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77727" w14:textId="77777777" w:rsidR="007B1983" w:rsidRDefault="007B1983" w:rsidP="001D4F1F"/>
    <w:p w14:paraId="5482E2AA" w14:textId="77777777" w:rsidR="007B1983" w:rsidRDefault="007B1983" w:rsidP="001D4F1F"/>
    <w:p w14:paraId="3C3E893F" w14:textId="77777777" w:rsidR="007B1983" w:rsidRDefault="007B1983" w:rsidP="001D4F1F"/>
    <w:p w14:paraId="46240888" w14:textId="77777777" w:rsidR="007B1983" w:rsidRDefault="007B1983" w:rsidP="001D4F1F"/>
    <w:p w14:paraId="6F6830A8" w14:textId="77777777" w:rsidR="007B1983" w:rsidRDefault="007B1983" w:rsidP="001D4F1F"/>
    <w:p w14:paraId="0B1F826A" w14:textId="77777777" w:rsidR="007B1983" w:rsidRDefault="007B1983" w:rsidP="001D4F1F"/>
    <w:p w14:paraId="52DAC6D7" w14:textId="77777777" w:rsidR="007B1983" w:rsidRDefault="007B1983" w:rsidP="001D4F1F"/>
    <w:p w14:paraId="2E0B17FF" w14:textId="77777777" w:rsidR="007B1983" w:rsidRDefault="007B1983" w:rsidP="001D4F1F"/>
    <w:p w14:paraId="7AA46F12" w14:textId="0A3574FC" w:rsidR="007B1983" w:rsidRPr="007B1983" w:rsidRDefault="007B1983" w:rsidP="00AF7850">
      <w:pPr>
        <w:pStyle w:val="Nadpis1"/>
        <w:jc w:val="center"/>
      </w:pPr>
      <w:r w:rsidRPr="007B1983">
        <w:t xml:space="preserve">Anigen Rapid </w:t>
      </w:r>
      <w:r w:rsidR="0034482C">
        <w:t>CHW Ag</w:t>
      </w:r>
    </w:p>
    <w:p w14:paraId="1145F2CA" w14:textId="77777777" w:rsidR="007B1983" w:rsidRPr="00AF7850" w:rsidRDefault="007B1983" w:rsidP="00AF7850">
      <w:pPr>
        <w:jc w:val="center"/>
        <w:rPr>
          <w:b/>
          <w:sz w:val="28"/>
          <w:szCs w:val="28"/>
        </w:rPr>
      </w:pPr>
      <w:r w:rsidRPr="00AF7850">
        <w:rPr>
          <w:b/>
          <w:sz w:val="28"/>
          <w:szCs w:val="28"/>
        </w:rPr>
        <w:t>Testovací sada</w:t>
      </w:r>
      <w:r w:rsidR="0034482C" w:rsidRPr="00AF7850">
        <w:rPr>
          <w:b/>
          <w:sz w:val="28"/>
          <w:szCs w:val="28"/>
        </w:rPr>
        <w:t xml:space="preserve"> 2.0</w:t>
      </w:r>
    </w:p>
    <w:p w14:paraId="437FDC91" w14:textId="5DEF12AC" w:rsidR="007B1983" w:rsidRPr="00A76753" w:rsidRDefault="007B1983" w:rsidP="00AF7850">
      <w:pPr>
        <w:jc w:val="center"/>
        <w:rPr>
          <w:i/>
        </w:rPr>
      </w:pPr>
      <w:r w:rsidRPr="006046EC">
        <w:rPr>
          <w:i/>
        </w:rPr>
        <w:t>Pouze pro veterinární použití</w:t>
      </w:r>
      <w:r w:rsidR="001141B9" w:rsidRPr="006046EC">
        <w:rPr>
          <w:i/>
        </w:rPr>
        <w:t xml:space="preserve">. </w:t>
      </w:r>
      <w:r w:rsidR="006046EC" w:rsidRPr="006046EC">
        <w:rPr>
          <w:i/>
        </w:rPr>
        <w:t>Veterinární</w:t>
      </w:r>
      <w:r w:rsidR="001141B9" w:rsidRPr="00A76753">
        <w:rPr>
          <w:i/>
        </w:rPr>
        <w:t xml:space="preserve"> přípravek.</w:t>
      </w:r>
    </w:p>
    <w:p w14:paraId="1B3D6E76" w14:textId="77777777" w:rsidR="007B1983" w:rsidRDefault="007B1983" w:rsidP="00AF7850">
      <w:pPr>
        <w:jc w:val="center"/>
      </w:pPr>
    </w:p>
    <w:p w14:paraId="1EC358CB" w14:textId="2CA97409" w:rsidR="007B1983" w:rsidRPr="001141B9" w:rsidRDefault="001141B9" w:rsidP="00AF7850">
      <w:pPr>
        <w:jc w:val="center"/>
        <w:rPr>
          <w:b/>
          <w:sz w:val="40"/>
          <w:szCs w:val="40"/>
        </w:rPr>
      </w:pPr>
      <w:r w:rsidRPr="001141B9">
        <w:rPr>
          <w:b/>
          <w:sz w:val="40"/>
          <w:szCs w:val="40"/>
        </w:rPr>
        <w:t>Návod k použití.</w:t>
      </w:r>
    </w:p>
    <w:p w14:paraId="473238DD" w14:textId="77777777" w:rsidR="007B1983" w:rsidRDefault="007B1983" w:rsidP="001D4F1F"/>
    <w:p w14:paraId="6CBC5D4F" w14:textId="77777777" w:rsidR="007B1983" w:rsidRDefault="007B1983" w:rsidP="001D4F1F"/>
    <w:p w14:paraId="1154968A" w14:textId="77777777" w:rsidR="007B1983" w:rsidRDefault="007B1983" w:rsidP="001D4F1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419"/>
      </w:tblGrid>
      <w:tr w:rsidR="00217657" w:rsidRPr="00AF7850" w14:paraId="296F7DB3" w14:textId="77777777" w:rsidTr="00217657">
        <w:tc>
          <w:tcPr>
            <w:tcW w:w="3794" w:type="dxa"/>
          </w:tcPr>
          <w:p w14:paraId="751FE2E7" w14:textId="22AE27AF" w:rsidR="00217657" w:rsidRPr="00217657" w:rsidRDefault="00217657" w:rsidP="00217657">
            <w:pPr>
              <w:rPr>
                <w:b/>
                <w:bCs/>
              </w:rPr>
            </w:pPr>
            <w:r w:rsidRPr="00217657">
              <w:rPr>
                <w:rFonts w:ascii="Arial" w:hAnsi="Arial" w:cs="Arial"/>
                <w:b/>
                <w:bCs/>
              </w:rPr>
              <w:t>Výrobce:</w:t>
            </w:r>
          </w:p>
        </w:tc>
        <w:tc>
          <w:tcPr>
            <w:tcW w:w="5419" w:type="dxa"/>
          </w:tcPr>
          <w:p w14:paraId="6350AFA7" w14:textId="28A01D19" w:rsidR="00217657" w:rsidRPr="00217657" w:rsidRDefault="00217657" w:rsidP="00217657">
            <w:pPr>
              <w:rPr>
                <w:b/>
                <w:bCs/>
              </w:rPr>
            </w:pPr>
            <w:r w:rsidRPr="00217657">
              <w:rPr>
                <w:rFonts w:ascii="Arial" w:hAnsi="Arial" w:cs="Arial"/>
                <w:b/>
                <w:bCs/>
              </w:rPr>
              <w:t>Distributor v ČR a držitel rozhodnutí o schválení:</w:t>
            </w:r>
          </w:p>
        </w:tc>
      </w:tr>
      <w:tr w:rsidR="00217657" w14:paraId="4448A8B7" w14:textId="77777777" w:rsidTr="00217657">
        <w:tc>
          <w:tcPr>
            <w:tcW w:w="3794" w:type="dxa"/>
          </w:tcPr>
          <w:p w14:paraId="35360250" w14:textId="24DBACED" w:rsidR="00217657" w:rsidRDefault="00217657" w:rsidP="00217657">
            <w:pPr>
              <w:rPr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A85C39C" wp14:editId="18AE0467">
                  <wp:extent cx="1238250" cy="398299"/>
                  <wp:effectExtent l="0" t="0" r="0" b="0"/>
                  <wp:docPr id="5" name="obrázek 24" descr="BIOADVANCE CENTROAMERICA S.A. | ConnectAmer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IOADVANCE CENTROAMERICA S.A. | ConnectAmer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822" cy="399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9" w:type="dxa"/>
          </w:tcPr>
          <w:p w14:paraId="74037912" w14:textId="7708A0DC" w:rsidR="00217657" w:rsidRDefault="00217657" w:rsidP="00217657">
            <w:r>
              <w:rPr>
                <w:noProof/>
                <w:sz w:val="40"/>
                <w:szCs w:val="40"/>
                <w:lang w:eastAsia="cs-CZ"/>
              </w:rPr>
              <w:drawing>
                <wp:inline distT="0" distB="0" distL="0" distR="0" wp14:anchorId="211017AD" wp14:editId="01691627">
                  <wp:extent cx="837142" cy="400050"/>
                  <wp:effectExtent l="19050" t="0" r="1058" b="0"/>
                  <wp:docPr id="6" name="obrázek 29" descr="C:\Users\jsebankova\AppData\Local\Microsoft\Windows\INetCache\Content.Word\Logo OKS s www -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jsebankova\AppData\Local\Microsoft\Windows\INetCache\Content.Word\Logo OKS s www -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142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657" w14:paraId="7C7559FD" w14:textId="77777777" w:rsidTr="00217657">
        <w:tc>
          <w:tcPr>
            <w:tcW w:w="3794" w:type="dxa"/>
          </w:tcPr>
          <w:p w14:paraId="37838287" w14:textId="77777777" w:rsidR="00217657" w:rsidRPr="001141B9" w:rsidRDefault="00217657" w:rsidP="00217657">
            <w:pPr>
              <w:spacing w:after="0"/>
              <w:rPr>
                <w:rFonts w:cs="Arial"/>
              </w:rPr>
            </w:pPr>
            <w:r w:rsidRPr="001141B9">
              <w:rPr>
                <w:rFonts w:cs="Arial"/>
              </w:rPr>
              <w:t>BIONOTE, Inc.</w:t>
            </w:r>
          </w:p>
          <w:p w14:paraId="4B333CE6" w14:textId="77777777" w:rsidR="00217657" w:rsidRPr="001141B9" w:rsidRDefault="00217657" w:rsidP="00217657">
            <w:pPr>
              <w:spacing w:after="0"/>
              <w:rPr>
                <w:rFonts w:cs="Arial"/>
              </w:rPr>
            </w:pPr>
            <w:r w:rsidRPr="00401D83">
              <w:rPr>
                <w:rFonts w:cs="Arial"/>
              </w:rPr>
              <w:t xml:space="preserve">22 Samsung 1-ro 4-gil, </w:t>
            </w:r>
          </w:p>
          <w:p w14:paraId="07B43048" w14:textId="77777777" w:rsidR="00217657" w:rsidRPr="001141B9" w:rsidRDefault="00217657" w:rsidP="00217657">
            <w:pPr>
              <w:spacing w:after="0"/>
              <w:rPr>
                <w:rFonts w:cs="Arial"/>
              </w:rPr>
            </w:pPr>
            <w:proofErr w:type="spellStart"/>
            <w:r w:rsidRPr="00401D83">
              <w:rPr>
                <w:rFonts w:cs="Arial"/>
              </w:rPr>
              <w:t>Hwaseong</w:t>
            </w:r>
            <w:proofErr w:type="spellEnd"/>
            <w:r w:rsidRPr="00401D83">
              <w:rPr>
                <w:rFonts w:cs="Arial"/>
              </w:rPr>
              <w:t xml:space="preserve">-si, </w:t>
            </w:r>
            <w:proofErr w:type="spellStart"/>
            <w:r w:rsidRPr="00401D83">
              <w:rPr>
                <w:rFonts w:cs="Arial"/>
              </w:rPr>
              <w:t>Gyeonggi</w:t>
            </w:r>
            <w:proofErr w:type="spellEnd"/>
            <w:r w:rsidRPr="00401D83">
              <w:rPr>
                <w:rFonts w:cs="Arial"/>
              </w:rPr>
              <w:t xml:space="preserve">-do </w:t>
            </w:r>
          </w:p>
          <w:p w14:paraId="26ACDCC6" w14:textId="77777777" w:rsidR="00217657" w:rsidRPr="001141B9" w:rsidRDefault="00217657" w:rsidP="00217657">
            <w:pPr>
              <w:spacing w:after="0"/>
              <w:rPr>
                <w:rFonts w:cs="Arial"/>
              </w:rPr>
            </w:pPr>
            <w:r w:rsidRPr="00401D83">
              <w:rPr>
                <w:rFonts w:cs="Arial"/>
              </w:rPr>
              <w:t xml:space="preserve">18449, Republic </w:t>
            </w:r>
            <w:proofErr w:type="spellStart"/>
            <w:r w:rsidRPr="00401D83">
              <w:rPr>
                <w:rFonts w:cs="Arial"/>
              </w:rPr>
              <w:t>of</w:t>
            </w:r>
            <w:proofErr w:type="spellEnd"/>
            <w:r w:rsidRPr="00401D83">
              <w:rPr>
                <w:rFonts w:cs="Arial"/>
              </w:rPr>
              <w:t xml:space="preserve"> Korea </w:t>
            </w:r>
          </w:p>
          <w:p w14:paraId="509E6E9F" w14:textId="77777777" w:rsidR="00217657" w:rsidRPr="001141B9" w:rsidRDefault="00217657" w:rsidP="00217657">
            <w:pPr>
              <w:spacing w:after="0"/>
              <w:rPr>
                <w:rFonts w:cs="Arial"/>
              </w:rPr>
            </w:pPr>
            <w:r w:rsidRPr="00401D83">
              <w:rPr>
                <w:rFonts w:cs="Arial"/>
              </w:rPr>
              <w:t xml:space="preserve">E-mail: </w:t>
            </w:r>
            <w:hyperlink r:id="rId8" w:history="1">
              <w:r w:rsidRPr="001141B9">
                <w:t>bionote@bionote.co.kr</w:t>
              </w:r>
            </w:hyperlink>
            <w:r w:rsidRPr="00401D83">
              <w:rPr>
                <w:rFonts w:cs="Arial"/>
              </w:rPr>
              <w:t xml:space="preserve"> </w:t>
            </w:r>
          </w:p>
          <w:p w14:paraId="327D5404" w14:textId="6906A9AB" w:rsidR="00217657" w:rsidRPr="001141B9" w:rsidRDefault="000F6BA4" w:rsidP="00217657">
            <w:pPr>
              <w:spacing w:after="0"/>
              <w:rPr>
                <w:rFonts w:cs="Arial"/>
              </w:rPr>
            </w:pPr>
            <w:hyperlink r:id="rId9" w:history="1">
              <w:r w:rsidR="00217657" w:rsidRPr="001141B9">
                <w:t>www.bionote.co.kr</w:t>
              </w:r>
            </w:hyperlink>
            <w:r w:rsidR="00217657" w:rsidRPr="001141B9">
              <w:rPr>
                <w:b/>
              </w:rPr>
              <w:t xml:space="preserve"> </w:t>
            </w:r>
          </w:p>
        </w:tc>
        <w:tc>
          <w:tcPr>
            <w:tcW w:w="5419" w:type="dxa"/>
          </w:tcPr>
          <w:p w14:paraId="290133EF" w14:textId="77777777" w:rsidR="00217657" w:rsidRPr="001141B9" w:rsidRDefault="00217657" w:rsidP="00217657">
            <w:pPr>
              <w:spacing w:after="0"/>
              <w:rPr>
                <w:rFonts w:cs="Arial"/>
              </w:rPr>
            </w:pPr>
            <w:r w:rsidRPr="001141B9">
              <w:rPr>
                <w:rFonts w:cs="Arial"/>
              </w:rPr>
              <w:t>O.K. SERVIS BioPro, s.r.o.</w:t>
            </w:r>
          </w:p>
          <w:p w14:paraId="2E321E09" w14:textId="77777777" w:rsidR="00217657" w:rsidRPr="001141B9" w:rsidRDefault="00217657" w:rsidP="00217657">
            <w:pPr>
              <w:spacing w:after="0"/>
              <w:rPr>
                <w:rFonts w:cs="Arial"/>
              </w:rPr>
            </w:pPr>
            <w:r w:rsidRPr="001141B9">
              <w:rPr>
                <w:rFonts w:cs="Arial"/>
              </w:rPr>
              <w:t>Bořetická 2668/1</w:t>
            </w:r>
          </w:p>
          <w:p w14:paraId="53B6FA50" w14:textId="77777777" w:rsidR="00217657" w:rsidRPr="001141B9" w:rsidRDefault="00217657" w:rsidP="00217657">
            <w:pPr>
              <w:spacing w:after="0"/>
              <w:rPr>
                <w:rFonts w:cs="Arial"/>
              </w:rPr>
            </w:pPr>
            <w:r w:rsidRPr="001141B9">
              <w:rPr>
                <w:rFonts w:cs="Arial"/>
              </w:rPr>
              <w:t xml:space="preserve">193 00 Praha 9 </w:t>
            </w:r>
          </w:p>
          <w:p w14:paraId="2DADAE00" w14:textId="77777777" w:rsidR="00217657" w:rsidRPr="001141B9" w:rsidRDefault="00217657" w:rsidP="00217657">
            <w:pPr>
              <w:spacing w:after="0"/>
              <w:rPr>
                <w:rFonts w:cs="Arial"/>
              </w:rPr>
            </w:pPr>
            <w:r w:rsidRPr="001141B9">
              <w:rPr>
                <w:rFonts w:cs="Arial"/>
              </w:rPr>
              <w:t>Česká republika</w:t>
            </w:r>
          </w:p>
          <w:p w14:paraId="7AF8EECB" w14:textId="77777777" w:rsidR="00217657" w:rsidRPr="001141B9" w:rsidRDefault="000F6BA4" w:rsidP="00217657">
            <w:pPr>
              <w:spacing w:after="0"/>
              <w:rPr>
                <w:rFonts w:cs="Arial"/>
              </w:rPr>
            </w:pPr>
            <w:hyperlink r:id="rId10" w:history="1">
              <w:r w:rsidR="00217657" w:rsidRPr="001141B9">
                <w:rPr>
                  <w:rFonts w:cs="Arial"/>
                </w:rPr>
                <w:t>info@oks.cz</w:t>
              </w:r>
            </w:hyperlink>
          </w:p>
          <w:p w14:paraId="2CF98BCF" w14:textId="3AEDD5D0" w:rsidR="00217657" w:rsidRPr="001141B9" w:rsidRDefault="000F6BA4" w:rsidP="00217657">
            <w:pPr>
              <w:spacing w:after="0"/>
              <w:ind w:right="0"/>
              <w:rPr>
                <w:rFonts w:cs="Arial"/>
              </w:rPr>
            </w:pPr>
            <w:hyperlink r:id="rId11" w:history="1">
              <w:r w:rsidR="00217657" w:rsidRPr="001141B9">
                <w:rPr>
                  <w:rFonts w:cs="Arial"/>
                </w:rPr>
                <w:t>www.biopro.cz</w:t>
              </w:r>
            </w:hyperlink>
          </w:p>
        </w:tc>
      </w:tr>
    </w:tbl>
    <w:p w14:paraId="3D0A3E4A" w14:textId="77777777" w:rsidR="007B1983" w:rsidRDefault="007B1983" w:rsidP="001D4F1F"/>
    <w:p w14:paraId="4D046EA1" w14:textId="77777777" w:rsidR="007B1983" w:rsidRDefault="007B1983" w:rsidP="001D4F1F">
      <w:r>
        <w:br w:type="page"/>
      </w:r>
    </w:p>
    <w:p w14:paraId="3E14F6D9" w14:textId="77777777" w:rsidR="00696090" w:rsidRPr="007B1983" w:rsidRDefault="00696090" w:rsidP="001D4F1F"/>
    <w:p w14:paraId="454EACF0" w14:textId="77777777" w:rsidR="00696090" w:rsidRPr="00CC06AF" w:rsidRDefault="00696090" w:rsidP="00AF7850">
      <w:pPr>
        <w:pStyle w:val="Nadpis1"/>
      </w:pPr>
      <w:r w:rsidRPr="00CC06AF">
        <w:t>Princip</w:t>
      </w:r>
    </w:p>
    <w:p w14:paraId="764D3F50" w14:textId="6F965BA9" w:rsidR="0034482C" w:rsidRPr="0034482C" w:rsidRDefault="0034482C" w:rsidP="001D4F1F">
      <w:r w:rsidRPr="0034482C">
        <w:t xml:space="preserve">Anigen Rapid CHW Ag Test Kit 2.0 je chromatografický imunoanalytický test </w:t>
      </w:r>
      <w:bookmarkStart w:id="0" w:name="_Hlk165637675"/>
      <w:r w:rsidRPr="0034482C">
        <w:t xml:space="preserve">pro kvalitativní detekci antigenu </w:t>
      </w:r>
      <w:proofErr w:type="spellStart"/>
      <w:r w:rsidRPr="00620F5B">
        <w:rPr>
          <w:i/>
          <w:iCs/>
        </w:rPr>
        <w:t>Dirofilaria</w:t>
      </w:r>
      <w:proofErr w:type="spellEnd"/>
      <w:r w:rsidRPr="00620F5B">
        <w:rPr>
          <w:i/>
          <w:iCs/>
        </w:rPr>
        <w:t xml:space="preserve"> </w:t>
      </w:r>
      <w:proofErr w:type="spellStart"/>
      <w:r w:rsidRPr="00620F5B">
        <w:rPr>
          <w:i/>
          <w:iCs/>
        </w:rPr>
        <w:t>immitis</w:t>
      </w:r>
      <w:proofErr w:type="spellEnd"/>
      <w:r w:rsidRPr="0034482C">
        <w:t xml:space="preserve"> v séru, plazmě nebo plné krvi</w:t>
      </w:r>
      <w:r w:rsidR="009171EF">
        <w:t xml:space="preserve"> u psů</w:t>
      </w:r>
      <w:r w:rsidRPr="0034482C">
        <w:t>.</w:t>
      </w:r>
      <w:bookmarkEnd w:id="0"/>
    </w:p>
    <w:p w14:paraId="0C82CEE3" w14:textId="7BD54AD1" w:rsidR="0034482C" w:rsidRPr="0034482C" w:rsidRDefault="0034482C" w:rsidP="001D4F1F">
      <w:r w:rsidRPr="0034482C">
        <w:t xml:space="preserve">Souprava Anigen Rapid CHW Ag Test Kit 2.0 má testovací "T" a </w:t>
      </w:r>
      <w:r w:rsidR="00620F5B">
        <w:t xml:space="preserve">kontrolní </w:t>
      </w:r>
      <w:r w:rsidRPr="0034482C">
        <w:t xml:space="preserve">"C" linii a na povrchu </w:t>
      </w:r>
      <w:r w:rsidR="00620F5B">
        <w:t>testovací kazety</w:t>
      </w:r>
      <w:r w:rsidRPr="0034482C">
        <w:t>. Testovací i kontrolní linie v</w:t>
      </w:r>
      <w:r w:rsidR="00620F5B">
        <w:t>e výsledkovém</w:t>
      </w:r>
      <w:r w:rsidRPr="0034482C">
        <w:t xml:space="preserve"> okénku nejsou před </w:t>
      </w:r>
      <w:r w:rsidR="006046EC">
        <w:t xml:space="preserve">nanesením </w:t>
      </w:r>
      <w:r w:rsidRPr="0034482C">
        <w:t xml:space="preserve">vzorků viditelné. </w:t>
      </w:r>
    </w:p>
    <w:p w14:paraId="11478075" w14:textId="6CB21C0B" w:rsidR="0034482C" w:rsidRPr="0034482C" w:rsidRDefault="0034482C" w:rsidP="001D4F1F">
      <w:r w:rsidRPr="0034482C">
        <w:t xml:space="preserve">Kontrolní </w:t>
      </w:r>
      <w:r w:rsidR="006046EC">
        <w:t>linie</w:t>
      </w:r>
      <w:r w:rsidR="006046EC" w:rsidRPr="0034482C">
        <w:t xml:space="preserve"> </w:t>
      </w:r>
      <w:r w:rsidRPr="0034482C">
        <w:t>slouží ke kontrole postupu a měla by se zobrazit vždy</w:t>
      </w:r>
      <w:r w:rsidR="00620F5B">
        <w:t>, pokud je</w:t>
      </w:r>
      <w:r w:rsidRPr="0034482C">
        <w:t xml:space="preserve"> postup proveden správně a</w:t>
      </w:r>
      <w:r w:rsidR="003E11B4">
        <w:t> </w:t>
      </w:r>
      <w:r w:rsidRPr="0034482C">
        <w:t>testovací činidla na kontrolní linii správn</w:t>
      </w:r>
      <w:r>
        <w:t>ě</w:t>
      </w:r>
      <w:r w:rsidRPr="0034482C">
        <w:t xml:space="preserve"> fungují. Fialová testovací </w:t>
      </w:r>
      <w:r w:rsidR="006046EC">
        <w:t>linie</w:t>
      </w:r>
      <w:r w:rsidR="006046EC" w:rsidRPr="0034482C">
        <w:t xml:space="preserve"> </w:t>
      </w:r>
      <w:r w:rsidRPr="0034482C">
        <w:t>bude v</w:t>
      </w:r>
      <w:r w:rsidR="006046EC">
        <w:t xml:space="preserve">e </w:t>
      </w:r>
      <w:r w:rsidR="00A76753">
        <w:t>výsledkovém</w:t>
      </w:r>
      <w:r w:rsidR="006046EC">
        <w:t xml:space="preserve"> okénku </w:t>
      </w:r>
      <w:r w:rsidRPr="0034482C">
        <w:t>viditelná, pokud je</w:t>
      </w:r>
      <w:r w:rsidR="006046EC">
        <w:t xml:space="preserve"> ve vzorku</w:t>
      </w:r>
      <w:r w:rsidRPr="0034482C">
        <w:t xml:space="preserve"> k dispozici dostatek antigenů </w:t>
      </w:r>
      <w:proofErr w:type="spellStart"/>
      <w:r w:rsidR="00620F5B" w:rsidRPr="00620F5B">
        <w:rPr>
          <w:i/>
          <w:iCs/>
        </w:rPr>
        <w:t>Dirofilaria</w:t>
      </w:r>
      <w:proofErr w:type="spellEnd"/>
      <w:r w:rsidR="00620F5B" w:rsidRPr="00620F5B">
        <w:rPr>
          <w:i/>
          <w:iCs/>
        </w:rPr>
        <w:t xml:space="preserve"> </w:t>
      </w:r>
      <w:proofErr w:type="spellStart"/>
      <w:r w:rsidR="00620F5B" w:rsidRPr="00620F5B">
        <w:rPr>
          <w:i/>
          <w:iCs/>
        </w:rPr>
        <w:t>immitis</w:t>
      </w:r>
      <w:proofErr w:type="spellEnd"/>
      <w:r w:rsidR="006046EC">
        <w:t>.</w:t>
      </w:r>
    </w:p>
    <w:p w14:paraId="7F17BF7F" w14:textId="7E086968" w:rsidR="00627FBB" w:rsidRDefault="0034482C" w:rsidP="001D4F1F">
      <w:r w:rsidRPr="0034482C">
        <w:t xml:space="preserve">Vysoce selektivní protilátky proti antigenům </w:t>
      </w:r>
      <w:proofErr w:type="spellStart"/>
      <w:r w:rsidRPr="00620F5B">
        <w:rPr>
          <w:i/>
          <w:iCs/>
        </w:rPr>
        <w:t>Dirofilaria</w:t>
      </w:r>
      <w:proofErr w:type="spellEnd"/>
      <w:r w:rsidRPr="00620F5B">
        <w:rPr>
          <w:i/>
          <w:iCs/>
        </w:rPr>
        <w:t xml:space="preserve"> </w:t>
      </w:r>
      <w:proofErr w:type="spellStart"/>
      <w:r w:rsidRPr="00620F5B">
        <w:rPr>
          <w:i/>
          <w:iCs/>
        </w:rPr>
        <w:t>immitis</w:t>
      </w:r>
      <w:proofErr w:type="spellEnd"/>
      <w:r w:rsidRPr="0034482C">
        <w:t xml:space="preserve"> u psů se používají </w:t>
      </w:r>
      <w:r w:rsidR="00217657">
        <w:t>k</w:t>
      </w:r>
      <w:r w:rsidRPr="0034482C">
        <w:t xml:space="preserve"> zachycení </w:t>
      </w:r>
      <w:r w:rsidR="00217657">
        <w:t xml:space="preserve">antigenů </w:t>
      </w:r>
      <w:r w:rsidRPr="0034482C">
        <w:t>a</w:t>
      </w:r>
      <w:r w:rsidR="003E11B4">
        <w:t> </w:t>
      </w:r>
      <w:r w:rsidR="006046EC">
        <w:t>k</w:t>
      </w:r>
      <w:r w:rsidR="003E11B4">
        <w:t> </w:t>
      </w:r>
      <w:r w:rsidR="00620F5B">
        <w:t>provedení reakce</w:t>
      </w:r>
      <w:r w:rsidRPr="0034482C">
        <w:t xml:space="preserve"> v testu. </w:t>
      </w:r>
      <w:r w:rsidR="006046EC">
        <w:t>Jsou</w:t>
      </w:r>
      <w:r w:rsidRPr="0034482C">
        <w:t xml:space="preserve"> schopné detekovat </w:t>
      </w:r>
      <w:r w:rsidR="006046EC">
        <w:t xml:space="preserve">antigeny </w:t>
      </w:r>
      <w:proofErr w:type="spellStart"/>
      <w:r w:rsidRPr="00620F5B">
        <w:rPr>
          <w:i/>
          <w:iCs/>
        </w:rPr>
        <w:t>Dirofilaria</w:t>
      </w:r>
      <w:proofErr w:type="spellEnd"/>
      <w:r w:rsidRPr="00620F5B">
        <w:rPr>
          <w:i/>
          <w:iCs/>
        </w:rPr>
        <w:t xml:space="preserve"> </w:t>
      </w:r>
      <w:proofErr w:type="spellStart"/>
      <w:r w:rsidRPr="00620F5B">
        <w:rPr>
          <w:i/>
          <w:iCs/>
        </w:rPr>
        <w:t>immitis</w:t>
      </w:r>
      <w:proofErr w:type="spellEnd"/>
      <w:r w:rsidRPr="0034482C">
        <w:t xml:space="preserve"> v</w:t>
      </w:r>
      <w:r w:rsidR="006046EC">
        <w:t>e</w:t>
      </w:r>
      <w:r w:rsidRPr="0034482C">
        <w:t xml:space="preserve"> vzorku </w:t>
      </w:r>
      <w:r w:rsidR="006046EC">
        <w:t xml:space="preserve">u psů </w:t>
      </w:r>
      <w:r w:rsidRPr="0034482C">
        <w:t>s</w:t>
      </w:r>
      <w:r w:rsidR="00217657">
        <w:t> </w:t>
      </w:r>
      <w:r w:rsidRPr="0034482C">
        <w:t>vysokou</w:t>
      </w:r>
      <w:r w:rsidR="00217657">
        <w:t xml:space="preserve"> </w:t>
      </w:r>
      <w:r w:rsidRPr="0034482C">
        <w:t>přesností.</w:t>
      </w:r>
    </w:p>
    <w:p w14:paraId="4D1A77C7" w14:textId="77777777" w:rsidR="00696090" w:rsidRPr="00C778C7" w:rsidRDefault="00696090" w:rsidP="001D4F1F">
      <w:pPr>
        <w:pStyle w:val="Nadpis1"/>
      </w:pPr>
      <w:r w:rsidRPr="00C778C7">
        <w:t>Materiály jako součást balení</w:t>
      </w:r>
    </w:p>
    <w:tbl>
      <w:tblPr>
        <w:tblStyle w:val="Mkatabulky"/>
        <w:tblW w:w="6629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4077"/>
        <w:gridCol w:w="2552"/>
      </w:tblGrid>
      <w:tr w:rsidR="00E25D7D" w:rsidRPr="00CC06AF" w14:paraId="2AB77263" w14:textId="77777777" w:rsidTr="00E25D7D">
        <w:tc>
          <w:tcPr>
            <w:tcW w:w="4077" w:type="dxa"/>
            <w:shd w:val="clear" w:color="auto" w:fill="F79646" w:themeFill="accent6"/>
            <w:vAlign w:val="center"/>
          </w:tcPr>
          <w:p w14:paraId="0B71E4E3" w14:textId="77777777" w:rsidR="00E25D7D" w:rsidRPr="00CC06AF" w:rsidRDefault="00E25D7D" w:rsidP="001D4F1F">
            <w:r w:rsidRPr="00CC06AF">
              <w:t xml:space="preserve">Reagencie </w:t>
            </w:r>
          </w:p>
        </w:tc>
        <w:tc>
          <w:tcPr>
            <w:tcW w:w="2552" w:type="dxa"/>
            <w:shd w:val="clear" w:color="auto" w:fill="F79646" w:themeFill="accent6"/>
            <w:vAlign w:val="center"/>
          </w:tcPr>
          <w:p w14:paraId="420DE92E" w14:textId="2E248752" w:rsidR="00E25D7D" w:rsidRPr="00CC06AF" w:rsidRDefault="00E25D7D" w:rsidP="001D4F1F">
            <w:r w:rsidRPr="00CC06AF">
              <w:t>10 testů</w:t>
            </w:r>
            <w:r>
              <w:t xml:space="preserve"> v soupravě</w:t>
            </w:r>
          </w:p>
        </w:tc>
      </w:tr>
      <w:tr w:rsidR="00E25D7D" w:rsidRPr="00CC06AF" w14:paraId="0C2C6A05" w14:textId="77777777" w:rsidTr="00E25D7D">
        <w:tc>
          <w:tcPr>
            <w:tcW w:w="4077" w:type="dxa"/>
            <w:vAlign w:val="center"/>
          </w:tcPr>
          <w:p w14:paraId="5AAC1049" w14:textId="61A9B4AB" w:rsidR="00E25D7D" w:rsidRPr="00CC06AF" w:rsidRDefault="00E25D7D" w:rsidP="001D4F1F">
            <w:r>
              <w:t>Kazeta</w:t>
            </w:r>
            <w:r w:rsidRPr="00CC06AF">
              <w:t xml:space="preserve"> pro rychlý test Anigen </w:t>
            </w:r>
            <w:r>
              <w:t>CHW Ag 2.0</w:t>
            </w:r>
          </w:p>
        </w:tc>
        <w:tc>
          <w:tcPr>
            <w:tcW w:w="2552" w:type="dxa"/>
            <w:vAlign w:val="center"/>
          </w:tcPr>
          <w:p w14:paraId="59A0E2DF" w14:textId="77777777" w:rsidR="00E25D7D" w:rsidRPr="00CC06AF" w:rsidRDefault="00E25D7D" w:rsidP="001D4F1F">
            <w:r w:rsidRPr="00CC06AF">
              <w:t>10</w:t>
            </w:r>
          </w:p>
        </w:tc>
      </w:tr>
      <w:tr w:rsidR="00E25D7D" w:rsidRPr="00CC06AF" w14:paraId="2DC8CDE3" w14:textId="77777777" w:rsidTr="00E25D7D">
        <w:tc>
          <w:tcPr>
            <w:tcW w:w="4077" w:type="dxa"/>
            <w:tcBorders>
              <w:bottom w:val="single" w:sz="4" w:space="0" w:color="F79646" w:themeColor="accent6"/>
            </w:tcBorders>
            <w:shd w:val="clear" w:color="auto" w:fill="FBD4B4" w:themeFill="accent6" w:themeFillTint="66"/>
            <w:vAlign w:val="center"/>
          </w:tcPr>
          <w:p w14:paraId="1EEBEF9A" w14:textId="77777777" w:rsidR="00E25D7D" w:rsidRPr="00CC06AF" w:rsidRDefault="00E25D7D" w:rsidP="001D4F1F">
            <w:r>
              <w:t>Jednorázové kapátko</w:t>
            </w:r>
          </w:p>
        </w:tc>
        <w:tc>
          <w:tcPr>
            <w:tcW w:w="2552" w:type="dxa"/>
            <w:tcBorders>
              <w:bottom w:val="single" w:sz="4" w:space="0" w:color="F79646" w:themeColor="accent6"/>
            </w:tcBorders>
            <w:shd w:val="clear" w:color="auto" w:fill="FBD4B4" w:themeFill="accent6" w:themeFillTint="66"/>
            <w:vAlign w:val="center"/>
          </w:tcPr>
          <w:p w14:paraId="7E94CEA7" w14:textId="77777777" w:rsidR="00E25D7D" w:rsidRPr="00CC06AF" w:rsidRDefault="00E25D7D" w:rsidP="001D4F1F">
            <w:r w:rsidRPr="00CC06AF">
              <w:t>1</w:t>
            </w:r>
            <w:r>
              <w:t>0</w:t>
            </w:r>
          </w:p>
        </w:tc>
      </w:tr>
      <w:tr w:rsidR="00E25D7D" w:rsidRPr="00CC06AF" w14:paraId="77D2C589" w14:textId="77777777" w:rsidTr="00E25D7D">
        <w:tc>
          <w:tcPr>
            <w:tcW w:w="4077" w:type="dxa"/>
            <w:tcBorders>
              <w:bottom w:val="single" w:sz="4" w:space="0" w:color="F79646" w:themeColor="accent6"/>
            </w:tcBorders>
            <w:shd w:val="clear" w:color="auto" w:fill="FFFFFF" w:themeFill="background1"/>
            <w:vAlign w:val="center"/>
          </w:tcPr>
          <w:p w14:paraId="0B8F42A1" w14:textId="77777777" w:rsidR="00E25D7D" w:rsidRPr="00CC06AF" w:rsidRDefault="00E25D7D" w:rsidP="001D4F1F">
            <w:r>
              <w:t>Antikoagulační zkumavka</w:t>
            </w:r>
          </w:p>
        </w:tc>
        <w:tc>
          <w:tcPr>
            <w:tcW w:w="2552" w:type="dxa"/>
            <w:tcBorders>
              <w:bottom w:val="single" w:sz="4" w:space="0" w:color="F79646" w:themeColor="accent6"/>
            </w:tcBorders>
            <w:shd w:val="clear" w:color="auto" w:fill="FFFFFF" w:themeFill="background1"/>
            <w:vAlign w:val="center"/>
          </w:tcPr>
          <w:p w14:paraId="1B32682A" w14:textId="77777777" w:rsidR="00E25D7D" w:rsidRPr="00CC06AF" w:rsidRDefault="00E25D7D" w:rsidP="001D4F1F">
            <w:r w:rsidRPr="00CC06AF">
              <w:t>10</w:t>
            </w:r>
          </w:p>
        </w:tc>
      </w:tr>
      <w:tr w:rsidR="00E25D7D" w:rsidRPr="00696090" w14:paraId="4348D2EC" w14:textId="77777777" w:rsidTr="00E25D7D">
        <w:tc>
          <w:tcPr>
            <w:tcW w:w="4077" w:type="dxa"/>
            <w:shd w:val="clear" w:color="auto" w:fill="FDE9D9" w:themeFill="accent6" w:themeFillTint="33"/>
            <w:vAlign w:val="center"/>
          </w:tcPr>
          <w:p w14:paraId="6BF1050A" w14:textId="77777777" w:rsidR="00E25D7D" w:rsidRPr="00CC06AF" w:rsidRDefault="00E25D7D" w:rsidP="001D4F1F">
            <w:r w:rsidRPr="00CC06AF">
              <w:t>Návod k použití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14:paraId="0F9E344B" w14:textId="77777777" w:rsidR="00E25D7D" w:rsidRPr="00CC06AF" w:rsidRDefault="00E25D7D" w:rsidP="001D4F1F">
            <w:r w:rsidRPr="00CC06AF">
              <w:t>1</w:t>
            </w:r>
          </w:p>
        </w:tc>
      </w:tr>
    </w:tbl>
    <w:p w14:paraId="5BD091FB" w14:textId="77777777" w:rsidR="00CC06AF" w:rsidRDefault="00CC06AF" w:rsidP="001D4F1F"/>
    <w:p w14:paraId="6B7D39C0" w14:textId="77777777" w:rsidR="00C778C7" w:rsidRPr="00C778C7" w:rsidRDefault="00C778C7" w:rsidP="001D4F1F">
      <w:pPr>
        <w:pStyle w:val="Nadpis1"/>
      </w:pPr>
      <w:r w:rsidRPr="00C778C7">
        <w:t>Požadované, ale neposkytované materiály</w:t>
      </w:r>
    </w:p>
    <w:p w14:paraId="3E1D6659" w14:textId="77777777" w:rsidR="00C778C7" w:rsidRPr="00C778C7" w:rsidRDefault="00C778C7" w:rsidP="001D4F1F">
      <w:r w:rsidRPr="00C778C7">
        <w:t xml:space="preserve">1) </w:t>
      </w:r>
      <w:r>
        <w:t>Stopky</w:t>
      </w:r>
    </w:p>
    <w:p w14:paraId="08EC37E1" w14:textId="77777777" w:rsidR="00C778C7" w:rsidRDefault="00C778C7" w:rsidP="001D4F1F"/>
    <w:p w14:paraId="69287A84" w14:textId="77777777" w:rsidR="00C778C7" w:rsidRPr="00C778C7" w:rsidRDefault="00C778C7" w:rsidP="001D4F1F">
      <w:pPr>
        <w:pStyle w:val="Nadpis1"/>
      </w:pPr>
      <w:r w:rsidRPr="00C778C7">
        <w:t>Bezpečnostní opatření</w:t>
      </w:r>
    </w:p>
    <w:p w14:paraId="50F11A9B" w14:textId="77777777" w:rsidR="0034482C" w:rsidRPr="0034482C" w:rsidRDefault="0034482C" w:rsidP="001D4F1F">
      <w:r w:rsidRPr="0034482C">
        <w:t>1) Testovací sada je určena pouze pro psy. Nepoužívejte pro jiná zvířata.</w:t>
      </w:r>
    </w:p>
    <w:p w14:paraId="4C96816D" w14:textId="309EEC3A" w:rsidR="0034482C" w:rsidRPr="0034482C" w:rsidRDefault="0034482C" w:rsidP="001D4F1F">
      <w:r w:rsidRPr="0034482C">
        <w:t>2) Testovací zařízení je citlivé na vlhkost i teplo. Proveďte test ihned po vyjmutí testovací</w:t>
      </w:r>
      <w:r w:rsidR="00A36761">
        <w:t xml:space="preserve"> kazety</w:t>
      </w:r>
      <w:r w:rsidRPr="0034482C">
        <w:t xml:space="preserve"> ze sáčku z</w:t>
      </w:r>
      <w:r w:rsidR="003E11B4">
        <w:t> </w:t>
      </w:r>
      <w:r w:rsidRPr="0034482C">
        <w:t>hliníkové fólie.</w:t>
      </w:r>
    </w:p>
    <w:p w14:paraId="44F019A0" w14:textId="77777777" w:rsidR="0034482C" w:rsidRPr="0034482C" w:rsidRDefault="0034482C" w:rsidP="001D4F1F">
      <w:r w:rsidRPr="0034482C">
        <w:t>3) Součásti testu nepoužívejte opakovaně.</w:t>
      </w:r>
    </w:p>
    <w:p w14:paraId="4A13DF99" w14:textId="16175856" w:rsidR="0034482C" w:rsidRPr="0034482C" w:rsidRDefault="0034482C" w:rsidP="001D4F1F">
      <w:r w:rsidRPr="0034482C">
        <w:t xml:space="preserve">4) Vzorek </w:t>
      </w:r>
      <w:r w:rsidR="00A36761">
        <w:t>naneste</w:t>
      </w:r>
      <w:r w:rsidR="00A36761" w:rsidRPr="0034482C">
        <w:t xml:space="preserve"> </w:t>
      </w:r>
      <w:r w:rsidRPr="0034482C">
        <w:t>ve svislé poloze.</w:t>
      </w:r>
    </w:p>
    <w:p w14:paraId="7775CD91" w14:textId="18A4A1E7" w:rsidR="0034482C" w:rsidRPr="0034482C" w:rsidRDefault="0034482C" w:rsidP="001D4F1F">
      <w:r w:rsidRPr="0034482C">
        <w:t xml:space="preserve">5) Nedotýkejte se membrány ve výsledkovém okénku </w:t>
      </w:r>
      <w:r w:rsidR="00A36761">
        <w:t>testovací kazety.</w:t>
      </w:r>
    </w:p>
    <w:p w14:paraId="7D5C1D79" w14:textId="39514C84" w:rsidR="0034482C" w:rsidRPr="0034482C" w:rsidRDefault="0034482C" w:rsidP="001D4F1F">
      <w:r w:rsidRPr="0034482C">
        <w:t>6) Nepoužívejte testovací soupravu po uplynutí uvedeného data použitelnosti vyznačeného na štítku na</w:t>
      </w:r>
      <w:r w:rsidR="003E11B4">
        <w:t> </w:t>
      </w:r>
      <w:r w:rsidRPr="0034482C">
        <w:t>obalu.</w:t>
      </w:r>
    </w:p>
    <w:p w14:paraId="51E39714" w14:textId="77777777" w:rsidR="0034482C" w:rsidRPr="0034482C" w:rsidRDefault="0034482C" w:rsidP="001D4F1F">
      <w:r w:rsidRPr="0034482C">
        <w:t>7) Nepoužívejte testovací soupravu, pokud je sáček poškozen nebo je porušena pečeť.</w:t>
      </w:r>
    </w:p>
    <w:p w14:paraId="2327B84D" w14:textId="396A74ED" w:rsidR="0034482C" w:rsidRPr="0034482C" w:rsidRDefault="0034482C" w:rsidP="001D4F1F">
      <w:r w:rsidRPr="0034482C">
        <w:t>8) Nemíchejte složky z různých šarží, protože složky v této soupravě byly testovány při kontrole kvality jako standardní jednotka šarže.</w:t>
      </w:r>
    </w:p>
    <w:p w14:paraId="45D63A3D" w14:textId="77777777" w:rsidR="0034482C" w:rsidRPr="0034482C" w:rsidRDefault="0034482C" w:rsidP="001D4F1F">
      <w:r w:rsidRPr="0034482C">
        <w:t>9) Se všemi vzorky je třeba zacházet jako s potenciálně infekčními. Používejte ochranné pomůcky rukavice při manipulaci se vzorky. Poté si důkladně umyjte ruce.</w:t>
      </w:r>
    </w:p>
    <w:p w14:paraId="46850EF3" w14:textId="25803308" w:rsidR="0034482C" w:rsidRPr="0034482C" w:rsidRDefault="0034482C" w:rsidP="001D4F1F">
      <w:r w:rsidRPr="0034482C">
        <w:t>10) Dekontaminujte a zlikvidujte všechny vzorky, použité soupravy a potenciálně</w:t>
      </w:r>
      <w:r>
        <w:t xml:space="preserve"> </w:t>
      </w:r>
      <w:r w:rsidRPr="0034482C">
        <w:t>kontaminovaných materiálů bezpečně v souladu s národními a místními</w:t>
      </w:r>
      <w:r w:rsidR="00A36761">
        <w:t xml:space="preserve"> právními</w:t>
      </w:r>
      <w:r w:rsidRPr="0034482C">
        <w:t xml:space="preserve"> předpisy.</w:t>
      </w:r>
    </w:p>
    <w:p w14:paraId="799B637B" w14:textId="35BB3994" w:rsidR="0034482C" w:rsidRDefault="0034482C" w:rsidP="001D4F1F">
      <w:r w:rsidRPr="0034482C">
        <w:t>11) Přísně dodržujte postupy testování, abyste minimalizovali falešné nebo neplatné výsledky testů způsobené v důsledku nesprávného použití nebo dávkování přípravku.</w:t>
      </w:r>
    </w:p>
    <w:p w14:paraId="6A9CA4C6" w14:textId="787222B2" w:rsidR="001141B9" w:rsidRDefault="001141B9" w:rsidP="001D4F1F">
      <w:r>
        <w:t>12) Uchovávejte mimo dohled a dosah dětí.</w:t>
      </w:r>
    </w:p>
    <w:p w14:paraId="59445267" w14:textId="77777777" w:rsidR="0034482C" w:rsidRDefault="0034482C" w:rsidP="001D4F1F">
      <w:r>
        <w:br w:type="page"/>
      </w:r>
    </w:p>
    <w:p w14:paraId="2D1A28D6" w14:textId="77777777" w:rsidR="00CC06AF" w:rsidRDefault="00CC06AF" w:rsidP="001D4F1F"/>
    <w:p w14:paraId="5F9D7767" w14:textId="77777777" w:rsidR="00C778C7" w:rsidRPr="00C778C7" w:rsidRDefault="00C778C7" w:rsidP="001D4F1F">
      <w:pPr>
        <w:pStyle w:val="Nadpis1"/>
      </w:pPr>
      <w:r w:rsidRPr="00C778C7">
        <w:t>Skladování a stabilita</w:t>
      </w:r>
    </w:p>
    <w:p w14:paraId="36FA8635" w14:textId="6EDBF92D" w:rsidR="00C778C7" w:rsidRPr="00C778C7" w:rsidRDefault="00C778C7" w:rsidP="001D4F1F">
      <w:r w:rsidRPr="00C778C7">
        <w:t xml:space="preserve">1) Skladujte testovací soupravu při teplotě </w:t>
      </w:r>
      <w:r w:rsidR="001141B9" w:rsidRPr="00C778C7">
        <w:t>2–30</w:t>
      </w:r>
      <w:r w:rsidRPr="00C778C7">
        <w:t xml:space="preserve"> °C. NEZAMRAZUJTE.</w:t>
      </w:r>
    </w:p>
    <w:p w14:paraId="43FB6649" w14:textId="77777777" w:rsidR="00C778C7" w:rsidRPr="00C778C7" w:rsidRDefault="00C778C7" w:rsidP="001D4F1F">
      <w:r w:rsidRPr="00C778C7">
        <w:t>2) Testovací soupravu neskladujte na přímém slunečním světle.</w:t>
      </w:r>
    </w:p>
    <w:p w14:paraId="1E8FDFDB" w14:textId="77777777" w:rsidR="00C778C7" w:rsidRDefault="00C778C7" w:rsidP="001D4F1F">
      <w:r w:rsidRPr="00C778C7">
        <w:t>3) Testovací souprava je stabilní do data ex</w:t>
      </w:r>
      <w:r>
        <w:t>s</w:t>
      </w:r>
      <w:r w:rsidRPr="00C778C7">
        <w:t>pirace vyznačeného na štítku obalu.</w:t>
      </w:r>
    </w:p>
    <w:p w14:paraId="108B862A" w14:textId="77777777" w:rsidR="00C778C7" w:rsidRDefault="00C778C7" w:rsidP="001D4F1F">
      <w:pPr>
        <w:pStyle w:val="Nadpis1"/>
      </w:pPr>
      <w:r w:rsidRPr="00C778C7">
        <w:t>Odběr a příprava vzorku</w:t>
      </w:r>
    </w:p>
    <w:p w14:paraId="53A6B62C" w14:textId="7D64A516" w:rsidR="0034482C" w:rsidRPr="0034482C" w:rsidRDefault="0034482C" w:rsidP="001D4F1F">
      <w:r w:rsidRPr="0034482C">
        <w:t>1. Test by měl být proveden ze séra, plazmy nebo plné krve (</w:t>
      </w:r>
      <w:r w:rsidR="00F843DF">
        <w:t>nesražené</w:t>
      </w:r>
      <w:r w:rsidRPr="0034482C">
        <w:t>). Při odběru vzorku postupujte podle níže uvedeného postupu</w:t>
      </w:r>
      <w:r w:rsidR="001141B9">
        <w:t>.</w:t>
      </w:r>
    </w:p>
    <w:p w14:paraId="3DA7A9AD" w14:textId="06CB52B5" w:rsidR="0034482C" w:rsidRPr="0034482C" w:rsidRDefault="0034482C" w:rsidP="001D4F1F">
      <w:r w:rsidRPr="0034482C">
        <w:t>2. Pokud jsou testovací souprava a vzorky chlazen</w:t>
      </w:r>
      <w:r w:rsidR="001141B9">
        <w:t>y</w:t>
      </w:r>
      <w:r w:rsidRPr="0034482C">
        <w:t xml:space="preserve">, </w:t>
      </w:r>
      <w:r w:rsidR="00F843DF">
        <w:t xml:space="preserve">nechejte je </w:t>
      </w:r>
      <w:r w:rsidR="00F843DF" w:rsidRPr="0034482C">
        <w:t>před použitím</w:t>
      </w:r>
      <w:r w:rsidR="00F843DF">
        <w:t xml:space="preserve"> pozvolna </w:t>
      </w:r>
      <w:r w:rsidR="001141B9">
        <w:t xml:space="preserve">vytemperovat </w:t>
      </w:r>
      <w:r w:rsidR="00F843DF">
        <w:t>na</w:t>
      </w:r>
      <w:r w:rsidR="003E11B4">
        <w:t> </w:t>
      </w:r>
      <w:r w:rsidR="001141B9">
        <w:t xml:space="preserve">pokojovou </w:t>
      </w:r>
      <w:r w:rsidR="00F843DF">
        <w:t>teplotu</w:t>
      </w:r>
      <w:r w:rsidRPr="0034482C">
        <w:t xml:space="preserve"> (</w:t>
      </w:r>
      <w:r w:rsidR="001141B9" w:rsidRPr="0034482C">
        <w:t>15–30</w:t>
      </w:r>
      <w:r w:rsidRPr="0034482C">
        <w:t xml:space="preserve"> °C).</w:t>
      </w:r>
    </w:p>
    <w:p w14:paraId="642516B4" w14:textId="77777777" w:rsidR="0034482C" w:rsidRPr="00A76753" w:rsidRDefault="0034482C" w:rsidP="001D4F1F">
      <w:pPr>
        <w:rPr>
          <w:b/>
        </w:rPr>
      </w:pPr>
      <w:r w:rsidRPr="00A76753">
        <w:rPr>
          <w:b/>
        </w:rPr>
        <w:t>[Plná krev]</w:t>
      </w:r>
    </w:p>
    <w:p w14:paraId="7DE4F4D1" w14:textId="4DA9A09B" w:rsidR="00341DC0" w:rsidRDefault="0034482C" w:rsidP="001D4F1F">
      <w:r w:rsidRPr="0034482C">
        <w:t>1) Krev by měla být odebrána jednorázovou stříkačkou a přidána do zkumavky obsahující antikoagulant (heparin, EDTA nebo citrát).</w:t>
      </w:r>
      <w:r w:rsidR="002D023A">
        <w:t xml:space="preserve"> </w:t>
      </w:r>
      <w:r w:rsidRPr="0034482C">
        <w:t>Pro pohodlí uživatele poskytuje Anigen Rapid CHW Ag Test Kit 2.0. zkumavky s antikoagulantem (max. objem 1,5 ml). Postupujte prosím podle níže uvedených pokynů.</w:t>
      </w:r>
    </w:p>
    <w:p w14:paraId="5390F8AD" w14:textId="77777777" w:rsidR="00341DC0" w:rsidRDefault="0034482C" w:rsidP="001D4F1F">
      <w:r>
        <w:rPr>
          <w:noProof/>
          <w:lang w:eastAsia="cs-CZ"/>
        </w:rPr>
        <w:drawing>
          <wp:inline distT="0" distB="0" distL="0" distR="0" wp14:anchorId="709991C2" wp14:editId="4E79ADFF">
            <wp:extent cx="4328555" cy="1498594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212" cy="149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A0DD56" w14:textId="77777777" w:rsidR="001D4F1F" w:rsidRPr="001D4F1F" w:rsidRDefault="001D4F1F" w:rsidP="001D4F1F">
      <w:r w:rsidRPr="001D4F1F">
        <w:t>A. Odebraný vzorek krve vložte do zkumavky s protisrážlivou látkou.</w:t>
      </w:r>
    </w:p>
    <w:p w14:paraId="655819EF" w14:textId="62D710FF" w:rsidR="001D4F1F" w:rsidRPr="001D4F1F" w:rsidRDefault="001D4F1F" w:rsidP="001D4F1F">
      <w:r w:rsidRPr="001D4F1F">
        <w:t>B. Uzavřete uzávěr zkumavky s antikoagulantem a pětkrát zkumavku otočte, aby</w:t>
      </w:r>
      <w:r w:rsidR="002D023A">
        <w:t xml:space="preserve"> </w:t>
      </w:r>
      <w:r w:rsidRPr="001D4F1F">
        <w:t xml:space="preserve">se krev a EDTA se </w:t>
      </w:r>
      <w:r w:rsidR="002D023A">
        <w:t xml:space="preserve">dostatečně </w:t>
      </w:r>
      <w:r w:rsidRPr="001D4F1F">
        <w:t>promícha</w:t>
      </w:r>
      <w:r w:rsidR="002D023A">
        <w:t xml:space="preserve">li. </w:t>
      </w:r>
    </w:p>
    <w:p w14:paraId="26C5B5CE" w14:textId="77777777" w:rsidR="00A36761" w:rsidRDefault="001D4F1F" w:rsidP="001D4F1F">
      <w:r w:rsidRPr="001D4F1F">
        <w:t xml:space="preserve">2) Odebraná krev by měla být vyšetřena okamžitě nebo </w:t>
      </w:r>
      <w:r w:rsidR="002D023A">
        <w:t xml:space="preserve">nejpozději </w:t>
      </w:r>
      <w:r w:rsidRPr="001D4F1F">
        <w:t xml:space="preserve">do 4 hodin při pokojové teplotě. </w:t>
      </w:r>
    </w:p>
    <w:p w14:paraId="7FE7E307" w14:textId="11EEBD9A" w:rsidR="001D4F1F" w:rsidRPr="001D4F1F" w:rsidRDefault="001D4F1F" w:rsidP="001D4F1F">
      <w:r w:rsidRPr="001D4F1F">
        <w:t xml:space="preserve">Musí být skladována při teplotě </w:t>
      </w:r>
      <w:r w:rsidR="001141B9" w:rsidRPr="001D4F1F">
        <w:t>2</w:t>
      </w:r>
      <w:r w:rsidR="001141B9">
        <w:t>–8</w:t>
      </w:r>
      <w:r w:rsidRPr="001D4F1F">
        <w:t xml:space="preserve"> </w:t>
      </w:r>
      <w:r>
        <w:t>°</w:t>
      </w:r>
      <w:r w:rsidRPr="001D4F1F">
        <w:t>C po dobu 24 hodin.</w:t>
      </w:r>
    </w:p>
    <w:p w14:paraId="7DFD7162" w14:textId="77777777" w:rsidR="001D4F1F" w:rsidRPr="001D4F1F" w:rsidRDefault="001D4F1F" w:rsidP="001D4F1F">
      <w:r w:rsidRPr="001D4F1F">
        <w:t xml:space="preserve">* </w:t>
      </w:r>
      <w:r w:rsidRPr="00A76753">
        <w:rPr>
          <w:b/>
        </w:rPr>
        <w:t>Poznámka</w:t>
      </w:r>
      <w:r w:rsidRPr="001D4F1F">
        <w:t>: Vzorky krve by se před testováním neměly zmrazovat.</w:t>
      </w:r>
    </w:p>
    <w:p w14:paraId="7EF3C7E4" w14:textId="77777777" w:rsidR="002203C9" w:rsidRDefault="001D4F1F" w:rsidP="001D4F1F">
      <w:r w:rsidRPr="001D4F1F">
        <w:t>3) Silně hemolyzované vzorky krve mohou ovlivnit výsledek.</w:t>
      </w:r>
    </w:p>
    <w:p w14:paraId="69486971" w14:textId="77777777" w:rsidR="001D4F1F" w:rsidRPr="001D4F1F" w:rsidRDefault="001D4F1F" w:rsidP="001D4F1F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D14E67B" wp14:editId="15DAC42B">
            <wp:simplePos x="0" y="0"/>
            <wp:positionH relativeFrom="column">
              <wp:posOffset>4700545</wp:posOffset>
            </wp:positionH>
            <wp:positionV relativeFrom="paragraph">
              <wp:posOffset>59810</wp:posOffset>
            </wp:positionV>
            <wp:extent cx="1093757" cy="2716458"/>
            <wp:effectExtent l="1905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758" cy="271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4F1F">
        <w:rPr>
          <w:b/>
        </w:rPr>
        <w:t>[Plazma]</w:t>
      </w:r>
    </w:p>
    <w:p w14:paraId="1A01F862" w14:textId="022C252D" w:rsidR="001D4F1F" w:rsidRDefault="001D4F1F" w:rsidP="001D4F1F">
      <w:pPr>
        <w:tabs>
          <w:tab w:val="left" w:pos="6237"/>
        </w:tabs>
        <w:ind w:right="2977"/>
      </w:pPr>
      <w:r>
        <w:t>1) Krev by měla být odebírána pomocí jednorázové stříkačky a přidá</w:t>
      </w:r>
      <w:r w:rsidR="001141B9">
        <w:t xml:space="preserve">na </w:t>
      </w:r>
      <w:r>
        <w:t>do zkumavky obsahující antikoagulační činidlo. (heparin, EDTA nebo</w:t>
      </w:r>
      <w:r w:rsidR="003E11B4">
        <w:t> </w:t>
      </w:r>
      <w:r>
        <w:t>citrát)</w:t>
      </w:r>
      <w:r w:rsidR="001141B9">
        <w:t>. Poté se provede centrifugace, aby se</w:t>
      </w:r>
      <w:r w:rsidR="00A36761">
        <w:t xml:space="preserve"> </w:t>
      </w:r>
      <w:r w:rsidR="001141B9">
        <w:t>oddělila plazma.</w:t>
      </w:r>
    </w:p>
    <w:p w14:paraId="58A28365" w14:textId="0DE25303" w:rsidR="001D4F1F" w:rsidRDefault="001D4F1F" w:rsidP="001D4F1F">
      <w:pPr>
        <w:tabs>
          <w:tab w:val="left" w:pos="6237"/>
        </w:tabs>
        <w:ind w:right="2977"/>
      </w:pPr>
      <w:r>
        <w:t xml:space="preserve">2) Odebranou plazmu lze skladovat při teplotě </w:t>
      </w:r>
      <w:r w:rsidR="001141B9">
        <w:t>2–8</w:t>
      </w:r>
      <w:r>
        <w:t xml:space="preserve"> °C po dobu až</w:t>
      </w:r>
      <w:r w:rsidR="003E11B4">
        <w:t> </w:t>
      </w:r>
      <w:r>
        <w:t>2</w:t>
      </w:r>
      <w:r w:rsidR="001141B9">
        <w:t> </w:t>
      </w:r>
      <w:r>
        <w:t>týdnů. Pro delší skladování se lze skladovat ve zmrazeném stavu při</w:t>
      </w:r>
      <w:r w:rsidR="003E11B4">
        <w:t> </w:t>
      </w:r>
      <w:r w:rsidR="002D023A">
        <w:t xml:space="preserve"> -</w:t>
      </w:r>
      <w:r>
        <w:t>20 °C (-4 °F) nebo nižší teplotě po dobu 3 měsíců až 1 rok</w:t>
      </w:r>
      <w:r w:rsidR="002D023A">
        <w:t xml:space="preserve">. </w:t>
      </w:r>
    </w:p>
    <w:p w14:paraId="6D979194" w14:textId="77777777" w:rsidR="001D4F1F" w:rsidRPr="001D4F1F" w:rsidRDefault="001D4F1F" w:rsidP="001D4F1F">
      <w:pPr>
        <w:tabs>
          <w:tab w:val="left" w:pos="6237"/>
        </w:tabs>
        <w:ind w:right="2977"/>
        <w:rPr>
          <w:b/>
        </w:rPr>
      </w:pPr>
      <w:r w:rsidRPr="001D4F1F">
        <w:rPr>
          <w:b/>
        </w:rPr>
        <w:t xml:space="preserve">[Sérum] </w:t>
      </w:r>
    </w:p>
    <w:p w14:paraId="6AB8DD70" w14:textId="4DE38135" w:rsidR="001D4F1F" w:rsidRDefault="001D4F1F" w:rsidP="001D4F1F">
      <w:pPr>
        <w:tabs>
          <w:tab w:val="left" w:pos="6237"/>
        </w:tabs>
        <w:ind w:right="2977"/>
      </w:pPr>
      <w:r>
        <w:t>1) Krev by měla být odebírána pomocí jednorázové injekční stříkačky a</w:t>
      </w:r>
      <w:r w:rsidR="003E11B4">
        <w:t> </w:t>
      </w:r>
      <w:r>
        <w:t>přidá</w:t>
      </w:r>
      <w:r w:rsidR="001141B9">
        <w:t>na</w:t>
      </w:r>
      <w:r>
        <w:t xml:space="preserve"> do zkumavky pro odběr séra (bez antikoagulantu)</w:t>
      </w:r>
      <w:r w:rsidR="001141B9">
        <w:t>.</w:t>
      </w:r>
      <w:r w:rsidR="00A36761">
        <w:t xml:space="preserve"> </w:t>
      </w:r>
      <w:r w:rsidR="001141B9">
        <w:t>Ponechejte</w:t>
      </w:r>
      <w:r>
        <w:t xml:space="preserve"> 30 minut odstát, a poté odstřeďte, abyste získali </w:t>
      </w:r>
      <w:proofErr w:type="spellStart"/>
      <w:r>
        <w:t>supernatant</w:t>
      </w:r>
      <w:proofErr w:type="spellEnd"/>
      <w:r w:rsidR="001141B9">
        <w:t xml:space="preserve"> ze</w:t>
      </w:r>
      <w:r>
        <w:t xml:space="preserve"> séra.</w:t>
      </w:r>
      <w:r w:rsidRPr="001D4F1F">
        <w:t xml:space="preserve"> </w:t>
      </w:r>
    </w:p>
    <w:p w14:paraId="5114097F" w14:textId="67C80DEB" w:rsidR="001D4F1F" w:rsidRDefault="001D4F1F" w:rsidP="001D4F1F">
      <w:pPr>
        <w:tabs>
          <w:tab w:val="left" w:pos="6237"/>
        </w:tabs>
        <w:ind w:right="2977"/>
      </w:pPr>
      <w:r>
        <w:t xml:space="preserve">2) Odebrané sérum lze skladovat při teplotě </w:t>
      </w:r>
      <w:r w:rsidR="001141B9">
        <w:t>2–8</w:t>
      </w:r>
      <w:r>
        <w:t xml:space="preserve"> °C po dobu až 2 týdnů. Pro delší skladování je </w:t>
      </w:r>
      <w:r w:rsidR="002D023A">
        <w:t>možné vzorek zamrazit</w:t>
      </w:r>
      <w:r>
        <w:t xml:space="preserve"> při -20 °C nebo nižší po</w:t>
      </w:r>
      <w:r w:rsidR="003E11B4">
        <w:t> </w:t>
      </w:r>
      <w:r>
        <w:t>dobu až 1 rok.</w:t>
      </w:r>
    </w:p>
    <w:p w14:paraId="4A9C9474" w14:textId="77777777" w:rsidR="00CB29E8" w:rsidRDefault="00CB29E8" w:rsidP="001D4F1F">
      <w:pPr>
        <w:tabs>
          <w:tab w:val="left" w:pos="6237"/>
        </w:tabs>
        <w:ind w:right="2977"/>
      </w:pPr>
    </w:p>
    <w:p w14:paraId="08BD37FD" w14:textId="6B2E8317" w:rsidR="001D4F1F" w:rsidRDefault="001D4F1F" w:rsidP="001D4F1F">
      <w:pPr>
        <w:pStyle w:val="Nadpis1"/>
        <w:ind w:right="0"/>
      </w:pPr>
    </w:p>
    <w:p w14:paraId="72680835" w14:textId="77777777" w:rsidR="001141B9" w:rsidRPr="001141B9" w:rsidRDefault="001141B9" w:rsidP="00A76753"/>
    <w:p w14:paraId="5E199922" w14:textId="77777777" w:rsidR="00AF7850" w:rsidRPr="00C778C7" w:rsidRDefault="00AF7850" w:rsidP="00AF7850">
      <w:pPr>
        <w:pStyle w:val="Nadpis1"/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04A4640A" wp14:editId="4840EB9B">
            <wp:simplePos x="0" y="0"/>
            <wp:positionH relativeFrom="column">
              <wp:posOffset>4484619</wp:posOffset>
            </wp:positionH>
            <wp:positionV relativeFrom="paragraph">
              <wp:posOffset>207617</wp:posOffset>
            </wp:positionV>
            <wp:extent cx="1507825" cy="2286000"/>
            <wp:effectExtent l="19050" t="0" r="0" b="0"/>
            <wp:wrapNone/>
            <wp:docPr id="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78C7">
        <w:t>Postup testu</w:t>
      </w:r>
    </w:p>
    <w:p w14:paraId="17149E59" w14:textId="38420C81" w:rsidR="00AF7850" w:rsidRDefault="00AF7850" w:rsidP="00AF7850">
      <w:pPr>
        <w:ind w:right="3119"/>
      </w:pPr>
      <w:r>
        <w:t xml:space="preserve">Všechna činidla a vzorky musí být </w:t>
      </w:r>
      <w:r w:rsidR="001141B9">
        <w:t xml:space="preserve">15–30 minut před použitím vytemperována </w:t>
      </w:r>
      <w:r>
        <w:t>při pokojové teplotě (</w:t>
      </w:r>
      <w:r w:rsidR="001141B9">
        <w:t>15–30</w:t>
      </w:r>
      <w:r>
        <w:t xml:space="preserve"> °C)</w:t>
      </w:r>
      <w:r w:rsidR="001141B9">
        <w:t>.</w:t>
      </w:r>
    </w:p>
    <w:p w14:paraId="0D0B6C84" w14:textId="02BB9D41" w:rsidR="001D4F1F" w:rsidRDefault="00AF7850" w:rsidP="00AF7850">
      <w:pPr>
        <w:ind w:right="3119"/>
      </w:pPr>
      <w:r>
        <w:t xml:space="preserve">2) Vyjměte testovací </w:t>
      </w:r>
      <w:r w:rsidR="001141B9">
        <w:t xml:space="preserve">kazetu </w:t>
      </w:r>
      <w:r>
        <w:t xml:space="preserve">ze sáčku z hliníkové fólie a položte </w:t>
      </w:r>
      <w:r w:rsidR="00A36761">
        <w:t xml:space="preserve">ji </w:t>
      </w:r>
      <w:r>
        <w:t>na</w:t>
      </w:r>
      <w:r w:rsidR="003E11B4">
        <w:t> </w:t>
      </w:r>
      <w:bookmarkStart w:id="1" w:name="_GoBack"/>
      <w:bookmarkEnd w:id="1"/>
      <w:r>
        <w:t xml:space="preserve">rovnou </w:t>
      </w:r>
      <w:r w:rsidR="00CB29E8">
        <w:t xml:space="preserve">a suchou </w:t>
      </w:r>
      <w:r>
        <w:t>plochu</w:t>
      </w:r>
      <w:r w:rsidR="00CB29E8">
        <w:t xml:space="preserve">. </w:t>
      </w:r>
    </w:p>
    <w:p w14:paraId="0A4EAF91" w14:textId="4A970971" w:rsidR="00AF7850" w:rsidRDefault="00AF7850" w:rsidP="00AF7850">
      <w:pPr>
        <w:ind w:right="3119"/>
      </w:pPr>
      <w:r>
        <w:t>3) Pomocí jednorázového kapátka přidejte 2 kapky (přibližně 80 μl) vzorku do otvoru pro vzorek</w:t>
      </w:r>
      <w:r w:rsidR="00CB29E8">
        <w:t xml:space="preserve">. </w:t>
      </w:r>
    </w:p>
    <w:p w14:paraId="07B1F637" w14:textId="311FD342" w:rsidR="00AF7850" w:rsidRDefault="00AF7850" w:rsidP="00AF7850">
      <w:pPr>
        <w:ind w:right="3119"/>
      </w:pPr>
      <w:r>
        <w:t xml:space="preserve">4) Spusťte </w:t>
      </w:r>
      <w:r w:rsidR="001141B9">
        <w:t>stopky</w:t>
      </w:r>
      <w:r>
        <w:t xml:space="preserve">. Vzorek bude </w:t>
      </w:r>
      <w:r w:rsidR="001141B9">
        <w:t xml:space="preserve">vzlínat </w:t>
      </w:r>
      <w:r>
        <w:t>přes výsledkové</w:t>
      </w:r>
      <w:r w:rsidR="001141B9">
        <w:t xml:space="preserve"> testovací</w:t>
      </w:r>
      <w:r>
        <w:t xml:space="preserve"> okno. Pokud se po 1 minutě</w:t>
      </w:r>
      <w:r w:rsidR="001141B9">
        <w:t xml:space="preserve"> neobjeví</w:t>
      </w:r>
      <w:r>
        <w:t>, přidejte ještě jednu kapku namíchaného vzorku do otvoru pro vzorek.</w:t>
      </w:r>
    </w:p>
    <w:p w14:paraId="513F59B8" w14:textId="29687FB6" w:rsidR="00AF7850" w:rsidRDefault="00AF7850" w:rsidP="00AF7850">
      <w:pPr>
        <w:ind w:right="3119"/>
      </w:pPr>
      <w:r>
        <w:t xml:space="preserve">5) Interpretujte výsledky testu po </w:t>
      </w:r>
      <w:r w:rsidR="001141B9">
        <w:t>5–10</w:t>
      </w:r>
      <w:r>
        <w:t xml:space="preserve"> minutách. </w:t>
      </w:r>
      <w:r w:rsidR="00CB29E8">
        <w:t>Neprovádějte</w:t>
      </w:r>
      <w:r>
        <w:t xml:space="preserve"> </w:t>
      </w:r>
      <w:r w:rsidR="00CB29E8">
        <w:t>odečet výsledku</w:t>
      </w:r>
      <w:r>
        <w:t xml:space="preserve"> po</w:t>
      </w:r>
      <w:r w:rsidR="001141B9">
        <w:t xml:space="preserve"> déle než</w:t>
      </w:r>
      <w:r>
        <w:t xml:space="preserve"> 20 minutách</w:t>
      </w:r>
      <w:r w:rsidR="00CB29E8">
        <w:t xml:space="preserve">. </w:t>
      </w:r>
    </w:p>
    <w:p w14:paraId="4644D2DD" w14:textId="77777777" w:rsidR="00CB29E8" w:rsidRDefault="00CB29E8" w:rsidP="00AF7850">
      <w:pPr>
        <w:ind w:right="3119"/>
      </w:pPr>
    </w:p>
    <w:p w14:paraId="0661DB76" w14:textId="2A80BA7B" w:rsidR="007925D1" w:rsidRDefault="002203C9" w:rsidP="001D4F1F">
      <w:pPr>
        <w:pStyle w:val="Nadpis1"/>
      </w:pPr>
      <w:r>
        <w:t>Interpretace výsledku</w:t>
      </w:r>
    </w:p>
    <w:p w14:paraId="732CFBC1" w14:textId="77777777" w:rsidR="002203C9" w:rsidRPr="00F663F1" w:rsidRDefault="002203C9" w:rsidP="00AF7850">
      <w:pPr>
        <w:pStyle w:val="Nadpis2"/>
      </w:pPr>
      <w:r w:rsidRPr="00F663F1">
        <w:t>1) Negativní výsledek</w:t>
      </w:r>
    </w:p>
    <w:p w14:paraId="1FC31CAB" w14:textId="5769DFF5" w:rsidR="002203C9" w:rsidRDefault="002203C9" w:rsidP="001D4F1F">
      <w:r>
        <w:t xml:space="preserve">V testovacím okénku se objeví pouze kontrolní </w:t>
      </w:r>
      <w:r w:rsidR="001141B9">
        <w:t xml:space="preserve">linie </w:t>
      </w:r>
      <w:r>
        <w:t>„C“</w:t>
      </w:r>
      <w:r w:rsidR="001141B9">
        <w:t>.</w:t>
      </w:r>
      <w:r>
        <w:t xml:space="preserve">  </w:t>
      </w:r>
    </w:p>
    <w:p w14:paraId="1B2F81D9" w14:textId="77777777" w:rsidR="002203C9" w:rsidRDefault="00AF7850" w:rsidP="00AF7850">
      <w:pPr>
        <w:jc w:val="center"/>
      </w:pPr>
      <w:r>
        <w:rPr>
          <w:noProof/>
          <w:lang w:eastAsia="cs-CZ"/>
        </w:rPr>
        <w:drawing>
          <wp:inline distT="0" distB="0" distL="0" distR="0" wp14:anchorId="2B755A8B" wp14:editId="501F3EB1">
            <wp:extent cx="2665562" cy="904481"/>
            <wp:effectExtent l="19050" t="0" r="1438" b="0"/>
            <wp:docPr id="1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492" cy="90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951E61" w14:textId="77777777" w:rsidR="002203C9" w:rsidRPr="00341DC0" w:rsidRDefault="002203C9" w:rsidP="001D4F1F">
      <w:pPr>
        <w:pStyle w:val="Nadpis2"/>
      </w:pPr>
      <w:r w:rsidRPr="00341DC0">
        <w:t>2) Pozitivní výsledek</w:t>
      </w:r>
    </w:p>
    <w:p w14:paraId="5BBB19B9" w14:textId="0075656B" w:rsidR="002203C9" w:rsidRPr="002203C9" w:rsidRDefault="002203C9" w:rsidP="001D4F1F">
      <w:r w:rsidRPr="002203C9">
        <w:t xml:space="preserve">Testovací </w:t>
      </w:r>
      <w:r>
        <w:t>lin</w:t>
      </w:r>
      <w:r w:rsidR="001141B9">
        <w:t>ie</w:t>
      </w:r>
      <w:r w:rsidRPr="002203C9">
        <w:t xml:space="preserve"> ("T") a kontrolní </w:t>
      </w:r>
      <w:r w:rsidR="001141B9">
        <w:t>linie</w:t>
      </w:r>
      <w:r w:rsidR="00A36761">
        <w:t xml:space="preserve"> </w:t>
      </w:r>
      <w:r w:rsidRPr="002203C9">
        <w:t>("C") v</w:t>
      </w:r>
      <w:r w:rsidR="00A36761">
        <w:t xml:space="preserve">e výsledkovém testovacím okénku </w:t>
      </w:r>
      <w:r w:rsidR="00CB29E8">
        <w:t>na</w:t>
      </w:r>
      <w:r>
        <w:t>značují</w:t>
      </w:r>
      <w:r w:rsidR="00CB29E8">
        <w:t xml:space="preserve"> </w:t>
      </w:r>
      <w:r w:rsidRPr="002203C9">
        <w:t>přítomnost cílových antigenů.</w:t>
      </w:r>
    </w:p>
    <w:p w14:paraId="33D6A7AC" w14:textId="77777777" w:rsidR="007B1983" w:rsidRDefault="00AF7850" w:rsidP="00AF7850">
      <w:pPr>
        <w:jc w:val="center"/>
      </w:pPr>
      <w:r>
        <w:rPr>
          <w:noProof/>
          <w:lang w:eastAsia="cs-CZ"/>
        </w:rPr>
        <w:drawing>
          <wp:inline distT="0" distB="0" distL="0" distR="0" wp14:anchorId="59B4EEFB" wp14:editId="0D40F57E">
            <wp:extent cx="2872740" cy="923290"/>
            <wp:effectExtent l="19050" t="0" r="3810" b="0"/>
            <wp:docPr id="1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B46AD" w14:textId="77777777" w:rsidR="007B1983" w:rsidRDefault="007B1983" w:rsidP="001D4F1F">
      <w:pPr>
        <w:pStyle w:val="Nadpis2"/>
      </w:pPr>
      <w:r>
        <w:t xml:space="preserve">3) Neplatný výsledek </w:t>
      </w:r>
    </w:p>
    <w:p w14:paraId="790348D7" w14:textId="1C777244" w:rsidR="007B1983" w:rsidRPr="007B1983" w:rsidRDefault="007B1983" w:rsidP="001D4F1F">
      <w:r w:rsidRPr="007B1983">
        <w:t xml:space="preserve">Neobjeví-li se </w:t>
      </w:r>
      <w:r w:rsidR="001141B9">
        <w:t>kontrolní linie</w:t>
      </w:r>
      <w:r w:rsidRPr="007B1983">
        <w:t xml:space="preserve"> ("C")</w:t>
      </w:r>
      <w:r w:rsidR="001141B9">
        <w:t xml:space="preserve">, je výsledek </w:t>
      </w:r>
      <w:r w:rsidRPr="007B1983">
        <w:t>považován za neplatný. Vzorek by měl být znovu otestován</w:t>
      </w:r>
      <w:r w:rsidR="00CB29E8">
        <w:t>.</w:t>
      </w:r>
    </w:p>
    <w:p w14:paraId="0E0E52D3" w14:textId="77777777" w:rsidR="007B1983" w:rsidRDefault="00AF7850" w:rsidP="001D4F1F">
      <w:r>
        <w:rPr>
          <w:noProof/>
          <w:lang w:eastAsia="cs-CZ"/>
        </w:rPr>
        <w:drawing>
          <wp:inline distT="0" distB="0" distL="0" distR="0" wp14:anchorId="1016A23E" wp14:editId="4F5AD23B">
            <wp:extent cx="5761355" cy="950320"/>
            <wp:effectExtent l="19050" t="0" r="0" b="0"/>
            <wp:docPr id="15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5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8C1FB9" w14:textId="77777777" w:rsidR="007B1983" w:rsidRDefault="007B1983" w:rsidP="001D4F1F"/>
    <w:p w14:paraId="58A9E974" w14:textId="77777777" w:rsidR="007B1983" w:rsidRDefault="007B1983" w:rsidP="001D4F1F">
      <w:r>
        <w:br w:type="page"/>
      </w:r>
    </w:p>
    <w:p w14:paraId="096DDA8A" w14:textId="77777777" w:rsidR="007B1983" w:rsidRPr="007B1983" w:rsidRDefault="007B1983" w:rsidP="001D4F1F">
      <w:pPr>
        <w:pStyle w:val="Nadpis1"/>
      </w:pPr>
      <w:r w:rsidRPr="007B1983">
        <w:lastRenderedPageBreak/>
        <w:t>Omezení testu</w:t>
      </w:r>
    </w:p>
    <w:p w14:paraId="566599FA" w14:textId="54782632" w:rsidR="00AF7850" w:rsidRDefault="00AF7850" w:rsidP="00AF7850">
      <w:pPr>
        <w:ind w:right="0"/>
        <w:jc w:val="both"/>
      </w:pPr>
      <w:r>
        <w:t xml:space="preserve">1) Přestože je souprava Anigen Rapid CHW Ag Test 2.0 velmi </w:t>
      </w:r>
      <w:r w:rsidR="00AE3F62">
        <w:t>citlivá</w:t>
      </w:r>
      <w:r>
        <w:t xml:space="preserve"> při detekci antigenu </w:t>
      </w:r>
      <w:proofErr w:type="spellStart"/>
      <w:r w:rsidR="00CB29E8" w:rsidRPr="00620F5B">
        <w:rPr>
          <w:i/>
          <w:iCs/>
        </w:rPr>
        <w:t>Dirofilaria</w:t>
      </w:r>
      <w:proofErr w:type="spellEnd"/>
      <w:r w:rsidR="00CB29E8" w:rsidRPr="00620F5B">
        <w:rPr>
          <w:i/>
          <w:iCs/>
        </w:rPr>
        <w:t xml:space="preserve"> </w:t>
      </w:r>
      <w:proofErr w:type="spellStart"/>
      <w:r w:rsidR="00CB29E8" w:rsidRPr="00620F5B">
        <w:rPr>
          <w:i/>
          <w:iCs/>
        </w:rPr>
        <w:t>immitis</w:t>
      </w:r>
      <w:proofErr w:type="spellEnd"/>
      <w:r w:rsidR="00CB29E8" w:rsidRPr="0034482C">
        <w:t xml:space="preserve"> </w:t>
      </w:r>
      <w:r w:rsidR="00CB29E8">
        <w:t xml:space="preserve">u </w:t>
      </w:r>
      <w:r>
        <w:t xml:space="preserve">psů, může dojít k </w:t>
      </w:r>
      <w:r w:rsidR="001141B9">
        <w:t>malému</w:t>
      </w:r>
      <w:r>
        <w:t xml:space="preserve"> výskytu falešných výsledků. Další klinicky </w:t>
      </w:r>
      <w:r w:rsidR="00CB29E8">
        <w:t>relevantní</w:t>
      </w:r>
      <w:r>
        <w:t xml:space="preserve"> testy</w:t>
      </w:r>
      <w:r w:rsidR="00CB29E8">
        <w:t xml:space="preserve"> </w:t>
      </w:r>
      <w:r w:rsidR="001141B9">
        <w:t>jsou</w:t>
      </w:r>
      <w:r w:rsidR="00CB29E8">
        <w:t xml:space="preserve"> zapotřebí</w:t>
      </w:r>
      <w:r>
        <w:t>, pokud jsou výsledky sporné. Jako u všech diagnostických testů</w:t>
      </w:r>
      <w:r w:rsidR="001141B9">
        <w:t xml:space="preserve"> by</w:t>
      </w:r>
      <w:r>
        <w:t xml:space="preserve"> neměla</w:t>
      </w:r>
      <w:r w:rsidR="001141B9">
        <w:t xml:space="preserve"> </w:t>
      </w:r>
      <w:r>
        <w:t>být definitivní klinická diagnóza založena</w:t>
      </w:r>
      <w:r w:rsidR="00CB29E8">
        <w:t xml:space="preserve"> pouze</w:t>
      </w:r>
      <w:r>
        <w:t xml:space="preserve"> na výsledcích jediného testu, ale veterinární lékař by ji měl stanovit až po vyhodnocení všech klinických a laboratorních nálezů.</w:t>
      </w:r>
    </w:p>
    <w:p w14:paraId="12D0EE5B" w14:textId="24717929" w:rsidR="00AF7850" w:rsidRDefault="00AF7850" w:rsidP="00AF7850">
      <w:pPr>
        <w:ind w:right="0"/>
        <w:jc w:val="both"/>
      </w:pPr>
      <w:r>
        <w:t>2) Odečítací</w:t>
      </w:r>
      <w:r w:rsidR="001141B9">
        <w:t xml:space="preserve"> testovací</w:t>
      </w:r>
      <w:r>
        <w:t xml:space="preserve"> okénko může vykazovat světle růžové zbarvení pozadí; to nemá vliv na přesnost výsledků.</w:t>
      </w:r>
    </w:p>
    <w:p w14:paraId="7454C710" w14:textId="4EAD5AEA" w:rsidR="007B1983" w:rsidRPr="007B1983" w:rsidRDefault="00AF7850" w:rsidP="00AF7850">
      <w:pPr>
        <w:ind w:right="0"/>
        <w:jc w:val="both"/>
        <w:rPr>
          <w:i/>
        </w:rPr>
      </w:pPr>
      <w:r>
        <w:t xml:space="preserve">3) Společnost </w:t>
      </w:r>
      <w:r w:rsidR="001141B9">
        <w:t xml:space="preserve">BIONOTE Inc. </w:t>
      </w:r>
      <w:r>
        <w:t>a její distributoři nemohou nést odpovědnost za následky nesprávného použití nebo nesprávné interpretace výsledků, které test poskytuje.</w:t>
      </w:r>
      <w:r w:rsidR="00F60464">
        <w:t xml:space="preserve"> </w:t>
      </w:r>
    </w:p>
    <w:sectPr w:rsidR="007B1983" w:rsidRPr="007B1983" w:rsidSect="00001EF9">
      <w:headerReference w:type="default" r:id="rId18"/>
      <w:footerReference w:type="default" r:id="rId19"/>
      <w:headerReference w:type="first" r:id="rId20"/>
      <w:pgSz w:w="11907" w:h="16840"/>
      <w:pgMar w:top="816" w:right="992" w:bottom="993" w:left="1417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7C386" w14:textId="77777777" w:rsidR="000F6BA4" w:rsidRDefault="000F6BA4" w:rsidP="001D4F1F">
      <w:r>
        <w:separator/>
      </w:r>
    </w:p>
  </w:endnote>
  <w:endnote w:type="continuationSeparator" w:id="0">
    <w:p w14:paraId="5A416082" w14:textId="77777777" w:rsidR="000F6BA4" w:rsidRDefault="000F6BA4" w:rsidP="001D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F409" w14:textId="77777777" w:rsidR="007925D1" w:rsidRDefault="007925D1" w:rsidP="001D4F1F">
    <w:pPr>
      <w:pStyle w:val="Zpat"/>
    </w:pPr>
    <w:r>
      <w:tab/>
    </w:r>
  </w:p>
  <w:tbl>
    <w:tblPr>
      <w:tblStyle w:val="Mkatabulky"/>
      <w:tblW w:w="0" w:type="auto"/>
      <w:tblBorders>
        <w:top w:val="double" w:sz="12" w:space="0" w:color="auto"/>
        <w:left w:val="none" w:sz="0" w:space="0" w:color="auto"/>
        <w:bottom w:val="none" w:sz="0" w:space="0" w:color="auto"/>
        <w:right w:val="none" w:sz="0" w:space="0" w:color="auto"/>
        <w:insideH w:val="double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7"/>
    </w:tblGrid>
    <w:tr w:rsidR="007925D1" w14:paraId="245AB241" w14:textId="77777777" w:rsidTr="007925D1">
      <w:tc>
        <w:tcPr>
          <w:tcW w:w="4606" w:type="dxa"/>
        </w:tcPr>
        <w:p w14:paraId="4A6FCC05" w14:textId="23C974F6" w:rsidR="007925D1" w:rsidRDefault="007925D1" w:rsidP="00AF7850">
          <w:pPr>
            <w:pStyle w:val="Zpat"/>
          </w:pPr>
        </w:p>
      </w:tc>
      <w:tc>
        <w:tcPr>
          <w:tcW w:w="4607" w:type="dxa"/>
        </w:tcPr>
        <w:p w14:paraId="3DF2BD73" w14:textId="77777777" w:rsidR="007925D1" w:rsidRDefault="007925D1" w:rsidP="001D4F1F">
          <w:pPr>
            <w:pStyle w:val="Zpat"/>
          </w:pPr>
        </w:p>
      </w:tc>
    </w:tr>
  </w:tbl>
  <w:p w14:paraId="46753A69" w14:textId="77777777" w:rsidR="007925D1" w:rsidRDefault="007925D1" w:rsidP="001D4F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A0B32" w14:textId="77777777" w:rsidR="000F6BA4" w:rsidRDefault="000F6BA4" w:rsidP="001D4F1F">
      <w:r>
        <w:separator/>
      </w:r>
    </w:p>
  </w:footnote>
  <w:footnote w:type="continuationSeparator" w:id="0">
    <w:p w14:paraId="3F2E33A0" w14:textId="77777777" w:rsidR="000F6BA4" w:rsidRDefault="000F6BA4" w:rsidP="001D4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348" w:type="dxa"/>
      <w:tblInd w:w="-601" w:type="dxa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5742"/>
    </w:tblGrid>
    <w:tr w:rsidR="007925D1" w14:paraId="3024D043" w14:textId="77777777" w:rsidTr="007925D1">
      <w:tc>
        <w:tcPr>
          <w:tcW w:w="4606" w:type="dxa"/>
        </w:tcPr>
        <w:p w14:paraId="201CF4BC" w14:textId="77777777" w:rsidR="007925D1" w:rsidRDefault="007925D1" w:rsidP="001D4F1F">
          <w:pPr>
            <w:pStyle w:val="Zhlav"/>
          </w:pPr>
        </w:p>
      </w:tc>
      <w:tc>
        <w:tcPr>
          <w:tcW w:w="5742" w:type="dxa"/>
        </w:tcPr>
        <w:p w14:paraId="11E598D5" w14:textId="6B5BAD88" w:rsidR="007925D1" w:rsidRPr="007925D1" w:rsidRDefault="007925D1" w:rsidP="00AF7850">
          <w:pPr>
            <w:pStyle w:val="Zhlav"/>
            <w:jc w:val="right"/>
          </w:pPr>
        </w:p>
      </w:tc>
    </w:tr>
  </w:tbl>
  <w:p w14:paraId="0F566C9D" w14:textId="77777777" w:rsidR="007925D1" w:rsidRDefault="007925D1" w:rsidP="001D4F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79467" w14:textId="69CA6042" w:rsidR="001141B9" w:rsidRPr="001141B9" w:rsidRDefault="001141B9" w:rsidP="001141B9">
    <w:pPr>
      <w:spacing w:after="160" w:line="259" w:lineRule="auto"/>
      <w:ind w:right="0"/>
      <w:jc w:val="both"/>
      <w:rPr>
        <w:rFonts w:ascii="Calibri" w:eastAsia="Calibri" w:hAnsi="Calibri"/>
        <w:bCs/>
        <w:sz w:val="22"/>
        <w:szCs w:val="22"/>
      </w:rPr>
    </w:pPr>
    <w:r w:rsidRPr="001141B9">
      <w:rPr>
        <w:rFonts w:ascii="Calibri" w:eastAsia="Calibri" w:hAnsi="Calibri"/>
        <w:bCs/>
        <w:sz w:val="22"/>
        <w:szCs w:val="22"/>
      </w:rPr>
      <w:t xml:space="preserve">Text </w:t>
    </w:r>
    <w:r>
      <w:rPr>
        <w:rFonts w:ascii="Calibri" w:eastAsia="Calibri" w:hAnsi="Calibri"/>
        <w:bCs/>
        <w:sz w:val="22"/>
        <w:szCs w:val="22"/>
      </w:rPr>
      <w:t>návodu k použití</w:t>
    </w:r>
    <w:r w:rsidRPr="001141B9">
      <w:rPr>
        <w:rFonts w:ascii="Calibri" w:eastAsia="Calibri" w:hAnsi="Calibri"/>
        <w:bCs/>
        <w:sz w:val="22"/>
        <w:szCs w:val="22"/>
      </w:rPr>
      <w:t> součást dokumentace schválené rozhodnutím sp.</w:t>
    </w:r>
    <w:r w:rsidR="003E11B4">
      <w:rPr>
        <w:rFonts w:ascii="Calibri" w:eastAsia="Calibri" w:hAnsi="Calibri"/>
        <w:bCs/>
        <w:sz w:val="22"/>
        <w:szCs w:val="22"/>
      </w:rPr>
      <w:t> </w:t>
    </w:r>
    <w:r w:rsidRPr="001141B9">
      <w:rPr>
        <w:rFonts w:ascii="Calibri" w:eastAsia="Calibri" w:hAnsi="Calibri"/>
        <w:bCs/>
        <w:sz w:val="22"/>
        <w:szCs w:val="22"/>
      </w:rPr>
      <w:t xml:space="preserve">zn. </w:t>
    </w:r>
    <w:sdt>
      <w:sdtPr>
        <w:rPr>
          <w:rFonts w:ascii="Calibri" w:eastAsia="Calibri" w:hAnsi="Calibri"/>
          <w:bCs/>
          <w:sz w:val="22"/>
          <w:szCs w:val="22"/>
        </w:rPr>
        <w:id w:val="2058362447"/>
        <w:placeholder>
          <w:docPart w:val="66280471B1254AF7872B3FC0A951E470"/>
        </w:placeholder>
        <w:text/>
      </w:sdtPr>
      <w:sdtEndPr/>
      <w:sdtContent>
        <w:r w:rsidRPr="001141B9">
          <w:rPr>
            <w:rFonts w:ascii="Calibri" w:eastAsia="Calibri" w:hAnsi="Calibri"/>
            <w:bCs/>
            <w:sz w:val="22"/>
            <w:szCs w:val="22"/>
          </w:rPr>
          <w:t>USVKBL/68</w:t>
        </w:r>
        <w:r>
          <w:rPr>
            <w:rFonts w:ascii="Calibri" w:eastAsia="Calibri" w:hAnsi="Calibri"/>
            <w:bCs/>
            <w:sz w:val="22"/>
            <w:szCs w:val="22"/>
          </w:rPr>
          <w:t>40</w:t>
        </w:r>
        <w:r w:rsidRPr="001141B9">
          <w:rPr>
            <w:rFonts w:ascii="Calibri" w:eastAsia="Calibri" w:hAnsi="Calibri"/>
            <w:bCs/>
            <w:sz w:val="22"/>
            <w:szCs w:val="22"/>
          </w:rPr>
          <w:t>/2024/POD</w:t>
        </w:r>
      </w:sdtContent>
    </w:sdt>
    <w:r w:rsidRPr="001141B9">
      <w:rPr>
        <w:rFonts w:ascii="Calibri" w:eastAsia="Calibri" w:hAnsi="Calibri"/>
        <w:bCs/>
        <w:sz w:val="22"/>
        <w:szCs w:val="22"/>
      </w:rPr>
      <w:t>, č.j.</w:t>
    </w:r>
    <w:r w:rsidR="003E11B4">
      <w:rPr>
        <w:rFonts w:ascii="Calibri" w:eastAsia="Calibri" w:hAnsi="Calibri"/>
        <w:bCs/>
        <w:sz w:val="22"/>
        <w:szCs w:val="22"/>
      </w:rPr>
      <w:t> </w:t>
    </w:r>
    <w:sdt>
      <w:sdtPr>
        <w:rPr>
          <w:rFonts w:ascii="Calibri" w:eastAsia="Calibri" w:hAnsi="Calibri"/>
          <w:bCs/>
          <w:sz w:val="22"/>
          <w:szCs w:val="22"/>
        </w:rPr>
        <w:id w:val="256413127"/>
        <w:placeholder>
          <w:docPart w:val="66280471B1254AF7872B3FC0A951E470"/>
        </w:placeholder>
        <w:text/>
      </w:sdtPr>
      <w:sdtEndPr/>
      <w:sdtContent>
        <w:r w:rsidR="001F3F58" w:rsidRPr="001F3F58">
          <w:rPr>
            <w:rFonts w:ascii="Calibri" w:eastAsia="Calibri" w:hAnsi="Calibri"/>
            <w:bCs/>
            <w:sz w:val="22"/>
            <w:szCs w:val="22"/>
          </w:rPr>
          <w:t>USKVBL/9570/2024/REG-Gro</w:t>
        </w:r>
      </w:sdtContent>
    </w:sdt>
    <w:r w:rsidRPr="001141B9">
      <w:rPr>
        <w:rFonts w:ascii="Calibri" w:eastAsia="Calibri" w:hAnsi="Calibri"/>
        <w:bCs/>
        <w:sz w:val="22"/>
        <w:szCs w:val="22"/>
      </w:rPr>
      <w:t xml:space="preserve"> ze dne </w:t>
    </w:r>
    <w:sdt>
      <w:sdtPr>
        <w:rPr>
          <w:rFonts w:ascii="Calibri" w:eastAsia="Calibri" w:hAnsi="Calibri"/>
          <w:bCs/>
          <w:sz w:val="22"/>
          <w:szCs w:val="22"/>
        </w:rPr>
        <w:id w:val="1773286175"/>
        <w:placeholder>
          <w:docPart w:val="197FCFF460C34AF8BF9130E5E3DF91E1"/>
        </w:placeholder>
        <w:date w:fullDate="2024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44335">
          <w:rPr>
            <w:rFonts w:ascii="Calibri" w:eastAsia="Calibri" w:hAnsi="Calibri"/>
            <w:bCs/>
            <w:sz w:val="22"/>
            <w:szCs w:val="22"/>
          </w:rPr>
          <w:t>29.7.2024</w:t>
        </w:r>
      </w:sdtContent>
    </w:sdt>
    <w:r w:rsidRPr="001141B9">
      <w:rPr>
        <w:rFonts w:ascii="Calibri" w:eastAsia="Calibri" w:hAnsi="Calibri"/>
        <w:bCs/>
        <w:sz w:val="22"/>
        <w:szCs w:val="22"/>
      </w:rPr>
      <w:t xml:space="preserve"> o </w:t>
    </w:r>
    <w:sdt>
      <w:sdtPr>
        <w:rPr>
          <w:rFonts w:ascii="Calibri" w:eastAsia="Times New Roman" w:hAnsi="Calibri" w:cs="Calibri"/>
          <w:sz w:val="22"/>
          <w:szCs w:val="22"/>
        </w:rPr>
        <w:id w:val="-2045283072"/>
        <w:placeholder>
          <w:docPart w:val="B925A0C9961646E98CC545413F8C739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1141B9">
          <w:rPr>
            <w:rFonts w:ascii="Calibri" w:eastAsia="Times New Roman" w:hAnsi="Calibri" w:cs="Calibri"/>
            <w:sz w:val="22"/>
            <w:szCs w:val="22"/>
          </w:rPr>
          <w:t>schválení veterinárního přípravku</w:t>
        </w:r>
      </w:sdtContent>
    </w:sdt>
    <w:r w:rsidRPr="001141B9">
      <w:rPr>
        <w:rFonts w:ascii="Calibri" w:eastAsia="Calibri" w:hAnsi="Calibri"/>
        <w:bCs/>
        <w:sz w:val="22"/>
        <w:szCs w:val="22"/>
      </w:rPr>
      <w:t xml:space="preserve"> </w:t>
    </w:r>
    <w:sdt>
      <w:sdtPr>
        <w:rPr>
          <w:rFonts w:ascii="Calibri" w:eastAsia="Calibri" w:hAnsi="Calibri"/>
          <w:sz w:val="22"/>
          <w:szCs w:val="22"/>
        </w:rPr>
        <w:id w:val="28773371"/>
        <w:placeholder>
          <w:docPart w:val="63A729193E8C48DCB73B44EFE5737A1A"/>
        </w:placeholder>
        <w:text/>
      </w:sdtPr>
      <w:sdtEndPr/>
      <w:sdtContent>
        <w:r w:rsidRPr="001141B9">
          <w:rPr>
            <w:rFonts w:ascii="Calibri" w:eastAsia="Calibri" w:hAnsi="Calibri"/>
            <w:sz w:val="22"/>
            <w:szCs w:val="22"/>
          </w:rPr>
          <w:t xml:space="preserve">BIONOTE ANIGEN Rapid </w:t>
        </w:r>
        <w:r>
          <w:rPr>
            <w:rFonts w:ascii="Calibri" w:eastAsia="Calibri" w:hAnsi="Calibri"/>
            <w:sz w:val="22"/>
            <w:szCs w:val="22"/>
          </w:rPr>
          <w:t>CHW</w:t>
        </w:r>
        <w:r w:rsidRPr="001141B9">
          <w:rPr>
            <w:rFonts w:ascii="Calibri" w:eastAsia="Calibri" w:hAnsi="Calibri"/>
            <w:sz w:val="22"/>
            <w:szCs w:val="22"/>
          </w:rPr>
          <w:t xml:space="preserve"> </w:t>
        </w:r>
        <w:proofErr w:type="spellStart"/>
        <w:r w:rsidRPr="001141B9">
          <w:rPr>
            <w:rFonts w:ascii="Calibri" w:eastAsia="Calibri" w:hAnsi="Calibri"/>
            <w:sz w:val="22"/>
            <w:szCs w:val="22"/>
          </w:rPr>
          <w:t>Ag</w:t>
        </w:r>
        <w:proofErr w:type="spellEnd"/>
      </w:sdtContent>
    </w:sdt>
  </w:p>
  <w:p w14:paraId="7EBE3596" w14:textId="77777777" w:rsidR="001141B9" w:rsidRDefault="001141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6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090"/>
    <w:rsid w:val="00001EF9"/>
    <w:rsid w:val="0002117F"/>
    <w:rsid w:val="00037644"/>
    <w:rsid w:val="00045992"/>
    <w:rsid w:val="00046FE5"/>
    <w:rsid w:val="00073719"/>
    <w:rsid w:val="000E325B"/>
    <w:rsid w:val="000F6BA4"/>
    <w:rsid w:val="001141B9"/>
    <w:rsid w:val="001D4F1F"/>
    <w:rsid w:val="001F3F58"/>
    <w:rsid w:val="00217657"/>
    <w:rsid w:val="002203C9"/>
    <w:rsid w:val="002D023A"/>
    <w:rsid w:val="00341DC0"/>
    <w:rsid w:val="0034482C"/>
    <w:rsid w:val="00382A0C"/>
    <w:rsid w:val="003E11B4"/>
    <w:rsid w:val="00444335"/>
    <w:rsid w:val="00460BCF"/>
    <w:rsid w:val="004B3A59"/>
    <w:rsid w:val="004E5923"/>
    <w:rsid w:val="005515F0"/>
    <w:rsid w:val="00581ECB"/>
    <w:rsid w:val="006046EC"/>
    <w:rsid w:val="00620F5B"/>
    <w:rsid w:val="00627FBB"/>
    <w:rsid w:val="00635C25"/>
    <w:rsid w:val="00696090"/>
    <w:rsid w:val="00771B1A"/>
    <w:rsid w:val="007925D1"/>
    <w:rsid w:val="007B1983"/>
    <w:rsid w:val="007D3F6C"/>
    <w:rsid w:val="00882E41"/>
    <w:rsid w:val="009171EF"/>
    <w:rsid w:val="009B647F"/>
    <w:rsid w:val="00A36761"/>
    <w:rsid w:val="00A70C0B"/>
    <w:rsid w:val="00A76753"/>
    <w:rsid w:val="00A77248"/>
    <w:rsid w:val="00AE3F62"/>
    <w:rsid w:val="00AF7850"/>
    <w:rsid w:val="00B678C9"/>
    <w:rsid w:val="00BD4BFD"/>
    <w:rsid w:val="00C778C7"/>
    <w:rsid w:val="00C84B33"/>
    <w:rsid w:val="00C86254"/>
    <w:rsid w:val="00CB29E8"/>
    <w:rsid w:val="00CC06AF"/>
    <w:rsid w:val="00D53708"/>
    <w:rsid w:val="00D76208"/>
    <w:rsid w:val="00D9172F"/>
    <w:rsid w:val="00E25D7D"/>
    <w:rsid w:val="00E678CE"/>
    <w:rsid w:val="00EA283D"/>
    <w:rsid w:val="00EF528A"/>
    <w:rsid w:val="00F60464"/>
    <w:rsid w:val="00F64A14"/>
    <w:rsid w:val="00F663F1"/>
    <w:rsid w:val="00F77ED1"/>
    <w:rsid w:val="00F843DF"/>
    <w:rsid w:val="00F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6BD96"/>
  <w15:docId w15:val="{811B7D8C-8E55-4E67-91CA-2FD32A0B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Light" w:eastAsiaTheme="minorHAnsi" w:hAnsi="Roboto Light" w:cs="Times New Roman"/>
        <w:b/>
        <w:sz w:val="16"/>
        <w:szCs w:val="1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4F1F"/>
    <w:pPr>
      <w:spacing w:after="120" w:line="240" w:lineRule="auto"/>
      <w:ind w:right="1"/>
    </w:pPr>
    <w:rPr>
      <w:b w:val="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778C7"/>
    <w:pPr>
      <w:outlineLvl w:val="0"/>
    </w:pPr>
    <w:rPr>
      <w:color w:val="F79646" w:themeColor="accent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1DC0"/>
    <w:pPr>
      <w:outlineLvl w:val="1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C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06AF"/>
    <w:pPr>
      <w:spacing w:after="0"/>
    </w:pPr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6AF"/>
    <w:rPr>
      <w:rFonts w:ascii="Tahoma" w:hAnsi="Tahoma" w:cs="Tahoma"/>
    </w:rPr>
  </w:style>
  <w:style w:type="character" w:customStyle="1" w:styleId="Nadpis1Char">
    <w:name w:val="Nadpis 1 Char"/>
    <w:basedOn w:val="Standardnpsmoodstavce"/>
    <w:link w:val="Nadpis1"/>
    <w:uiPriority w:val="9"/>
    <w:rsid w:val="00C778C7"/>
    <w:rPr>
      <w:b w:val="0"/>
      <w:color w:val="F79646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7925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25D1"/>
  </w:style>
  <w:style w:type="paragraph" w:styleId="Zpat">
    <w:name w:val="footer"/>
    <w:basedOn w:val="Normln"/>
    <w:link w:val="ZpatChar"/>
    <w:uiPriority w:val="99"/>
    <w:unhideWhenUsed/>
    <w:rsid w:val="007925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925D1"/>
  </w:style>
  <w:style w:type="character" w:styleId="Hypertextovodkaz">
    <w:name w:val="Hyperlink"/>
    <w:basedOn w:val="Standardnpsmoodstavce"/>
    <w:uiPriority w:val="99"/>
    <w:unhideWhenUsed/>
    <w:rsid w:val="004E592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41DC0"/>
    <w:rPr>
      <w:sz w:val="32"/>
      <w:szCs w:val="32"/>
    </w:rPr>
  </w:style>
  <w:style w:type="character" w:customStyle="1" w:styleId="Zkladntext4FranklinGothicDemi7pt">
    <w:name w:val="Základní text (4) + Franklin Gothic Demi;7 pt"/>
    <w:basedOn w:val="Standardnpsmoodstavce"/>
    <w:rsid w:val="00217657"/>
    <w:rPr>
      <w:rFonts w:ascii="Franklin Gothic Demi" w:eastAsia="Franklin Gothic Demi" w:hAnsi="Franklin Gothic Demi" w:cs="Franklin Gothic Demi"/>
      <w:b w:val="0"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note@bionote.co.kr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://www.biopro.cz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mailto:info@oks.cz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bionote.co.kr" TargetMode="External"/><Relationship Id="rId14" Type="http://schemas.openxmlformats.org/officeDocument/2006/relationships/image" Target="media/image5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280471B1254AF7872B3FC0A951E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96F16-5188-4D85-867D-7F982CC6E195}"/>
      </w:docPartPr>
      <w:docPartBody>
        <w:p w:rsidR="003D51A6" w:rsidRDefault="00C431E4" w:rsidP="00C431E4">
          <w:pPr>
            <w:pStyle w:val="66280471B1254AF7872B3FC0A951E47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97FCFF460C34AF8BF9130E5E3DF91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3E56AC-A1B4-4A22-B1A8-2D5AC9EABFDE}"/>
      </w:docPartPr>
      <w:docPartBody>
        <w:p w:rsidR="003D51A6" w:rsidRDefault="00C431E4" w:rsidP="00C431E4">
          <w:pPr>
            <w:pStyle w:val="197FCFF460C34AF8BF9130E5E3DF91E1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925A0C9961646E98CC545413F8C7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AB2DAD-43C4-40FD-9EE5-171A716ACE86}"/>
      </w:docPartPr>
      <w:docPartBody>
        <w:p w:rsidR="003D51A6" w:rsidRDefault="00C431E4" w:rsidP="00C431E4">
          <w:pPr>
            <w:pStyle w:val="B925A0C9961646E98CC545413F8C739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63A729193E8C48DCB73B44EFE5737A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0CE136-7F73-455E-AEAB-ABB30B0DC7C5}"/>
      </w:docPartPr>
      <w:docPartBody>
        <w:p w:rsidR="003D51A6" w:rsidRDefault="00C431E4" w:rsidP="00C431E4">
          <w:pPr>
            <w:pStyle w:val="63A729193E8C48DCB73B44EFE5737A1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E4"/>
    <w:rsid w:val="0008455A"/>
    <w:rsid w:val="001F02EE"/>
    <w:rsid w:val="003D51A6"/>
    <w:rsid w:val="003F5478"/>
    <w:rsid w:val="006978B9"/>
    <w:rsid w:val="00C431E4"/>
    <w:rsid w:val="00CD1E3A"/>
    <w:rsid w:val="00DC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431E4"/>
    <w:rPr>
      <w:color w:val="808080"/>
    </w:rPr>
  </w:style>
  <w:style w:type="paragraph" w:customStyle="1" w:styleId="66280471B1254AF7872B3FC0A951E470">
    <w:name w:val="66280471B1254AF7872B3FC0A951E470"/>
    <w:rsid w:val="00C431E4"/>
  </w:style>
  <w:style w:type="paragraph" w:customStyle="1" w:styleId="197FCFF460C34AF8BF9130E5E3DF91E1">
    <w:name w:val="197FCFF460C34AF8BF9130E5E3DF91E1"/>
    <w:rsid w:val="00C431E4"/>
  </w:style>
  <w:style w:type="paragraph" w:customStyle="1" w:styleId="B925A0C9961646E98CC545413F8C739B">
    <w:name w:val="B925A0C9961646E98CC545413F8C739B"/>
    <w:rsid w:val="00C431E4"/>
  </w:style>
  <w:style w:type="paragraph" w:customStyle="1" w:styleId="63A729193E8C48DCB73B44EFE5737A1A">
    <w:name w:val="63A729193E8C48DCB73B44EFE5737A1A"/>
    <w:rsid w:val="00C431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978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jsebankova</dc:creator>
  <cp:lastModifiedBy>Leona Nepejchalová</cp:lastModifiedBy>
  <cp:revision>20</cp:revision>
  <dcterms:created xsi:type="dcterms:W3CDTF">2024-01-26T08:40:00Z</dcterms:created>
  <dcterms:modified xsi:type="dcterms:W3CDTF">2024-07-29T15:30:00Z</dcterms:modified>
</cp:coreProperties>
</file>