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AFFA1" w14:textId="77777777" w:rsidR="00DC7EDA" w:rsidRPr="00CC773B" w:rsidRDefault="00DC7EDA" w:rsidP="00DC7EDA">
      <w:pPr>
        <w:rPr>
          <w:rFonts w:asciiTheme="majorHAnsi" w:hAnsiTheme="majorHAnsi" w:cstheme="majorHAnsi"/>
          <w:b/>
          <w:sz w:val="22"/>
          <w:szCs w:val="22"/>
        </w:rPr>
      </w:pPr>
      <w:bookmarkStart w:id="0" w:name="_Hlk169512173"/>
      <w:r w:rsidRPr="00CC773B">
        <w:rPr>
          <w:rFonts w:asciiTheme="majorHAnsi" w:hAnsiTheme="majorHAnsi" w:cstheme="majorHAnsi"/>
          <w:b/>
          <w:sz w:val="22"/>
          <w:szCs w:val="22"/>
        </w:rPr>
        <w:t>Dermidine</w:t>
      </w:r>
    </w:p>
    <w:bookmarkEnd w:id="0"/>
    <w:p w14:paraId="3CDDBA66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Veterinární přípravek</w:t>
      </w:r>
    </w:p>
    <w:p w14:paraId="2144BF16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Kožní sprej</w:t>
      </w:r>
    </w:p>
    <w:p w14:paraId="65637546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</w:p>
    <w:p w14:paraId="3396E6CE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Kombinace měsíčku, pupečníku a propylenglykolu poskytuje zklidňující, změkčující a zvlhčující účinky. Filmotvorný efekt. Bez dráždivých účinků.</w:t>
      </w:r>
    </w:p>
    <w:p w14:paraId="3F2147A6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</w:p>
    <w:p w14:paraId="7AC68AD6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125 ml/ 60 ml</w:t>
      </w:r>
    </w:p>
    <w:p w14:paraId="2DC92449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</w:p>
    <w:p w14:paraId="1881D7C5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POUŽITÍ</w:t>
      </w:r>
    </w:p>
    <w:p w14:paraId="483F4C79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Pro postřik kůže společenských a hospodářských zvířat:</w:t>
      </w:r>
    </w:p>
    <w:p w14:paraId="3F65A8BB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- meziprstních prostor</w:t>
      </w:r>
    </w:p>
    <w:p w14:paraId="3A06E18E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- kožních záhybů (břicho, hlava,...)</w:t>
      </w:r>
    </w:p>
    <w:p w14:paraId="3507D356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</w:p>
    <w:p w14:paraId="0843606A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POKYNY PRO POUŽITÍ</w:t>
      </w:r>
    </w:p>
    <w:p w14:paraId="1BD671A4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Všechny druhy zvířat.</w:t>
      </w:r>
    </w:p>
    <w:p w14:paraId="0CD25DB9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Aplikujte (ze vzdálenosti 5 až 10 cm) dvakrát až třikrát denně, po aplikaci případně očistěte pomocí gázy.</w:t>
      </w:r>
    </w:p>
    <w:p w14:paraId="7D623E12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Zabraňte kontaktu s očima.</w:t>
      </w:r>
    </w:p>
    <w:p w14:paraId="3CF43DC3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 xml:space="preserve">V případě přetrvávajících obtíží je doporučena konzultace s veterinárním lékařem. </w:t>
      </w:r>
    </w:p>
    <w:p w14:paraId="00F23A2F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AED678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 xml:space="preserve">SLOŽENÍ: </w:t>
      </w:r>
    </w:p>
    <w:p w14:paraId="396698AE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Propylenglykol: 10 %</w:t>
      </w:r>
    </w:p>
    <w:p w14:paraId="2FFC1D69" w14:textId="21A29860" w:rsidR="00DC7EDA" w:rsidRPr="00CC773B" w:rsidRDefault="00895194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E</w:t>
      </w:r>
      <w:r w:rsidR="00DC7EDA" w:rsidRPr="00CC773B">
        <w:rPr>
          <w:rFonts w:asciiTheme="majorHAnsi" w:hAnsiTheme="majorHAnsi" w:cstheme="majorHAnsi"/>
          <w:sz w:val="22"/>
          <w:szCs w:val="22"/>
        </w:rPr>
        <w:t>xtrakt</w:t>
      </w:r>
      <w:r w:rsidRPr="00CC773B">
        <w:rPr>
          <w:rFonts w:asciiTheme="majorHAnsi" w:hAnsiTheme="majorHAnsi" w:cstheme="majorHAnsi"/>
          <w:sz w:val="22"/>
          <w:szCs w:val="22"/>
        </w:rPr>
        <w:t xml:space="preserve"> z pupečníku</w:t>
      </w:r>
      <w:r w:rsidR="00DC7EDA" w:rsidRPr="00CC773B">
        <w:rPr>
          <w:rFonts w:asciiTheme="majorHAnsi" w:hAnsiTheme="majorHAnsi" w:cstheme="majorHAnsi"/>
          <w:sz w:val="22"/>
          <w:szCs w:val="22"/>
        </w:rPr>
        <w:t>: 5 %</w:t>
      </w:r>
    </w:p>
    <w:p w14:paraId="76010295" w14:textId="75BC564A" w:rsidR="00DC7EDA" w:rsidRPr="00CC773B" w:rsidRDefault="00895194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E</w:t>
      </w:r>
      <w:r w:rsidR="00DC7EDA" w:rsidRPr="00CC773B">
        <w:rPr>
          <w:rFonts w:asciiTheme="majorHAnsi" w:hAnsiTheme="majorHAnsi" w:cstheme="majorHAnsi"/>
          <w:sz w:val="22"/>
          <w:szCs w:val="22"/>
        </w:rPr>
        <w:t>xtrakt</w:t>
      </w:r>
      <w:r w:rsidRPr="00CC773B">
        <w:rPr>
          <w:rFonts w:asciiTheme="majorHAnsi" w:hAnsiTheme="majorHAnsi" w:cstheme="majorHAnsi"/>
          <w:sz w:val="22"/>
          <w:szCs w:val="22"/>
        </w:rPr>
        <w:t xml:space="preserve"> z měsíčku</w:t>
      </w:r>
      <w:r w:rsidR="00DC7EDA" w:rsidRPr="00CC773B">
        <w:rPr>
          <w:rFonts w:asciiTheme="majorHAnsi" w:hAnsiTheme="majorHAnsi" w:cstheme="majorHAnsi"/>
          <w:sz w:val="22"/>
          <w:szCs w:val="22"/>
        </w:rPr>
        <w:t>: 5 %</w:t>
      </w:r>
    </w:p>
    <w:p w14:paraId="1FCD0C3C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Chlorhexidin diglukonát: 0,1 %</w:t>
      </w:r>
    </w:p>
    <w:p w14:paraId="185B2840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Benzalkoniumchlorid: 0,1 %</w:t>
      </w:r>
    </w:p>
    <w:p w14:paraId="7C23D98A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Pomocné látky qs 100%</w:t>
      </w:r>
    </w:p>
    <w:p w14:paraId="065D8F7A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</w:p>
    <w:p w14:paraId="4E55F70A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Zevní použití</w:t>
      </w:r>
    </w:p>
    <w:p w14:paraId="52F30B8E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</w:p>
    <w:p w14:paraId="510F2705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Uchovávejte při teplotě do 25°C.</w:t>
      </w:r>
    </w:p>
    <w:p w14:paraId="4D58BBE3" w14:textId="19FC3112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 xml:space="preserve">Uchovávat mimo </w:t>
      </w:r>
      <w:r w:rsidR="00895194" w:rsidRPr="00CC773B">
        <w:rPr>
          <w:rFonts w:asciiTheme="majorHAnsi" w:hAnsiTheme="majorHAnsi" w:cstheme="majorHAnsi"/>
          <w:sz w:val="22"/>
          <w:szCs w:val="22"/>
        </w:rPr>
        <w:t xml:space="preserve">dohled a </w:t>
      </w:r>
      <w:r w:rsidRPr="00CC773B">
        <w:rPr>
          <w:rFonts w:asciiTheme="majorHAnsi" w:hAnsiTheme="majorHAnsi" w:cstheme="majorHAnsi"/>
          <w:sz w:val="22"/>
          <w:szCs w:val="22"/>
        </w:rPr>
        <w:t>dosah dětí.</w:t>
      </w:r>
      <w:r w:rsidR="00895194" w:rsidRPr="00CC773B">
        <w:rPr>
          <w:rFonts w:asciiTheme="majorHAnsi" w:hAnsiTheme="majorHAnsi" w:cstheme="majorHAnsi"/>
          <w:sz w:val="22"/>
          <w:szCs w:val="22"/>
        </w:rPr>
        <w:t xml:space="preserve"> Pouze pro zvířata.</w:t>
      </w:r>
    </w:p>
    <w:p w14:paraId="602CE1D5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</w:p>
    <w:p w14:paraId="34E09793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Držitel rozhodnutí o schválení :</w:t>
      </w:r>
    </w:p>
    <w:p w14:paraId="2723AB29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 xml:space="preserve">MP Labo </w:t>
      </w:r>
    </w:p>
    <w:p w14:paraId="1E6A05AF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45, Bd Marcel Pagnol – 06130 Grasse, Francie</w:t>
      </w:r>
    </w:p>
    <w:p w14:paraId="6468D07B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</w:p>
    <w:p w14:paraId="2412EA95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Exspirace :</w:t>
      </w:r>
    </w:p>
    <w:p w14:paraId="04BE1F30" w14:textId="77777777" w:rsidR="00DC7EDA" w:rsidRPr="00CC773B" w:rsidRDefault="00DC7EDA" w:rsidP="00DC7EDA">
      <w:pPr>
        <w:rPr>
          <w:rFonts w:asciiTheme="majorHAnsi" w:hAnsiTheme="majorHAnsi" w:cstheme="majorHAnsi"/>
          <w:sz w:val="22"/>
          <w:szCs w:val="22"/>
        </w:rPr>
      </w:pPr>
      <w:r w:rsidRPr="00CC773B">
        <w:rPr>
          <w:rFonts w:asciiTheme="majorHAnsi" w:hAnsiTheme="majorHAnsi" w:cstheme="majorHAnsi"/>
          <w:sz w:val="22"/>
          <w:szCs w:val="22"/>
        </w:rPr>
        <w:t>Číslo šarže :</w:t>
      </w:r>
    </w:p>
    <w:p w14:paraId="2E2D7668" w14:textId="13060E93" w:rsidR="006835A3" w:rsidRPr="00CC773B" w:rsidRDefault="00DC7EDA" w:rsidP="00DC7EDA">
      <w:r w:rsidRPr="00CC773B">
        <w:rPr>
          <w:rFonts w:asciiTheme="majorHAnsi" w:hAnsiTheme="majorHAnsi" w:cstheme="majorHAnsi"/>
          <w:sz w:val="22"/>
          <w:szCs w:val="22"/>
        </w:rPr>
        <w:t>Číslo schválení : 065-19/C</w:t>
      </w:r>
      <w:bookmarkStart w:id="1" w:name="_GoBack"/>
      <w:bookmarkEnd w:id="1"/>
    </w:p>
    <w:sectPr w:rsidR="006835A3" w:rsidRPr="00CC773B" w:rsidSect="00DC7EDA">
      <w:headerReference w:type="first" r:id="rId6"/>
      <w:pgSz w:w="11900" w:h="16840"/>
      <w:pgMar w:top="1417" w:right="1417" w:bottom="1417" w:left="1417" w:header="39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6EFA9" w14:textId="77777777" w:rsidR="001262D9" w:rsidRDefault="001262D9" w:rsidP="00A572CC">
      <w:r>
        <w:separator/>
      </w:r>
    </w:p>
  </w:endnote>
  <w:endnote w:type="continuationSeparator" w:id="0">
    <w:p w14:paraId="2FDD9445" w14:textId="77777777" w:rsidR="001262D9" w:rsidRDefault="001262D9" w:rsidP="00A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FE23D" w14:textId="77777777" w:rsidR="001262D9" w:rsidRDefault="001262D9" w:rsidP="00A572CC">
      <w:r>
        <w:separator/>
      </w:r>
    </w:p>
  </w:footnote>
  <w:footnote w:type="continuationSeparator" w:id="0">
    <w:p w14:paraId="2E398EF6" w14:textId="77777777" w:rsidR="001262D9" w:rsidRDefault="001262D9" w:rsidP="00A5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8BB20" w14:textId="77777777" w:rsidR="00E918D3" w:rsidRPr="00E918D3" w:rsidRDefault="00E918D3" w:rsidP="000A77FE">
    <w:pPr>
      <w:rPr>
        <w:rFonts w:ascii="Calibri" w:hAnsi="Calibri" w:cs="Calibri"/>
        <w:bCs/>
        <w:sz w:val="22"/>
        <w:szCs w:val="22"/>
      </w:rPr>
    </w:pPr>
  </w:p>
  <w:p w14:paraId="5989EEBE" w14:textId="5D019BE4" w:rsidR="00E918D3" w:rsidRPr="00E918D3" w:rsidRDefault="00E918D3" w:rsidP="00E918D3">
    <w:pPr>
      <w:jc w:val="both"/>
      <w:rPr>
        <w:rFonts w:ascii="Calibri" w:hAnsi="Calibri" w:cs="Calibri"/>
        <w:bCs/>
        <w:sz w:val="22"/>
        <w:szCs w:val="22"/>
      </w:rPr>
    </w:pPr>
    <w:r w:rsidRPr="00E918D3">
      <w:rPr>
        <w:rFonts w:ascii="Calibri" w:hAnsi="Calibri" w:cs="Calibri"/>
        <w:bCs/>
        <w:sz w:val="22"/>
        <w:szCs w:val="22"/>
      </w:rPr>
      <w:t>Text na</w:t>
    </w:r>
    <w:r w:rsidRPr="00E918D3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EDDE8ABD63944B2B8D83D23355C7296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</w:rPr>
          <w:t>obal=PI</w:t>
        </w:r>
      </w:sdtContent>
    </w:sdt>
    <w:r w:rsidRPr="00E918D3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CC773B">
      <w:rPr>
        <w:rFonts w:ascii="Calibri" w:hAnsi="Calibri" w:cs="Calibri"/>
        <w:bCs/>
        <w:sz w:val="22"/>
        <w:szCs w:val="22"/>
      </w:rPr>
      <w:t> </w:t>
    </w:r>
    <w:r w:rsidRPr="00E918D3">
      <w:rPr>
        <w:rFonts w:ascii="Calibri" w:hAnsi="Calibri" w:cs="Calibri"/>
        <w:bCs/>
        <w:sz w:val="22"/>
        <w:szCs w:val="22"/>
      </w:rPr>
      <w:t xml:space="preserve">zn.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1F2C2A147A154942B2630573DD18B221"/>
        </w:placeholder>
        <w:text/>
      </w:sdtPr>
      <w:sdtEndPr/>
      <w:sdtContent>
        <w:r w:rsidR="003D7E4F" w:rsidRPr="003D7E4F">
          <w:rPr>
            <w:rFonts w:ascii="Calibri" w:hAnsi="Calibri" w:cs="Calibri"/>
            <w:sz w:val="22"/>
            <w:szCs w:val="22"/>
          </w:rPr>
          <w:t>USKVBL/6088/2024/POD</w:t>
        </w:r>
        <w:r w:rsidR="003D7E4F">
          <w:rPr>
            <w:rFonts w:ascii="Calibri" w:hAnsi="Calibri" w:cs="Calibri"/>
            <w:sz w:val="22"/>
            <w:szCs w:val="22"/>
          </w:rPr>
          <w:t>,</w:t>
        </w:r>
      </w:sdtContent>
    </w:sdt>
    <w:r w:rsidRPr="00E918D3">
      <w:rPr>
        <w:rFonts w:ascii="Calibri" w:hAnsi="Calibri" w:cs="Calibri"/>
        <w:bCs/>
        <w:sz w:val="22"/>
        <w:szCs w:val="22"/>
      </w:rPr>
      <w:t xml:space="preserve"> č.j.</w:t>
    </w:r>
    <w:r w:rsidR="00CC773B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1F2C2A147A154942B2630573DD18B221"/>
        </w:placeholder>
        <w:text/>
      </w:sdtPr>
      <w:sdtEndPr/>
      <w:sdtContent>
        <w:r w:rsidR="003D7E4F" w:rsidRPr="003D7E4F">
          <w:rPr>
            <w:rFonts w:ascii="Calibri" w:hAnsi="Calibri" w:cs="Calibri"/>
            <w:bCs/>
            <w:sz w:val="22"/>
            <w:szCs w:val="22"/>
          </w:rPr>
          <w:t>USKVBL/8161/2024/REG-Gro</w:t>
        </w:r>
      </w:sdtContent>
    </w:sdt>
    <w:r w:rsidRPr="00E918D3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D47584F6091B401292342EDA71FAFA29"/>
        </w:placeholder>
        <w:date w:fullDate="2024-06-1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D7E4F">
          <w:rPr>
            <w:rFonts w:ascii="Calibri" w:hAnsi="Calibri" w:cs="Calibri"/>
            <w:bCs/>
            <w:sz w:val="22"/>
            <w:szCs w:val="22"/>
          </w:rPr>
          <w:t>17.06.2024</w:t>
        </w:r>
      </w:sdtContent>
    </w:sdt>
    <w:r w:rsidRPr="00E918D3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397B3BE420D744A1B3265AC20FF1A9C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3D7E4F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E918D3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2FC60EADD2CA4EFFA1317881830DDFC6"/>
        </w:placeholder>
        <w:text/>
      </w:sdtPr>
      <w:sdtEndPr/>
      <w:sdtContent>
        <w:r w:rsidR="003D7E4F" w:rsidRPr="003D7E4F">
          <w:rPr>
            <w:rFonts w:ascii="Calibri" w:hAnsi="Calibri" w:cs="Calibri"/>
            <w:sz w:val="22"/>
            <w:szCs w:val="22"/>
          </w:rPr>
          <w:t>Dermidine</w:t>
        </w:r>
      </w:sdtContent>
    </w:sdt>
  </w:p>
  <w:p w14:paraId="1B98D89A" w14:textId="77777777" w:rsidR="00E918D3" w:rsidRPr="000A77FE" w:rsidRDefault="00E918D3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CC"/>
    <w:rsid w:val="000D71BE"/>
    <w:rsid w:val="001262D9"/>
    <w:rsid w:val="001B55F8"/>
    <w:rsid w:val="002D322A"/>
    <w:rsid w:val="002F3EA6"/>
    <w:rsid w:val="003D7E4F"/>
    <w:rsid w:val="005D7BE2"/>
    <w:rsid w:val="006835A3"/>
    <w:rsid w:val="00786C5C"/>
    <w:rsid w:val="00895194"/>
    <w:rsid w:val="00937938"/>
    <w:rsid w:val="00A572CC"/>
    <w:rsid w:val="00CC773B"/>
    <w:rsid w:val="00DC7EDA"/>
    <w:rsid w:val="00E9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77E0"/>
  <w15:chartTrackingRefBased/>
  <w15:docId w15:val="{26FB3B40-94F4-C84B-8CB0-8FFAA002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kern w:val="2"/>
        <w:sz w:val="22"/>
        <w:szCs w:val="18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2CC"/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18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18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72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18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72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18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72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18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72CC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18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72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72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72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72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72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72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72C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72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5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72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572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72CC"/>
    <w:pPr>
      <w:spacing w:before="160" w:after="160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sz w:val="22"/>
      <w:szCs w:val="18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572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72CC"/>
    <w:pPr>
      <w:ind w:left="720"/>
      <w:contextualSpacing/>
    </w:pPr>
    <w:rPr>
      <w:rFonts w:ascii="Calibri" w:eastAsiaTheme="minorHAnsi" w:hAnsi="Calibri" w:cs="Calibri"/>
      <w:kern w:val="2"/>
      <w:sz w:val="22"/>
      <w:szCs w:val="18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572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sz w:val="22"/>
      <w:szCs w:val="18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72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72C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A572CC"/>
    <w:rPr>
      <w:rFonts w:asciiTheme="minorHAnsi" w:eastAsiaTheme="minorEastAsia" w:hAnsiTheme="minorHAnsi" w:cstheme="minorBid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572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72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72CC"/>
    <w:rPr>
      <w:rFonts w:asciiTheme="minorHAnsi" w:eastAsiaTheme="minorEastAsia" w:hAnsiTheme="minorHAnsi" w:cstheme="minorBidi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572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2CC"/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572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2CC"/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EDA"/>
    <w:rPr>
      <w:rFonts w:ascii="Segoe UI" w:eastAsiaTheme="minorEastAsia" w:hAnsi="Segoe UI" w:cs="Segoe UI"/>
      <w:kern w:val="0"/>
      <w:sz w:val="18"/>
      <w14:ligatures w14:val="none"/>
    </w:rPr>
  </w:style>
  <w:style w:type="character" w:styleId="Zstupntext">
    <w:name w:val="Placeholder Text"/>
    <w:rsid w:val="00E918D3"/>
    <w:rPr>
      <w:color w:val="808080"/>
    </w:rPr>
  </w:style>
  <w:style w:type="character" w:customStyle="1" w:styleId="Styl2">
    <w:name w:val="Styl2"/>
    <w:basedOn w:val="Standardnpsmoodstavce"/>
    <w:uiPriority w:val="1"/>
    <w:rsid w:val="00E918D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E8ABD63944B2B8D83D23355C72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D98700-2D66-4323-B379-8BF17A928FC2}"/>
      </w:docPartPr>
      <w:docPartBody>
        <w:p w:rsidR="004159F8" w:rsidRDefault="00553068" w:rsidP="00553068">
          <w:pPr>
            <w:pStyle w:val="EDDE8ABD63944B2B8D83D23355C7296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2C2A147A154942B2630573DD18B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03173-D97A-46B9-8748-512C7939F38E}"/>
      </w:docPartPr>
      <w:docPartBody>
        <w:p w:rsidR="004159F8" w:rsidRDefault="00553068" w:rsidP="00553068">
          <w:pPr>
            <w:pStyle w:val="1F2C2A147A154942B2630573DD18B22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47584F6091B401292342EDA71FAF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889F9-0E75-4BD6-8E7D-3C25FD984D3D}"/>
      </w:docPartPr>
      <w:docPartBody>
        <w:p w:rsidR="004159F8" w:rsidRDefault="00553068" w:rsidP="00553068">
          <w:pPr>
            <w:pStyle w:val="D47584F6091B401292342EDA71FAFA2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97B3BE420D744A1B3265AC20FF1A9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2DC83-7162-45E5-AB03-67E9A78792EC}"/>
      </w:docPartPr>
      <w:docPartBody>
        <w:p w:rsidR="004159F8" w:rsidRDefault="00553068" w:rsidP="00553068">
          <w:pPr>
            <w:pStyle w:val="397B3BE420D744A1B3265AC20FF1A9C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FC60EADD2CA4EFFA1317881830DDF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45AEE-EF96-45A8-B0ED-D8C929790889}"/>
      </w:docPartPr>
      <w:docPartBody>
        <w:p w:rsidR="004159F8" w:rsidRDefault="00553068" w:rsidP="00553068">
          <w:pPr>
            <w:pStyle w:val="2FC60EADD2CA4EFFA1317881830DDFC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68"/>
    <w:rsid w:val="000C5723"/>
    <w:rsid w:val="004159F8"/>
    <w:rsid w:val="005107EF"/>
    <w:rsid w:val="00553068"/>
    <w:rsid w:val="008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53068"/>
    <w:rPr>
      <w:color w:val="808080"/>
    </w:rPr>
  </w:style>
  <w:style w:type="paragraph" w:customStyle="1" w:styleId="EDDE8ABD63944B2B8D83D23355C72968">
    <w:name w:val="EDDE8ABD63944B2B8D83D23355C72968"/>
    <w:rsid w:val="00553068"/>
  </w:style>
  <w:style w:type="paragraph" w:customStyle="1" w:styleId="1F2C2A147A154942B2630573DD18B221">
    <w:name w:val="1F2C2A147A154942B2630573DD18B221"/>
    <w:rsid w:val="00553068"/>
  </w:style>
  <w:style w:type="paragraph" w:customStyle="1" w:styleId="D47584F6091B401292342EDA71FAFA29">
    <w:name w:val="D47584F6091B401292342EDA71FAFA29"/>
    <w:rsid w:val="00553068"/>
  </w:style>
  <w:style w:type="paragraph" w:customStyle="1" w:styleId="397B3BE420D744A1B3265AC20FF1A9CB">
    <w:name w:val="397B3BE420D744A1B3265AC20FF1A9CB"/>
    <w:rsid w:val="00553068"/>
  </w:style>
  <w:style w:type="paragraph" w:customStyle="1" w:styleId="2FC60EADD2CA4EFFA1317881830DDFC6">
    <w:name w:val="2FC60EADD2CA4EFFA1317881830DDFC6"/>
    <w:rsid w:val="00553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Limanovský</dc:creator>
  <cp:keywords/>
  <dc:description/>
  <cp:lastModifiedBy>Leona Nepejchalová</cp:lastModifiedBy>
  <cp:revision>7</cp:revision>
  <dcterms:created xsi:type="dcterms:W3CDTF">2024-05-02T12:22:00Z</dcterms:created>
  <dcterms:modified xsi:type="dcterms:W3CDTF">2024-06-18T11:49:00Z</dcterms:modified>
</cp:coreProperties>
</file>