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01ABD" w14:textId="77777777" w:rsidR="00052092" w:rsidRDefault="00052092" w:rsidP="00C97F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69256277"/>
    </w:p>
    <w:p w14:paraId="54A5EEE1" w14:textId="02E69789" w:rsidR="00C97FBC" w:rsidRPr="004403F8" w:rsidRDefault="003D0D67" w:rsidP="00C97FBC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6414C2">
        <w:rPr>
          <w:rFonts w:asciiTheme="minorHAnsi" w:hAnsiTheme="minorHAnsi" w:cstheme="minorHAnsi"/>
          <w:b/>
          <w:sz w:val="22"/>
          <w:szCs w:val="22"/>
        </w:rPr>
        <w:t>Kombisol</w:t>
      </w:r>
      <w:proofErr w:type="spellEnd"/>
      <w:r w:rsidRPr="006414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E42A6" w:rsidRPr="006414C2">
        <w:rPr>
          <w:rFonts w:asciiTheme="minorHAnsi" w:hAnsiTheme="minorHAnsi" w:cstheme="minorHAnsi"/>
          <w:b/>
          <w:sz w:val="22"/>
          <w:szCs w:val="22"/>
        </w:rPr>
        <w:t>K</w:t>
      </w:r>
      <w:r w:rsidR="00DC2B10" w:rsidRPr="006414C2">
        <w:rPr>
          <w:rFonts w:asciiTheme="minorHAnsi" w:hAnsiTheme="minorHAnsi" w:cstheme="minorHAnsi"/>
          <w:b/>
          <w:sz w:val="22"/>
          <w:szCs w:val="22"/>
          <w:vertAlign w:val="subscript"/>
        </w:rPr>
        <w:t>3</w:t>
      </w:r>
      <w:r w:rsidR="00C97FBC" w:rsidRPr="006414C2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51436D" w:rsidRPr="006414C2">
        <w:rPr>
          <w:rFonts w:asciiTheme="minorHAnsi" w:hAnsiTheme="minorHAnsi" w:cstheme="minorHAnsi"/>
          <w:b/>
          <w:sz w:val="22"/>
          <w:szCs w:val="22"/>
        </w:rPr>
        <w:t>sol.</w:t>
      </w:r>
      <w:r w:rsidR="0051436D" w:rsidRPr="004403F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E407A" w14:textId="131EB8CE" w:rsidR="005550C0" w:rsidRDefault="00FF4F90" w:rsidP="00C97FBC">
      <w:pPr>
        <w:jc w:val="center"/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sz w:val="22"/>
          <w:szCs w:val="22"/>
        </w:rPr>
        <w:t>V</w:t>
      </w:r>
      <w:r w:rsidR="0051436D" w:rsidRPr="006414C2">
        <w:rPr>
          <w:rFonts w:asciiTheme="minorHAnsi" w:hAnsiTheme="minorHAnsi" w:cstheme="minorHAnsi"/>
          <w:sz w:val="22"/>
          <w:szCs w:val="22"/>
        </w:rPr>
        <w:t>eterinární vitaminový přípravek</w:t>
      </w:r>
    </w:p>
    <w:p w14:paraId="1CA46FC9" w14:textId="77777777" w:rsidR="00052092" w:rsidRPr="006414C2" w:rsidRDefault="00052092" w:rsidP="00C97FB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1F9E35" w14:textId="4822E597" w:rsidR="00011FC5" w:rsidRPr="006414C2" w:rsidRDefault="00011FC5" w:rsidP="00011FC5">
      <w:pPr>
        <w:rPr>
          <w:rFonts w:asciiTheme="minorHAnsi" w:hAnsiTheme="minorHAnsi" w:cstheme="minorHAnsi"/>
          <w:b/>
          <w:sz w:val="22"/>
          <w:szCs w:val="22"/>
        </w:rPr>
      </w:pPr>
      <w:r w:rsidRPr="006414C2">
        <w:rPr>
          <w:rFonts w:asciiTheme="minorHAnsi" w:hAnsiTheme="minorHAnsi" w:cstheme="minorHAnsi"/>
          <w:b/>
          <w:sz w:val="22"/>
          <w:szCs w:val="22"/>
        </w:rPr>
        <w:t>Složení</w:t>
      </w:r>
      <w:r w:rsidR="00FF4F90" w:rsidRPr="006414C2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3405155F" w14:textId="7DCEB296" w:rsidR="00011FC5" w:rsidRPr="006414C2" w:rsidRDefault="00011FC5" w:rsidP="00011FC5">
      <w:pPr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i/>
          <w:sz w:val="22"/>
          <w:szCs w:val="22"/>
        </w:rPr>
        <w:t>Účinné látky:</w:t>
      </w:r>
      <w:r w:rsidRPr="006414C2">
        <w:rPr>
          <w:rFonts w:asciiTheme="minorHAnsi" w:hAnsiTheme="minorHAnsi" w:cstheme="minorHAnsi"/>
          <w:sz w:val="22"/>
          <w:szCs w:val="22"/>
        </w:rPr>
        <w:t xml:space="preserve"> vitamin </w:t>
      </w:r>
      <w:r w:rsidR="002E42A6" w:rsidRPr="006414C2">
        <w:rPr>
          <w:rFonts w:asciiTheme="minorHAnsi" w:hAnsiTheme="minorHAnsi" w:cstheme="minorHAnsi"/>
          <w:sz w:val="22"/>
          <w:szCs w:val="22"/>
        </w:rPr>
        <w:t>K</w:t>
      </w:r>
      <w:r w:rsidRPr="006414C2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6414C2">
        <w:rPr>
          <w:rFonts w:asciiTheme="minorHAnsi" w:hAnsiTheme="minorHAnsi" w:cstheme="minorHAnsi"/>
          <w:sz w:val="22"/>
          <w:szCs w:val="22"/>
        </w:rPr>
        <w:t xml:space="preserve"> </w:t>
      </w:r>
      <w:r w:rsidR="002E42A6" w:rsidRPr="006414C2">
        <w:rPr>
          <w:rFonts w:asciiTheme="minorHAnsi" w:hAnsiTheme="minorHAnsi" w:cstheme="minorHAnsi"/>
          <w:sz w:val="22"/>
          <w:szCs w:val="22"/>
        </w:rPr>
        <w:t>5</w:t>
      </w:r>
      <w:r w:rsidR="00CC2FD1" w:rsidRPr="006414C2">
        <w:rPr>
          <w:rFonts w:asciiTheme="minorHAnsi" w:hAnsiTheme="minorHAnsi" w:cstheme="minorHAnsi"/>
          <w:sz w:val="22"/>
          <w:szCs w:val="22"/>
        </w:rPr>
        <w:t>0 mg</w:t>
      </w:r>
      <w:r w:rsidR="0085271E" w:rsidRPr="006414C2">
        <w:rPr>
          <w:rFonts w:asciiTheme="minorHAnsi" w:hAnsiTheme="minorHAnsi" w:cstheme="minorHAnsi"/>
          <w:sz w:val="22"/>
          <w:szCs w:val="22"/>
        </w:rPr>
        <w:t>/ml</w:t>
      </w:r>
    </w:p>
    <w:p w14:paraId="4211A73E" w14:textId="77777777" w:rsidR="00011FC5" w:rsidRPr="006414C2" w:rsidRDefault="00011FC5" w:rsidP="00011FC5">
      <w:pPr>
        <w:jc w:val="both"/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i/>
          <w:sz w:val="22"/>
          <w:szCs w:val="22"/>
        </w:rPr>
        <w:t>Pomocné látky:</w:t>
      </w:r>
      <w:r w:rsidR="00031F0D" w:rsidRPr="006414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414C2">
        <w:rPr>
          <w:rFonts w:asciiTheme="minorHAnsi" w:hAnsiTheme="minorHAnsi" w:cstheme="minorHAnsi"/>
          <w:sz w:val="22"/>
          <w:szCs w:val="22"/>
        </w:rPr>
        <w:t>čištěná voda</w:t>
      </w:r>
      <w:r w:rsidR="002E42A6" w:rsidRPr="006414C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3A49C52C" w14:textId="77777777" w:rsidR="0051436D" w:rsidRPr="006414C2" w:rsidRDefault="0051436D" w:rsidP="005550C0">
      <w:pPr>
        <w:rPr>
          <w:rFonts w:asciiTheme="minorHAnsi" w:hAnsiTheme="minorHAnsi" w:cstheme="minorHAnsi"/>
          <w:sz w:val="22"/>
          <w:szCs w:val="22"/>
        </w:rPr>
      </w:pPr>
    </w:p>
    <w:p w14:paraId="3B1E060C" w14:textId="428597AF" w:rsidR="002E42A6" w:rsidRPr="006414C2" w:rsidRDefault="0051436D" w:rsidP="002E42A6">
      <w:pPr>
        <w:jc w:val="both"/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b/>
          <w:bCs/>
          <w:sz w:val="22"/>
          <w:szCs w:val="22"/>
        </w:rPr>
        <w:t>Užití</w:t>
      </w:r>
      <w:r w:rsidR="005550C0" w:rsidRPr="006414C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="000D04B9" w:rsidRPr="006414C2">
        <w:rPr>
          <w:rFonts w:asciiTheme="minorHAnsi" w:hAnsiTheme="minorHAnsi" w:cstheme="minorHAnsi"/>
          <w:bCs/>
          <w:sz w:val="22"/>
          <w:szCs w:val="22"/>
        </w:rPr>
        <w:t>K</w:t>
      </w:r>
      <w:r w:rsidR="006452AD" w:rsidRPr="006414C2">
        <w:rPr>
          <w:rFonts w:asciiTheme="minorHAnsi" w:hAnsiTheme="minorHAnsi" w:cstheme="minorHAnsi"/>
          <w:bCs/>
          <w:sz w:val="22"/>
          <w:szCs w:val="22"/>
        </w:rPr>
        <w:t>ombisol</w:t>
      </w:r>
      <w:proofErr w:type="spellEnd"/>
      <w:r w:rsidR="006452AD" w:rsidRPr="006414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42A6" w:rsidRPr="006414C2">
        <w:rPr>
          <w:rFonts w:asciiTheme="minorHAnsi" w:hAnsiTheme="minorHAnsi" w:cstheme="minorHAnsi"/>
          <w:sz w:val="22"/>
          <w:szCs w:val="22"/>
        </w:rPr>
        <w:t>K</w:t>
      </w:r>
      <w:r w:rsidR="002E42A6" w:rsidRPr="006414C2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2E42A6" w:rsidRPr="006414C2">
        <w:rPr>
          <w:rFonts w:asciiTheme="minorHAnsi" w:hAnsiTheme="minorHAnsi" w:cstheme="minorHAnsi"/>
          <w:sz w:val="22"/>
          <w:szCs w:val="22"/>
        </w:rPr>
        <w:t xml:space="preserve"> je určen pro všechny druhy hospodářských zvířat</w:t>
      </w:r>
      <w:r w:rsidR="0085271E" w:rsidRPr="006414C2">
        <w:rPr>
          <w:rFonts w:asciiTheme="minorHAnsi" w:hAnsiTheme="minorHAnsi" w:cstheme="minorHAnsi"/>
          <w:sz w:val="22"/>
          <w:szCs w:val="22"/>
        </w:rPr>
        <w:t>. Vitamin K</w:t>
      </w:r>
      <w:r w:rsidR="0085271E" w:rsidRPr="004403F8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="002E42A6" w:rsidRPr="006414C2">
        <w:rPr>
          <w:rFonts w:asciiTheme="minorHAnsi" w:hAnsiTheme="minorHAnsi" w:cstheme="minorHAnsi"/>
          <w:sz w:val="22"/>
          <w:szCs w:val="22"/>
        </w:rPr>
        <w:t xml:space="preserve"> </w:t>
      </w:r>
      <w:r w:rsidR="0085271E" w:rsidRPr="006414C2">
        <w:rPr>
          <w:rFonts w:asciiTheme="minorHAnsi" w:hAnsiTheme="minorHAnsi" w:cstheme="minorHAnsi"/>
          <w:sz w:val="22"/>
          <w:szCs w:val="22"/>
        </w:rPr>
        <w:t>se podílí na syntéze bílkovin</w:t>
      </w:r>
      <w:r w:rsidR="00AC6903" w:rsidRPr="006414C2">
        <w:rPr>
          <w:rFonts w:asciiTheme="minorHAnsi" w:hAnsiTheme="minorHAnsi" w:cstheme="minorHAnsi"/>
          <w:sz w:val="22"/>
          <w:szCs w:val="22"/>
        </w:rPr>
        <w:t xml:space="preserve"> </w:t>
      </w:r>
      <w:r w:rsidR="0085271E" w:rsidRPr="006414C2">
        <w:rPr>
          <w:rFonts w:asciiTheme="minorHAnsi" w:hAnsiTheme="minorHAnsi" w:cstheme="minorHAnsi"/>
          <w:sz w:val="22"/>
          <w:szCs w:val="22"/>
        </w:rPr>
        <w:t xml:space="preserve">a specificky </w:t>
      </w:r>
      <w:r w:rsidR="00AC6903" w:rsidRPr="006414C2">
        <w:rPr>
          <w:rFonts w:asciiTheme="minorHAnsi" w:hAnsiTheme="minorHAnsi" w:cstheme="minorHAnsi"/>
          <w:sz w:val="22"/>
          <w:szCs w:val="22"/>
        </w:rPr>
        <w:t xml:space="preserve">se podílí </w:t>
      </w:r>
      <w:r w:rsidR="0085271E" w:rsidRPr="006414C2">
        <w:rPr>
          <w:rFonts w:asciiTheme="minorHAnsi" w:hAnsiTheme="minorHAnsi" w:cstheme="minorHAnsi"/>
          <w:sz w:val="22"/>
          <w:szCs w:val="22"/>
        </w:rPr>
        <w:t>na regulaci srážlivosti krve</w:t>
      </w:r>
      <w:r w:rsidR="00AC6903" w:rsidRPr="006414C2">
        <w:rPr>
          <w:rFonts w:asciiTheme="minorHAnsi" w:hAnsiTheme="minorHAnsi" w:cstheme="minorHAnsi"/>
          <w:sz w:val="22"/>
          <w:szCs w:val="22"/>
        </w:rPr>
        <w:t>.</w:t>
      </w:r>
      <w:r w:rsidR="006414C2">
        <w:rPr>
          <w:rFonts w:asciiTheme="minorHAnsi" w:hAnsiTheme="minorHAnsi" w:cstheme="minorHAnsi"/>
          <w:sz w:val="22"/>
          <w:szCs w:val="22"/>
        </w:rPr>
        <w:t xml:space="preserve"> </w:t>
      </w:r>
      <w:r w:rsidR="008E7CEF">
        <w:rPr>
          <w:rFonts w:asciiTheme="minorHAnsi" w:hAnsiTheme="minorHAnsi" w:cstheme="minorHAnsi"/>
          <w:sz w:val="22"/>
          <w:szCs w:val="22"/>
        </w:rPr>
        <w:t>V</w:t>
      </w:r>
      <w:r w:rsidR="006414C2">
        <w:rPr>
          <w:rFonts w:asciiTheme="minorHAnsi" w:hAnsiTheme="minorHAnsi" w:cstheme="minorHAnsi"/>
          <w:sz w:val="22"/>
          <w:szCs w:val="22"/>
        </w:rPr>
        <w:t>itamínu K</w:t>
      </w:r>
      <w:r w:rsidR="008E7CEF">
        <w:rPr>
          <w:rFonts w:asciiTheme="minorHAnsi" w:hAnsiTheme="minorHAnsi" w:cstheme="minorHAnsi"/>
          <w:sz w:val="22"/>
          <w:szCs w:val="22"/>
        </w:rPr>
        <w:t xml:space="preserve"> je u většiny zvířat syntetizován střevními bakteriemi, v případě nedostatku může dojít k vnitřnímu krvácení.</w:t>
      </w:r>
      <w:r w:rsidR="006414C2">
        <w:rPr>
          <w:rFonts w:asciiTheme="minorHAnsi" w:hAnsiTheme="minorHAnsi" w:cstheme="minorHAnsi"/>
          <w:sz w:val="22"/>
          <w:szCs w:val="22"/>
        </w:rPr>
        <w:t xml:space="preserve"> </w:t>
      </w:r>
      <w:r w:rsidR="008E7CEF">
        <w:rPr>
          <w:rFonts w:asciiTheme="minorHAnsi" w:hAnsiTheme="minorHAnsi" w:cstheme="minorHAnsi"/>
          <w:sz w:val="22"/>
          <w:szCs w:val="22"/>
        </w:rPr>
        <w:t>Nedostatek vitamínu K</w:t>
      </w:r>
      <w:r w:rsidR="00052092">
        <w:rPr>
          <w:rFonts w:asciiTheme="minorHAnsi" w:hAnsiTheme="minorHAnsi" w:cstheme="minorHAnsi"/>
          <w:sz w:val="22"/>
          <w:szCs w:val="22"/>
        </w:rPr>
        <w:t xml:space="preserve"> </w:t>
      </w:r>
      <w:r w:rsidR="008E7CEF">
        <w:rPr>
          <w:rFonts w:asciiTheme="minorHAnsi" w:hAnsiTheme="minorHAnsi" w:cstheme="minorHAnsi"/>
          <w:sz w:val="22"/>
          <w:szCs w:val="22"/>
        </w:rPr>
        <w:t>u</w:t>
      </w:r>
      <w:r w:rsidR="00052092">
        <w:rPr>
          <w:rFonts w:asciiTheme="minorHAnsi" w:hAnsiTheme="minorHAnsi" w:cstheme="minorHAnsi"/>
          <w:sz w:val="22"/>
          <w:szCs w:val="22"/>
        </w:rPr>
        <w:t> </w:t>
      </w:r>
      <w:r w:rsidR="008E7CEF">
        <w:rPr>
          <w:rFonts w:asciiTheme="minorHAnsi" w:hAnsiTheme="minorHAnsi" w:cstheme="minorHAnsi"/>
          <w:sz w:val="22"/>
          <w:szCs w:val="22"/>
        </w:rPr>
        <w:t>nosnice zvyšuje embryonální mortalitu.</w:t>
      </w:r>
      <w:r w:rsidR="0067647E">
        <w:rPr>
          <w:rFonts w:asciiTheme="minorHAnsi" w:hAnsiTheme="minorHAnsi" w:cstheme="minorHAnsi"/>
          <w:sz w:val="22"/>
          <w:szCs w:val="22"/>
        </w:rPr>
        <w:t xml:space="preserve"> Vitamín K také slouží jako </w:t>
      </w:r>
      <w:proofErr w:type="spellStart"/>
      <w:r w:rsidR="0067647E">
        <w:rPr>
          <w:rFonts w:asciiTheme="minorHAnsi" w:hAnsiTheme="minorHAnsi" w:cstheme="minorHAnsi"/>
          <w:sz w:val="22"/>
          <w:szCs w:val="22"/>
        </w:rPr>
        <w:t>antidotum</w:t>
      </w:r>
      <w:proofErr w:type="spellEnd"/>
      <w:r w:rsidR="0067647E">
        <w:rPr>
          <w:rFonts w:asciiTheme="minorHAnsi" w:hAnsiTheme="minorHAnsi" w:cstheme="minorHAnsi"/>
          <w:sz w:val="22"/>
          <w:szCs w:val="22"/>
        </w:rPr>
        <w:t xml:space="preserve"> při otravě kumarinem (rodenticidy).</w:t>
      </w:r>
    </w:p>
    <w:p w14:paraId="09DAC4C4" w14:textId="77777777" w:rsidR="007353B1" w:rsidRPr="006414C2" w:rsidRDefault="007353B1" w:rsidP="005550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B54D8" w14:textId="77777777" w:rsidR="00576892" w:rsidRPr="006414C2" w:rsidRDefault="00C126A2" w:rsidP="0057689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14C2">
        <w:rPr>
          <w:rFonts w:asciiTheme="minorHAnsi" w:hAnsiTheme="minorHAnsi" w:cstheme="minorHAnsi"/>
          <w:b/>
          <w:sz w:val="22"/>
          <w:szCs w:val="22"/>
        </w:rPr>
        <w:t>Způsob použití:</w:t>
      </w:r>
      <w:r w:rsidRPr="006414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542" w:rsidRPr="006414C2">
        <w:rPr>
          <w:rFonts w:asciiTheme="minorHAnsi" w:hAnsiTheme="minorHAnsi" w:cstheme="minorHAnsi"/>
          <w:bCs/>
          <w:sz w:val="22"/>
          <w:szCs w:val="22"/>
        </w:rPr>
        <w:t>Kombisol</w:t>
      </w:r>
      <w:proofErr w:type="spellEnd"/>
      <w:r w:rsidR="00933542" w:rsidRPr="006414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4FDB" w:rsidRPr="006414C2">
        <w:rPr>
          <w:rFonts w:asciiTheme="minorHAnsi" w:hAnsiTheme="minorHAnsi" w:cstheme="minorHAnsi"/>
          <w:bCs/>
          <w:sz w:val="22"/>
          <w:szCs w:val="22"/>
        </w:rPr>
        <w:t>K</w:t>
      </w:r>
      <w:r w:rsidR="00AD4FDB" w:rsidRPr="006414C2">
        <w:rPr>
          <w:rFonts w:asciiTheme="minorHAnsi" w:hAnsiTheme="minorHAnsi" w:cstheme="minorHAnsi"/>
          <w:bCs/>
          <w:sz w:val="22"/>
          <w:szCs w:val="22"/>
          <w:vertAlign w:val="subscript"/>
        </w:rPr>
        <w:t>3</w:t>
      </w:r>
      <w:r w:rsidR="00AD4FDB" w:rsidRPr="006414C2">
        <w:rPr>
          <w:rFonts w:asciiTheme="minorHAnsi" w:hAnsiTheme="minorHAnsi" w:cstheme="minorHAnsi"/>
          <w:bCs/>
          <w:sz w:val="22"/>
          <w:szCs w:val="22"/>
        </w:rPr>
        <w:t xml:space="preserve"> se přidává do pitné vody zpravidla po dobu 5-10 dnů. </w:t>
      </w:r>
      <w:r w:rsidR="00933542" w:rsidRPr="006414C2">
        <w:rPr>
          <w:rFonts w:asciiTheme="minorHAnsi" w:hAnsiTheme="minorHAnsi" w:cstheme="minorHAnsi"/>
          <w:bCs/>
          <w:sz w:val="22"/>
          <w:szCs w:val="22"/>
        </w:rPr>
        <w:t xml:space="preserve">Roztok je nutno připravovat denně čerstvý, chránit jej před přímým slunečním světlem </w:t>
      </w:r>
      <w:r w:rsidR="00576892" w:rsidRPr="006414C2">
        <w:rPr>
          <w:rFonts w:asciiTheme="minorHAnsi" w:hAnsiTheme="minorHAnsi" w:cstheme="minorHAnsi"/>
          <w:sz w:val="22"/>
          <w:szCs w:val="22"/>
        </w:rPr>
        <w:t xml:space="preserve">a co nejrychleji spotřebovat. Nepodávat neředěný přípravek! </w:t>
      </w:r>
    </w:p>
    <w:p w14:paraId="35B29A71" w14:textId="77777777" w:rsidR="005550C0" w:rsidRPr="006414C2" w:rsidRDefault="005550C0" w:rsidP="005550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FDBAED4" w14:textId="77777777" w:rsidR="005550C0" w:rsidRPr="006414C2" w:rsidRDefault="005550C0" w:rsidP="005550C0">
      <w:pPr>
        <w:rPr>
          <w:rFonts w:asciiTheme="minorHAnsi" w:hAnsiTheme="minorHAnsi" w:cstheme="minorHAnsi"/>
          <w:b/>
          <w:sz w:val="22"/>
          <w:szCs w:val="22"/>
        </w:rPr>
      </w:pPr>
      <w:r w:rsidRPr="006414C2">
        <w:rPr>
          <w:rFonts w:asciiTheme="minorHAnsi" w:hAnsiTheme="minorHAnsi" w:cstheme="minorHAnsi"/>
          <w:b/>
          <w:sz w:val="22"/>
          <w:szCs w:val="22"/>
        </w:rPr>
        <w:t>Dávkování: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1711"/>
        <w:gridCol w:w="1984"/>
        <w:gridCol w:w="1814"/>
      </w:tblGrid>
      <w:tr w:rsidR="00AF2D12" w:rsidRPr="006414C2" w14:paraId="1C28057F" w14:textId="77777777" w:rsidTr="00A047E5">
        <w:tc>
          <w:tcPr>
            <w:tcW w:w="8755" w:type="dxa"/>
            <w:gridSpan w:val="4"/>
            <w:shd w:val="clear" w:color="auto" w:fill="auto"/>
          </w:tcPr>
          <w:p w14:paraId="49CEC352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Drůbež</w:t>
            </w:r>
          </w:p>
        </w:tc>
      </w:tr>
      <w:tr w:rsidR="00AF2D12" w:rsidRPr="006414C2" w14:paraId="06C71D7E" w14:textId="77777777" w:rsidTr="004403F8">
        <w:tc>
          <w:tcPr>
            <w:tcW w:w="3246" w:type="dxa"/>
            <w:shd w:val="clear" w:color="auto" w:fill="auto"/>
          </w:tcPr>
          <w:p w14:paraId="46679168" w14:textId="780400BD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30–40 ml/1000 l pitné vody</w:t>
            </w:r>
          </w:p>
        </w:tc>
        <w:tc>
          <w:tcPr>
            <w:tcW w:w="1711" w:type="dxa"/>
            <w:shd w:val="clear" w:color="auto" w:fill="auto"/>
          </w:tcPr>
          <w:p w14:paraId="0E422C6F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ml/1000 ks</w:t>
            </w:r>
          </w:p>
        </w:tc>
        <w:tc>
          <w:tcPr>
            <w:tcW w:w="1984" w:type="dxa"/>
            <w:shd w:val="clear" w:color="auto" w:fill="auto"/>
          </w:tcPr>
          <w:p w14:paraId="1BAF5626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ml/10 kg ž. hm.</w:t>
            </w:r>
          </w:p>
        </w:tc>
        <w:tc>
          <w:tcPr>
            <w:tcW w:w="1814" w:type="dxa"/>
            <w:shd w:val="clear" w:color="auto" w:fill="auto"/>
          </w:tcPr>
          <w:p w14:paraId="3088AFA5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ml/100 kg ž. hm.</w:t>
            </w:r>
          </w:p>
        </w:tc>
      </w:tr>
      <w:tr w:rsidR="00AF2D12" w:rsidRPr="006414C2" w14:paraId="769D53C2" w14:textId="77777777" w:rsidTr="004403F8">
        <w:tc>
          <w:tcPr>
            <w:tcW w:w="3246" w:type="dxa"/>
            <w:shd w:val="clear" w:color="auto" w:fill="auto"/>
          </w:tcPr>
          <w:p w14:paraId="1FC3285E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mladá drůbež do 3 týdnů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1CF05D77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4–5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E645D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9D1E3A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AF2D12" w:rsidRPr="006414C2" w14:paraId="334F3E4F" w14:textId="77777777" w:rsidTr="004403F8">
        <w:tc>
          <w:tcPr>
            <w:tcW w:w="3246" w:type="dxa"/>
            <w:shd w:val="clear" w:color="auto" w:fill="auto"/>
          </w:tcPr>
          <w:p w14:paraId="0CA33EA1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výkrm a odchov drůbeže nad 3 týdny stáří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6DA6516B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5–8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E7926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4CA6346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AF2D12" w:rsidRPr="006414C2" w14:paraId="1984E41C" w14:textId="77777777" w:rsidTr="004403F8">
        <w:tc>
          <w:tcPr>
            <w:tcW w:w="3246" w:type="dxa"/>
            <w:shd w:val="clear" w:color="auto" w:fill="auto"/>
          </w:tcPr>
          <w:p w14:paraId="02163A4A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dospělá hrabavá drůbež (slepice, bažant, perlička, křepelka, koroptev)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29C6D757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3FEFC3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BDDDD70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AF2D12" w:rsidRPr="006414C2" w14:paraId="7797453F" w14:textId="77777777" w:rsidTr="004403F8">
        <w:tc>
          <w:tcPr>
            <w:tcW w:w="3246" w:type="dxa"/>
            <w:shd w:val="clear" w:color="auto" w:fill="auto"/>
          </w:tcPr>
          <w:p w14:paraId="1A2FD885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krůta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389231B2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30–40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894929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CC89F62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AF2D12" w:rsidRPr="006414C2" w14:paraId="38560B5E" w14:textId="77777777" w:rsidTr="004403F8">
        <w:tc>
          <w:tcPr>
            <w:tcW w:w="3246" w:type="dxa"/>
            <w:shd w:val="clear" w:color="auto" w:fill="auto"/>
          </w:tcPr>
          <w:p w14:paraId="01486924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dospělá vodní drůbež (husa, kachna)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1F6493E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15–20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4AE15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0,05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7749C6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</w:tbl>
    <w:p w14:paraId="57FEF834" w14:textId="77777777" w:rsidR="00AF2D12" w:rsidRPr="006414C2" w:rsidRDefault="00AF2D12" w:rsidP="00AF2D1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851"/>
        <w:gridCol w:w="2268"/>
        <w:gridCol w:w="2268"/>
      </w:tblGrid>
      <w:tr w:rsidR="00AF2D12" w:rsidRPr="006414C2" w14:paraId="5F06DB11" w14:textId="77777777" w:rsidTr="004403F8">
        <w:tc>
          <w:tcPr>
            <w:tcW w:w="8784" w:type="dxa"/>
            <w:gridSpan w:val="4"/>
            <w:shd w:val="clear" w:color="auto" w:fill="auto"/>
          </w:tcPr>
          <w:p w14:paraId="6B84C1AC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Savci</w:t>
            </w:r>
          </w:p>
        </w:tc>
      </w:tr>
      <w:tr w:rsidR="00AF2D12" w:rsidRPr="006414C2" w14:paraId="51A1F0B4" w14:textId="77777777" w:rsidTr="004403F8">
        <w:tc>
          <w:tcPr>
            <w:tcW w:w="3397" w:type="dxa"/>
            <w:shd w:val="clear" w:color="auto" w:fill="auto"/>
          </w:tcPr>
          <w:p w14:paraId="250F177C" w14:textId="1AA3294D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0,02 ml</w:t>
            </w:r>
            <w:r w:rsidR="00D272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/10 kg ž.hm. </w:t>
            </w:r>
          </w:p>
        </w:tc>
        <w:tc>
          <w:tcPr>
            <w:tcW w:w="851" w:type="dxa"/>
            <w:shd w:val="clear" w:color="auto" w:fill="auto"/>
          </w:tcPr>
          <w:p w14:paraId="4F04B0A2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ml/ks</w:t>
            </w:r>
          </w:p>
        </w:tc>
        <w:tc>
          <w:tcPr>
            <w:tcW w:w="2268" w:type="dxa"/>
            <w:shd w:val="clear" w:color="auto" w:fill="auto"/>
          </w:tcPr>
          <w:p w14:paraId="01F926B9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ml/10 kg ž. hm.</w:t>
            </w:r>
          </w:p>
        </w:tc>
        <w:tc>
          <w:tcPr>
            <w:tcW w:w="2268" w:type="dxa"/>
            <w:shd w:val="clear" w:color="auto" w:fill="auto"/>
          </w:tcPr>
          <w:p w14:paraId="4E4F41F3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ml/100 kg ž. hm.</w:t>
            </w:r>
          </w:p>
        </w:tc>
      </w:tr>
      <w:tr w:rsidR="00AF2D12" w:rsidRPr="006414C2" w14:paraId="37E8089A" w14:textId="77777777" w:rsidTr="004403F8">
        <w:tc>
          <w:tcPr>
            <w:tcW w:w="3397" w:type="dxa"/>
            <w:shd w:val="clear" w:color="auto" w:fill="auto"/>
          </w:tcPr>
          <w:p w14:paraId="4C9C09AC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sele, jehně, kůzle (5 kg)</w:t>
            </w:r>
          </w:p>
        </w:tc>
        <w:tc>
          <w:tcPr>
            <w:tcW w:w="851" w:type="dxa"/>
            <w:shd w:val="clear" w:color="auto" w:fill="auto"/>
          </w:tcPr>
          <w:p w14:paraId="192BF4FC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</w:tcPr>
          <w:p w14:paraId="466237CC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41035531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</w:p>
        </w:tc>
      </w:tr>
      <w:tr w:rsidR="00AF2D12" w:rsidRPr="006414C2" w14:paraId="76DC611C" w14:textId="77777777" w:rsidTr="004403F8">
        <w:tc>
          <w:tcPr>
            <w:tcW w:w="3397" w:type="dxa"/>
            <w:shd w:val="clear" w:color="auto" w:fill="auto"/>
          </w:tcPr>
          <w:p w14:paraId="5B9EC094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tele, hříbě (150 kg)</w:t>
            </w:r>
          </w:p>
        </w:tc>
        <w:tc>
          <w:tcPr>
            <w:tcW w:w="851" w:type="dxa"/>
            <w:shd w:val="clear" w:color="auto" w:fill="auto"/>
          </w:tcPr>
          <w:p w14:paraId="744ED64A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0,3</w:t>
            </w:r>
          </w:p>
        </w:tc>
        <w:tc>
          <w:tcPr>
            <w:tcW w:w="2268" w:type="dxa"/>
            <w:shd w:val="clear" w:color="auto" w:fill="auto"/>
          </w:tcPr>
          <w:p w14:paraId="0F7FBDA3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329AC74B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</w:p>
        </w:tc>
      </w:tr>
      <w:tr w:rsidR="00AF2D12" w:rsidRPr="006414C2" w14:paraId="44C03FAE" w14:textId="77777777" w:rsidTr="004403F8">
        <w:tc>
          <w:tcPr>
            <w:tcW w:w="3397" w:type="dxa"/>
            <w:shd w:val="clear" w:color="auto" w:fill="auto"/>
          </w:tcPr>
          <w:p w14:paraId="7F865957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prase (80 kg)</w:t>
            </w:r>
          </w:p>
        </w:tc>
        <w:tc>
          <w:tcPr>
            <w:tcW w:w="851" w:type="dxa"/>
            <w:shd w:val="clear" w:color="auto" w:fill="auto"/>
          </w:tcPr>
          <w:p w14:paraId="601E6DA4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0,15</w:t>
            </w:r>
          </w:p>
        </w:tc>
        <w:tc>
          <w:tcPr>
            <w:tcW w:w="2268" w:type="dxa"/>
            <w:shd w:val="clear" w:color="auto" w:fill="auto"/>
          </w:tcPr>
          <w:p w14:paraId="0A612358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4B95969F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</w:p>
        </w:tc>
      </w:tr>
      <w:tr w:rsidR="00AF2D12" w:rsidRPr="006414C2" w14:paraId="2B037594" w14:textId="77777777" w:rsidTr="004403F8">
        <w:tc>
          <w:tcPr>
            <w:tcW w:w="3397" w:type="dxa"/>
            <w:shd w:val="clear" w:color="auto" w:fill="auto"/>
          </w:tcPr>
          <w:p w14:paraId="1E57E1F6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kůň (500 kg)</w:t>
            </w:r>
          </w:p>
        </w:tc>
        <w:tc>
          <w:tcPr>
            <w:tcW w:w="851" w:type="dxa"/>
            <w:shd w:val="clear" w:color="auto" w:fill="auto"/>
          </w:tcPr>
          <w:p w14:paraId="2C84557D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6BD05BF2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33645451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</w:p>
        </w:tc>
      </w:tr>
      <w:tr w:rsidR="00AF2D12" w:rsidRPr="006414C2" w14:paraId="446FCB8E" w14:textId="77777777" w:rsidTr="004403F8">
        <w:tc>
          <w:tcPr>
            <w:tcW w:w="3397" w:type="dxa"/>
            <w:shd w:val="clear" w:color="auto" w:fill="auto"/>
          </w:tcPr>
          <w:p w14:paraId="3EC2738D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králík, nutrie (4 kg)</w:t>
            </w:r>
          </w:p>
        </w:tc>
        <w:tc>
          <w:tcPr>
            <w:tcW w:w="851" w:type="dxa"/>
            <w:shd w:val="clear" w:color="auto" w:fill="auto"/>
          </w:tcPr>
          <w:p w14:paraId="44D7B852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0,01</w:t>
            </w:r>
          </w:p>
        </w:tc>
        <w:tc>
          <w:tcPr>
            <w:tcW w:w="2268" w:type="dxa"/>
            <w:shd w:val="clear" w:color="auto" w:fill="auto"/>
          </w:tcPr>
          <w:p w14:paraId="22C7024C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0,02</w:t>
            </w:r>
          </w:p>
        </w:tc>
        <w:tc>
          <w:tcPr>
            <w:tcW w:w="2268" w:type="dxa"/>
            <w:shd w:val="clear" w:color="auto" w:fill="auto"/>
          </w:tcPr>
          <w:p w14:paraId="47AFF5A6" w14:textId="77777777" w:rsidR="00AF2D12" w:rsidRPr="006414C2" w:rsidRDefault="00AF2D12" w:rsidP="00AF2D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0,2</w:t>
            </w:r>
          </w:p>
        </w:tc>
      </w:tr>
      <w:tr w:rsidR="00AF2D12" w:rsidRPr="006414C2" w14:paraId="4DDC9EC5" w14:textId="77777777" w:rsidTr="004403F8">
        <w:tc>
          <w:tcPr>
            <w:tcW w:w="3397" w:type="dxa"/>
            <w:shd w:val="clear" w:color="auto" w:fill="auto"/>
          </w:tcPr>
          <w:p w14:paraId="0FE0CFCB" w14:textId="7F7F6400" w:rsidR="00AF2D12" w:rsidRPr="006414C2" w:rsidRDefault="004403F8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AF2D12"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es, kočka (5 kg)</w:t>
            </w:r>
          </w:p>
        </w:tc>
        <w:tc>
          <w:tcPr>
            <w:tcW w:w="851" w:type="dxa"/>
            <w:shd w:val="clear" w:color="auto" w:fill="auto"/>
          </w:tcPr>
          <w:p w14:paraId="3E9063FB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0,05-0,1</w:t>
            </w:r>
          </w:p>
        </w:tc>
        <w:tc>
          <w:tcPr>
            <w:tcW w:w="2268" w:type="dxa"/>
            <w:shd w:val="clear" w:color="auto" w:fill="auto"/>
          </w:tcPr>
          <w:p w14:paraId="445867BB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0,1-0,2</w:t>
            </w:r>
          </w:p>
        </w:tc>
        <w:tc>
          <w:tcPr>
            <w:tcW w:w="2268" w:type="dxa"/>
            <w:shd w:val="clear" w:color="auto" w:fill="auto"/>
          </w:tcPr>
          <w:p w14:paraId="0E9038B8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1-2</w:t>
            </w:r>
          </w:p>
        </w:tc>
      </w:tr>
      <w:tr w:rsidR="00AF2D12" w:rsidRPr="006414C2" w14:paraId="1700505C" w14:textId="77777777" w:rsidTr="004403F8">
        <w:tc>
          <w:tcPr>
            <w:tcW w:w="3397" w:type="dxa"/>
            <w:shd w:val="clear" w:color="auto" w:fill="auto"/>
          </w:tcPr>
          <w:p w14:paraId="23C3C0B0" w14:textId="77777777" w:rsidR="00AF2D12" w:rsidRPr="006414C2" w:rsidRDefault="00AF2D12" w:rsidP="00A047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b/>
                <w:sz w:val="22"/>
                <w:szCs w:val="22"/>
              </w:rPr>
              <w:t>morče, drobní hlodavci (0,5 kg)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3E09A" w14:textId="1FC6949A" w:rsidR="00AF2D12" w:rsidRPr="006414C2" w:rsidRDefault="00D05243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8C446C" w14:textId="77777777" w:rsidR="00AF2D12" w:rsidRPr="006414C2" w:rsidRDefault="00AF2D12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14C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999DB" w14:textId="6A810C7E" w:rsidR="00AF2D12" w:rsidRPr="006414C2" w:rsidRDefault="00D05243" w:rsidP="00A047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</w:tbl>
    <w:p w14:paraId="02179F2F" w14:textId="77777777" w:rsidR="00D01083" w:rsidRPr="006414C2" w:rsidRDefault="00D01083" w:rsidP="005550C0">
      <w:pPr>
        <w:rPr>
          <w:rFonts w:asciiTheme="minorHAnsi" w:hAnsiTheme="minorHAnsi" w:cstheme="minorHAnsi"/>
          <w:b/>
          <w:sz w:val="22"/>
          <w:szCs w:val="22"/>
        </w:rPr>
      </w:pPr>
    </w:p>
    <w:p w14:paraId="6A7C7CB2" w14:textId="0BE0D1A6" w:rsidR="00AF2D12" w:rsidRPr="004403F8" w:rsidRDefault="004403F8" w:rsidP="00AD4F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AD4FDB" w:rsidRPr="004403F8">
        <w:rPr>
          <w:rFonts w:asciiTheme="minorHAnsi" w:hAnsiTheme="minorHAnsi" w:cstheme="minorHAnsi"/>
          <w:sz w:val="22"/>
          <w:szCs w:val="22"/>
        </w:rPr>
        <w:t>Při</w:t>
      </w:r>
      <w:r w:rsidR="00FE2067" w:rsidRPr="004403F8">
        <w:rPr>
          <w:rFonts w:asciiTheme="minorHAnsi" w:hAnsiTheme="minorHAnsi" w:cstheme="minorHAnsi"/>
          <w:sz w:val="22"/>
          <w:szCs w:val="22"/>
        </w:rPr>
        <w:t xml:space="preserve"> podezření na </w:t>
      </w:r>
      <w:r w:rsidR="00AD4FDB" w:rsidRPr="004403F8">
        <w:rPr>
          <w:rFonts w:asciiTheme="minorHAnsi" w:hAnsiTheme="minorHAnsi" w:cstheme="minorHAnsi"/>
          <w:sz w:val="22"/>
          <w:szCs w:val="22"/>
        </w:rPr>
        <w:t>otrav</w:t>
      </w:r>
      <w:r w:rsidR="00FE2067" w:rsidRPr="004403F8">
        <w:rPr>
          <w:rFonts w:asciiTheme="minorHAnsi" w:hAnsiTheme="minorHAnsi" w:cstheme="minorHAnsi"/>
          <w:sz w:val="22"/>
          <w:szCs w:val="22"/>
        </w:rPr>
        <w:t>u</w:t>
      </w:r>
      <w:r w:rsidR="00AD4FDB" w:rsidRPr="004403F8">
        <w:rPr>
          <w:rFonts w:asciiTheme="minorHAnsi" w:hAnsiTheme="minorHAnsi" w:cstheme="minorHAnsi"/>
          <w:sz w:val="22"/>
          <w:szCs w:val="22"/>
        </w:rPr>
        <w:t xml:space="preserve"> kumarinový</w:t>
      </w:r>
      <w:r w:rsidR="00FE2067" w:rsidRPr="004403F8">
        <w:rPr>
          <w:rFonts w:asciiTheme="minorHAnsi" w:hAnsiTheme="minorHAnsi" w:cstheme="minorHAnsi"/>
          <w:sz w:val="22"/>
          <w:szCs w:val="22"/>
        </w:rPr>
        <w:t>m</w:t>
      </w:r>
      <w:r w:rsidR="00AF2D12" w:rsidRPr="004403F8">
        <w:rPr>
          <w:rFonts w:asciiTheme="minorHAnsi" w:hAnsiTheme="minorHAnsi" w:cstheme="minorHAnsi"/>
          <w:sz w:val="22"/>
          <w:szCs w:val="22"/>
        </w:rPr>
        <w:t xml:space="preserve"> </w:t>
      </w:r>
      <w:r w:rsidR="00AD4FDB" w:rsidRPr="004403F8">
        <w:rPr>
          <w:rFonts w:asciiTheme="minorHAnsi" w:hAnsiTheme="minorHAnsi" w:cstheme="minorHAnsi"/>
          <w:sz w:val="22"/>
          <w:szCs w:val="22"/>
        </w:rPr>
        <w:t>rodenticid</w:t>
      </w:r>
      <w:r w:rsidR="00FE2067" w:rsidRPr="004403F8">
        <w:rPr>
          <w:rFonts w:asciiTheme="minorHAnsi" w:hAnsiTheme="minorHAnsi" w:cstheme="minorHAnsi"/>
          <w:sz w:val="22"/>
          <w:szCs w:val="22"/>
        </w:rPr>
        <w:t>em</w:t>
      </w:r>
      <w:r w:rsidR="00AF2D12" w:rsidRPr="004403F8">
        <w:rPr>
          <w:rFonts w:asciiTheme="minorHAnsi" w:hAnsiTheme="minorHAnsi" w:cstheme="minorHAnsi"/>
          <w:sz w:val="22"/>
          <w:szCs w:val="22"/>
        </w:rPr>
        <w:t>:</w:t>
      </w:r>
      <w:r w:rsidR="00AD4FDB" w:rsidRPr="004403F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4C8987F" w14:textId="48B99AD7" w:rsidR="00AD4FDB" w:rsidRPr="004403F8" w:rsidRDefault="00AD4FDB" w:rsidP="00AD4FDB">
      <w:pPr>
        <w:rPr>
          <w:rFonts w:asciiTheme="minorHAnsi" w:hAnsiTheme="minorHAnsi" w:cstheme="minorHAnsi"/>
          <w:sz w:val="22"/>
          <w:szCs w:val="22"/>
        </w:rPr>
      </w:pPr>
      <w:r w:rsidRPr="004403F8">
        <w:rPr>
          <w:rFonts w:asciiTheme="minorHAnsi" w:hAnsiTheme="minorHAnsi" w:cstheme="minorHAnsi"/>
          <w:sz w:val="22"/>
          <w:szCs w:val="22"/>
        </w:rPr>
        <w:t>0,1 ml/10</w:t>
      </w:r>
      <w:r w:rsidR="00AF2D12" w:rsidRPr="004403F8">
        <w:rPr>
          <w:rFonts w:asciiTheme="minorHAnsi" w:hAnsiTheme="minorHAnsi" w:cstheme="minorHAnsi"/>
          <w:sz w:val="22"/>
          <w:szCs w:val="22"/>
        </w:rPr>
        <w:t xml:space="preserve"> </w:t>
      </w:r>
      <w:r w:rsidRPr="004403F8">
        <w:rPr>
          <w:rFonts w:asciiTheme="minorHAnsi" w:hAnsiTheme="minorHAnsi" w:cstheme="minorHAnsi"/>
          <w:sz w:val="22"/>
          <w:szCs w:val="22"/>
        </w:rPr>
        <w:t>kg ž.hm. (1 ml/100 kg ž. hm.)</w:t>
      </w:r>
      <w:r w:rsidR="004403F8" w:rsidRPr="004403F8">
        <w:rPr>
          <w:rFonts w:asciiTheme="minorHAnsi" w:hAnsiTheme="minorHAnsi" w:cstheme="minorHAnsi"/>
          <w:sz w:val="22"/>
          <w:szCs w:val="22"/>
        </w:rPr>
        <w:t xml:space="preserve"> </w:t>
      </w:r>
      <w:r w:rsidRPr="004403F8">
        <w:rPr>
          <w:rFonts w:asciiTheme="minorHAnsi" w:hAnsiTheme="minorHAnsi" w:cstheme="minorHAnsi"/>
          <w:sz w:val="22"/>
          <w:szCs w:val="22"/>
        </w:rPr>
        <w:t>/den</w:t>
      </w:r>
      <w:r w:rsidR="00AF2D12" w:rsidRPr="004403F8">
        <w:rPr>
          <w:rFonts w:asciiTheme="minorHAnsi" w:hAnsiTheme="minorHAnsi" w:cstheme="minorHAnsi"/>
          <w:sz w:val="22"/>
          <w:szCs w:val="22"/>
        </w:rPr>
        <w:t xml:space="preserve"> po dobu </w:t>
      </w:r>
      <w:r w:rsidR="006414C2" w:rsidRPr="004403F8">
        <w:rPr>
          <w:rFonts w:asciiTheme="minorHAnsi" w:hAnsiTheme="minorHAnsi" w:cstheme="minorHAnsi"/>
          <w:sz w:val="22"/>
          <w:szCs w:val="22"/>
        </w:rPr>
        <w:t xml:space="preserve">několika dnů – dle doporučení </w:t>
      </w:r>
      <w:r w:rsidR="004403F8" w:rsidRPr="004403F8">
        <w:rPr>
          <w:rFonts w:asciiTheme="minorHAnsi" w:hAnsiTheme="minorHAnsi" w:cstheme="minorHAnsi"/>
          <w:sz w:val="22"/>
          <w:szCs w:val="22"/>
        </w:rPr>
        <w:t>veterinárního lékaře</w:t>
      </w:r>
    </w:p>
    <w:p w14:paraId="34B8F058" w14:textId="77777777" w:rsidR="00FF4F90" w:rsidRPr="006414C2" w:rsidRDefault="00FF4F90" w:rsidP="005550C0">
      <w:pPr>
        <w:rPr>
          <w:rFonts w:asciiTheme="minorHAnsi" w:hAnsiTheme="minorHAnsi" w:cstheme="minorHAnsi"/>
          <w:b/>
          <w:sz w:val="22"/>
          <w:szCs w:val="22"/>
        </w:rPr>
      </w:pPr>
    </w:p>
    <w:p w14:paraId="35E91E89" w14:textId="77777777" w:rsidR="005550C0" w:rsidRPr="006414C2" w:rsidRDefault="00576892" w:rsidP="005550C0">
      <w:pPr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b/>
          <w:sz w:val="22"/>
          <w:szCs w:val="22"/>
        </w:rPr>
        <w:t>Spotřebujte do</w:t>
      </w:r>
      <w:r w:rsidR="005550C0" w:rsidRPr="006414C2">
        <w:rPr>
          <w:rFonts w:asciiTheme="minorHAnsi" w:hAnsiTheme="minorHAnsi" w:cstheme="minorHAnsi"/>
          <w:sz w:val="22"/>
          <w:szCs w:val="22"/>
        </w:rPr>
        <w:t xml:space="preserve">: </w:t>
      </w:r>
      <w:r w:rsidR="005550C0" w:rsidRPr="006414C2">
        <w:rPr>
          <w:rFonts w:asciiTheme="minorHAnsi" w:hAnsiTheme="minorHAnsi" w:cstheme="minorHAnsi"/>
          <w:i/>
          <w:sz w:val="22"/>
          <w:szCs w:val="22"/>
        </w:rPr>
        <w:t>datum uvedeno na obalu</w:t>
      </w:r>
      <w:r w:rsidR="005550C0" w:rsidRPr="006414C2">
        <w:rPr>
          <w:rFonts w:asciiTheme="minorHAnsi" w:hAnsiTheme="minorHAnsi" w:cstheme="minorHAnsi"/>
          <w:sz w:val="22"/>
          <w:szCs w:val="22"/>
        </w:rPr>
        <w:t xml:space="preserve"> (EXP).</w:t>
      </w:r>
    </w:p>
    <w:p w14:paraId="4B453AF2" w14:textId="48775F54" w:rsidR="00176425" w:rsidRPr="006414C2" w:rsidRDefault="00176425" w:rsidP="005550C0">
      <w:pPr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b/>
          <w:sz w:val="22"/>
          <w:szCs w:val="22"/>
        </w:rPr>
        <w:t xml:space="preserve">Číslo šarže: </w:t>
      </w:r>
      <w:r w:rsidRPr="006414C2">
        <w:rPr>
          <w:rFonts w:asciiTheme="minorHAnsi" w:hAnsiTheme="minorHAnsi" w:cstheme="minorHAnsi"/>
          <w:i/>
          <w:sz w:val="22"/>
          <w:szCs w:val="22"/>
        </w:rPr>
        <w:t>uvedeno na obalu</w:t>
      </w:r>
    </w:p>
    <w:p w14:paraId="42000AD6" w14:textId="77777777" w:rsidR="00B4419A" w:rsidRPr="006414C2" w:rsidRDefault="00576892" w:rsidP="00B4419A">
      <w:pPr>
        <w:rPr>
          <w:rFonts w:asciiTheme="minorHAnsi" w:hAnsiTheme="minorHAnsi" w:cstheme="minorHAnsi"/>
          <w:sz w:val="22"/>
          <w:szCs w:val="22"/>
        </w:rPr>
      </w:pPr>
      <w:r w:rsidRPr="006414C2">
        <w:rPr>
          <w:rFonts w:asciiTheme="minorHAnsi" w:hAnsiTheme="minorHAnsi" w:cstheme="minorHAnsi"/>
          <w:b/>
          <w:bCs/>
          <w:sz w:val="22"/>
          <w:szCs w:val="22"/>
        </w:rPr>
        <w:t>Podmínky s</w:t>
      </w:r>
      <w:r w:rsidR="005550C0" w:rsidRPr="006414C2">
        <w:rPr>
          <w:rFonts w:asciiTheme="minorHAnsi" w:hAnsiTheme="minorHAnsi" w:cstheme="minorHAnsi"/>
          <w:b/>
          <w:bCs/>
          <w:sz w:val="22"/>
          <w:szCs w:val="22"/>
        </w:rPr>
        <w:t xml:space="preserve">kladování: </w:t>
      </w:r>
      <w:r w:rsidRPr="006414C2">
        <w:rPr>
          <w:rFonts w:asciiTheme="minorHAnsi" w:hAnsiTheme="minorHAnsi" w:cstheme="minorHAnsi"/>
          <w:bCs/>
          <w:sz w:val="22"/>
          <w:szCs w:val="22"/>
        </w:rPr>
        <w:t>v</w:t>
      </w:r>
      <w:r w:rsidR="005550C0" w:rsidRPr="006414C2">
        <w:rPr>
          <w:rFonts w:asciiTheme="minorHAnsi" w:hAnsiTheme="minorHAnsi" w:cstheme="minorHAnsi"/>
          <w:sz w:val="22"/>
          <w:szCs w:val="22"/>
        </w:rPr>
        <w:t xml:space="preserve"> suchu, temnu, </w:t>
      </w:r>
      <w:r w:rsidR="000E2635" w:rsidRPr="006414C2">
        <w:rPr>
          <w:rFonts w:asciiTheme="minorHAnsi" w:hAnsiTheme="minorHAnsi" w:cstheme="minorHAnsi"/>
          <w:sz w:val="22"/>
          <w:szCs w:val="22"/>
        </w:rPr>
        <w:t xml:space="preserve">při teplotě </w:t>
      </w:r>
      <w:r w:rsidRPr="006414C2">
        <w:rPr>
          <w:rFonts w:asciiTheme="minorHAnsi" w:hAnsiTheme="minorHAnsi" w:cstheme="minorHAnsi"/>
          <w:sz w:val="22"/>
          <w:szCs w:val="22"/>
        </w:rPr>
        <w:t>do</w:t>
      </w:r>
      <w:r w:rsidR="0018214B" w:rsidRPr="006414C2">
        <w:rPr>
          <w:rFonts w:asciiTheme="minorHAnsi" w:hAnsiTheme="minorHAnsi" w:cstheme="minorHAnsi"/>
          <w:sz w:val="22"/>
          <w:szCs w:val="22"/>
        </w:rPr>
        <w:t xml:space="preserve"> 25 °C v</w:t>
      </w:r>
      <w:r w:rsidR="005550C0" w:rsidRPr="006414C2">
        <w:rPr>
          <w:rFonts w:asciiTheme="minorHAnsi" w:hAnsiTheme="minorHAnsi" w:cstheme="minorHAnsi"/>
          <w:sz w:val="22"/>
          <w:szCs w:val="22"/>
        </w:rPr>
        <w:t xml:space="preserve"> původně uzavřeném obalu.</w:t>
      </w:r>
      <w:r w:rsidR="00B4419A" w:rsidRPr="006414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C8F62" w14:textId="2275884C" w:rsidR="00576892" w:rsidRPr="006414C2" w:rsidRDefault="00576892" w:rsidP="00F971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Upozornění: </w:t>
      </w:r>
      <w:r w:rsidR="00C36E5E" w:rsidRPr="006414C2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176425"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hraňte před </w:t>
      </w:r>
      <w:r w:rsidR="00D01083" w:rsidRPr="006414C2">
        <w:rPr>
          <w:rFonts w:asciiTheme="minorHAnsi" w:hAnsiTheme="minorHAnsi" w:cstheme="minorHAnsi"/>
          <w:color w:val="auto"/>
          <w:sz w:val="22"/>
          <w:szCs w:val="22"/>
        </w:rPr>
        <w:t>př</w:t>
      </w:r>
      <w:r w:rsidR="00FF4F90" w:rsidRPr="006414C2">
        <w:rPr>
          <w:rFonts w:asciiTheme="minorHAnsi" w:hAnsiTheme="minorHAnsi" w:cstheme="minorHAnsi"/>
          <w:color w:val="auto"/>
          <w:sz w:val="22"/>
          <w:szCs w:val="22"/>
        </w:rPr>
        <w:t>í</w:t>
      </w:r>
      <w:r w:rsidR="00D01083"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mým slunečním zářením </w:t>
      </w:r>
      <w:r w:rsidR="00467166"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  <w:r w:rsidR="00176425" w:rsidRPr="006414C2">
        <w:rPr>
          <w:rFonts w:asciiTheme="minorHAnsi" w:hAnsiTheme="minorHAnsi" w:cstheme="minorHAnsi"/>
          <w:color w:val="auto"/>
          <w:sz w:val="22"/>
          <w:szCs w:val="22"/>
        </w:rPr>
        <w:t>mrazem. Pouze pro zvířata.</w:t>
      </w:r>
    </w:p>
    <w:p w14:paraId="75055BB2" w14:textId="11FA8BD3" w:rsidR="00176425" w:rsidRPr="006414C2" w:rsidRDefault="00176425" w:rsidP="00F971C1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Bezpečnostní opatření: 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>uchováv</w:t>
      </w:r>
      <w:r w:rsidR="00D01083" w:rsidRPr="006414C2">
        <w:rPr>
          <w:rFonts w:asciiTheme="minorHAnsi" w:hAnsiTheme="minorHAnsi" w:cstheme="minorHAnsi"/>
          <w:color w:val="auto"/>
          <w:sz w:val="22"/>
          <w:szCs w:val="22"/>
        </w:rPr>
        <w:t>ejte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mimo </w:t>
      </w:r>
      <w:r w:rsidR="00D01083"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dohled a 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>dosah dětí.</w:t>
      </w:r>
    </w:p>
    <w:p w14:paraId="699BA53C" w14:textId="77777777" w:rsidR="006D6E60" w:rsidRPr="006414C2" w:rsidRDefault="006D6E60" w:rsidP="00F971C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Číslo schválení: 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C36E5E" w:rsidRPr="006414C2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>-09/C</w:t>
      </w: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2461E912" w14:textId="7B86EE62" w:rsidR="00D01083" w:rsidRPr="006414C2" w:rsidRDefault="00FF4F90" w:rsidP="005315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D</w:t>
      </w:r>
      <w:r w:rsidR="006D6E60" w:rsidRPr="006414C2">
        <w:rPr>
          <w:rFonts w:asciiTheme="minorHAnsi" w:hAnsiTheme="minorHAnsi" w:cstheme="minorHAnsi"/>
          <w:b/>
          <w:color w:val="auto"/>
          <w:sz w:val="22"/>
          <w:szCs w:val="22"/>
        </w:rPr>
        <w:t>ržitel rozhodnutí o schválení</w:t>
      </w:r>
      <w:r w:rsidR="0018214B" w:rsidRPr="006414C2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18214B"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B372397" w14:textId="3BEAB2E4" w:rsidR="006D6E60" w:rsidRPr="006414C2" w:rsidRDefault="005550C0" w:rsidP="005315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6414C2">
        <w:rPr>
          <w:rFonts w:asciiTheme="minorHAnsi" w:hAnsiTheme="minorHAnsi" w:cstheme="minorHAnsi"/>
          <w:color w:val="auto"/>
          <w:sz w:val="22"/>
          <w:szCs w:val="22"/>
        </w:rPr>
        <w:t>Trouw</w:t>
      </w:r>
      <w:proofErr w:type="spellEnd"/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414C2">
        <w:rPr>
          <w:rFonts w:asciiTheme="minorHAnsi" w:hAnsiTheme="minorHAnsi" w:cstheme="minorHAnsi"/>
          <w:color w:val="auto"/>
          <w:sz w:val="22"/>
          <w:szCs w:val="22"/>
        </w:rPr>
        <w:t>Nutrition</w:t>
      </w:r>
      <w:proofErr w:type="spellEnd"/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Biofaktory s.r.o., Na </w:t>
      </w:r>
      <w:proofErr w:type="spellStart"/>
      <w:r w:rsidR="0094585C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>hvalce</w:t>
      </w:r>
      <w:proofErr w:type="spellEnd"/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2049, Praha 9 190 00</w:t>
      </w:r>
      <w:r w:rsidR="00D01083"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– Horní Počernice</w:t>
      </w:r>
    </w:p>
    <w:p w14:paraId="2D61D327" w14:textId="4A5D47AA" w:rsidR="00FF4F90" w:rsidRPr="004403F8" w:rsidRDefault="00AF2D12" w:rsidP="0053159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tel./fax: +420 281 925 075, e-mail: odbyt.biofaktory@trouwnutrition.com, </w:t>
      </w:r>
      <w:r w:rsidR="00FF4F90" w:rsidRPr="004403F8">
        <w:rPr>
          <w:rFonts w:asciiTheme="minorHAnsi" w:hAnsiTheme="minorHAnsi" w:cstheme="minorHAnsi"/>
          <w:color w:val="auto"/>
          <w:sz w:val="22"/>
          <w:szCs w:val="22"/>
        </w:rPr>
        <w:t>www.trouwnutrition.com</w:t>
      </w:r>
    </w:p>
    <w:p w14:paraId="1CEE5543" w14:textId="77777777" w:rsidR="00D01083" w:rsidRPr="006414C2" w:rsidRDefault="006D6E60" w:rsidP="006D6E6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>Výrobce: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E49B9DC" w14:textId="77777777" w:rsidR="006D6E60" w:rsidRPr="006414C2" w:rsidRDefault="006D6E60" w:rsidP="006D6E6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DSM </w:t>
      </w:r>
      <w:proofErr w:type="spellStart"/>
      <w:r w:rsidRPr="006414C2">
        <w:rPr>
          <w:rFonts w:asciiTheme="minorHAnsi" w:hAnsiTheme="minorHAnsi" w:cstheme="minorHAnsi"/>
          <w:color w:val="auto"/>
          <w:sz w:val="22"/>
          <w:szCs w:val="22"/>
        </w:rPr>
        <w:t>Nutritional</w:t>
      </w:r>
      <w:proofErr w:type="spellEnd"/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414C2">
        <w:rPr>
          <w:rFonts w:asciiTheme="minorHAnsi" w:hAnsiTheme="minorHAnsi" w:cstheme="minorHAnsi"/>
          <w:color w:val="auto"/>
          <w:sz w:val="22"/>
          <w:szCs w:val="22"/>
        </w:rPr>
        <w:t>Products</w:t>
      </w:r>
      <w:proofErr w:type="spellEnd"/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414C2">
        <w:rPr>
          <w:rFonts w:asciiTheme="minorHAnsi" w:hAnsiTheme="minorHAnsi" w:cstheme="minorHAnsi"/>
          <w:color w:val="auto"/>
          <w:sz w:val="22"/>
          <w:szCs w:val="22"/>
        </w:rPr>
        <w:t>Instituto</w:t>
      </w:r>
      <w:proofErr w:type="spellEnd"/>
      <w:r w:rsidRPr="006414C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6414C2">
        <w:rPr>
          <w:rFonts w:asciiTheme="minorHAnsi" w:hAnsiTheme="minorHAnsi" w:cstheme="minorHAnsi"/>
          <w:bCs/>
          <w:sz w:val="22"/>
          <w:szCs w:val="22"/>
        </w:rPr>
        <w:t>delle</w:t>
      </w:r>
      <w:proofErr w:type="spellEnd"/>
      <w:r w:rsidRPr="006414C2">
        <w:rPr>
          <w:rFonts w:asciiTheme="minorHAnsi" w:hAnsiTheme="minorHAnsi" w:cstheme="minorHAnsi"/>
          <w:bCs/>
          <w:sz w:val="22"/>
          <w:szCs w:val="22"/>
        </w:rPr>
        <w:t xml:space="preserve"> Vitamine </w:t>
      </w:r>
      <w:proofErr w:type="spellStart"/>
      <w:r w:rsidRPr="006414C2">
        <w:rPr>
          <w:rFonts w:asciiTheme="minorHAnsi" w:hAnsiTheme="minorHAnsi" w:cstheme="minorHAnsi"/>
          <w:bCs/>
          <w:sz w:val="22"/>
          <w:szCs w:val="22"/>
        </w:rPr>
        <w:t>S.p.A</w:t>
      </w:r>
      <w:proofErr w:type="spellEnd"/>
      <w:r w:rsidRPr="006414C2">
        <w:rPr>
          <w:rFonts w:asciiTheme="minorHAnsi" w:hAnsiTheme="minorHAnsi" w:cstheme="minorHAnsi"/>
          <w:bCs/>
          <w:sz w:val="22"/>
          <w:szCs w:val="22"/>
        </w:rPr>
        <w:t xml:space="preserve">, Via G. Di </w:t>
      </w:r>
      <w:proofErr w:type="spellStart"/>
      <w:r w:rsidRPr="006414C2">
        <w:rPr>
          <w:rFonts w:asciiTheme="minorHAnsi" w:hAnsiTheme="minorHAnsi" w:cstheme="minorHAnsi"/>
          <w:bCs/>
          <w:sz w:val="22"/>
          <w:szCs w:val="22"/>
        </w:rPr>
        <w:t>Vittorio</w:t>
      </w:r>
      <w:proofErr w:type="spellEnd"/>
      <w:r w:rsidRPr="006414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26A2" w:rsidRPr="006414C2">
        <w:rPr>
          <w:rFonts w:asciiTheme="minorHAnsi" w:hAnsiTheme="minorHAnsi" w:cstheme="minorHAnsi"/>
          <w:bCs/>
          <w:sz w:val="22"/>
          <w:szCs w:val="22"/>
        </w:rPr>
        <w:t>I</w:t>
      </w:r>
      <w:r w:rsidRPr="006414C2">
        <w:rPr>
          <w:rFonts w:asciiTheme="minorHAnsi" w:hAnsiTheme="minorHAnsi" w:cstheme="minorHAnsi"/>
          <w:bCs/>
          <w:sz w:val="22"/>
          <w:szCs w:val="22"/>
        </w:rPr>
        <w:t xml:space="preserve">-20090 </w:t>
      </w:r>
      <w:proofErr w:type="spellStart"/>
      <w:r w:rsidRPr="006414C2">
        <w:rPr>
          <w:rFonts w:asciiTheme="minorHAnsi" w:hAnsiTheme="minorHAnsi" w:cstheme="minorHAnsi"/>
          <w:bCs/>
          <w:sz w:val="22"/>
          <w:szCs w:val="22"/>
        </w:rPr>
        <w:t>Segrate</w:t>
      </w:r>
      <w:proofErr w:type="spellEnd"/>
      <w:r w:rsidRPr="006414C2">
        <w:rPr>
          <w:rFonts w:asciiTheme="minorHAnsi" w:hAnsiTheme="minorHAnsi" w:cstheme="minorHAnsi"/>
          <w:bCs/>
          <w:sz w:val="22"/>
          <w:szCs w:val="22"/>
        </w:rPr>
        <w:t xml:space="preserve"> (Milano) Itálie</w:t>
      </w:r>
    </w:p>
    <w:p w14:paraId="6D6C3AE9" w14:textId="77932AF5" w:rsidR="006D6E60" w:rsidRPr="006414C2" w:rsidRDefault="006D6E60" w:rsidP="00C126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 xml:space="preserve">Způsob likvidace obalů včetně zbytků přípravku: </w:t>
      </w:r>
      <w:r w:rsidR="00D01083" w:rsidRPr="006414C2">
        <w:rPr>
          <w:rFonts w:asciiTheme="minorHAnsi" w:hAnsiTheme="minorHAnsi" w:cstheme="minorHAnsi"/>
          <w:color w:val="auto"/>
          <w:sz w:val="22"/>
          <w:szCs w:val="22"/>
        </w:rPr>
        <w:t>odpad likvidujte podle místních právních předpisů</w:t>
      </w:r>
    </w:p>
    <w:p w14:paraId="6C1CDE93" w14:textId="77777777" w:rsidR="00D01083" w:rsidRPr="006414C2" w:rsidRDefault="00D01083" w:rsidP="00C126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b/>
          <w:color w:val="auto"/>
          <w:sz w:val="22"/>
          <w:szCs w:val="22"/>
        </w:rPr>
        <w:t>Obsah</w:t>
      </w:r>
      <w:r w:rsidRPr="006414C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A9396D4" w14:textId="77777777" w:rsidR="00D01083" w:rsidRPr="006414C2" w:rsidRDefault="00D01083" w:rsidP="00C126A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414C2">
        <w:rPr>
          <w:rFonts w:asciiTheme="minorHAnsi" w:hAnsiTheme="minorHAnsi" w:cstheme="minorHAnsi"/>
          <w:color w:val="auto"/>
          <w:sz w:val="22"/>
          <w:szCs w:val="22"/>
        </w:rPr>
        <w:t>30 ml, 250 ml, 1000 ml</w:t>
      </w:r>
      <w:bookmarkStart w:id="1" w:name="_GoBack"/>
      <w:bookmarkEnd w:id="1"/>
    </w:p>
    <w:sectPr w:rsidR="00D01083" w:rsidRPr="006414C2" w:rsidSect="0098472E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B07A" w14:textId="77777777" w:rsidR="00C078C8" w:rsidRDefault="00C078C8" w:rsidP="00D01083">
      <w:r>
        <w:separator/>
      </w:r>
    </w:p>
  </w:endnote>
  <w:endnote w:type="continuationSeparator" w:id="0">
    <w:p w14:paraId="77D5DAE0" w14:textId="77777777" w:rsidR="00C078C8" w:rsidRDefault="00C078C8" w:rsidP="00D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453A" w14:textId="77777777" w:rsidR="00C078C8" w:rsidRDefault="00C078C8" w:rsidP="00D01083">
      <w:r>
        <w:separator/>
      </w:r>
    </w:p>
  </w:footnote>
  <w:footnote w:type="continuationSeparator" w:id="0">
    <w:p w14:paraId="2BECCD3E" w14:textId="77777777" w:rsidR="00C078C8" w:rsidRDefault="00C078C8" w:rsidP="00D0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C84E" w14:textId="2E656529" w:rsidR="00D01083" w:rsidRPr="004403F8" w:rsidRDefault="00D01083" w:rsidP="00BF6F16">
    <w:pPr>
      <w:jc w:val="both"/>
      <w:rPr>
        <w:rFonts w:ascii="Calibri" w:hAnsi="Calibri"/>
        <w:b/>
        <w:bCs/>
        <w:sz w:val="22"/>
      </w:rPr>
    </w:pPr>
    <w:r w:rsidRPr="004403F8">
      <w:rPr>
        <w:rFonts w:ascii="Calibri" w:hAnsi="Calibri"/>
        <w:bCs/>
        <w:sz w:val="22"/>
      </w:rPr>
      <w:t>Text na obal=PI součást dokumentace schválené rozhodnutím sp.</w:t>
    </w:r>
    <w:r w:rsidR="00052092">
      <w:rPr>
        <w:rFonts w:ascii="Calibri" w:hAnsi="Calibri"/>
        <w:bCs/>
        <w:sz w:val="22"/>
      </w:rPr>
      <w:t> </w:t>
    </w:r>
    <w:r w:rsidRPr="004403F8">
      <w:rPr>
        <w:rFonts w:ascii="Calibri" w:hAnsi="Calibri"/>
        <w:bCs/>
        <w:sz w:val="22"/>
      </w:rPr>
      <w:t>zn.</w:t>
    </w:r>
    <w:r w:rsidR="0005209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C9495A94648243AAAB22DCF5CC6137E5"/>
        </w:placeholder>
        <w:text/>
      </w:sdtPr>
      <w:sdtEndPr/>
      <w:sdtContent>
        <w:r w:rsidRPr="004403F8">
          <w:rPr>
            <w:rFonts w:ascii="Calibri" w:hAnsi="Calibri"/>
            <w:bCs/>
            <w:sz w:val="22"/>
          </w:rPr>
          <w:t>USKVBL/696</w:t>
        </w:r>
        <w:r w:rsidR="00AD63E9">
          <w:rPr>
            <w:rFonts w:ascii="Calibri" w:hAnsi="Calibri"/>
            <w:bCs/>
            <w:sz w:val="22"/>
          </w:rPr>
          <w:t>5</w:t>
        </w:r>
        <w:r w:rsidRPr="004403F8">
          <w:rPr>
            <w:rFonts w:ascii="Calibri" w:hAnsi="Calibri"/>
            <w:bCs/>
            <w:sz w:val="22"/>
          </w:rPr>
          <w:t>/2024/POD</w:t>
        </w:r>
      </w:sdtContent>
    </w:sdt>
    <w:r w:rsidRPr="004403F8">
      <w:rPr>
        <w:rFonts w:ascii="Calibri" w:hAnsi="Calibri"/>
        <w:bCs/>
        <w:sz w:val="22"/>
      </w:rPr>
      <w:t>, č.j.</w:t>
    </w:r>
    <w:r w:rsidR="0005209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56413127"/>
        <w:placeholder>
          <w:docPart w:val="C9495A94648243AAAB22DCF5CC6137E5"/>
        </w:placeholder>
        <w:text/>
      </w:sdtPr>
      <w:sdtEndPr/>
      <w:sdtContent>
        <w:r w:rsidR="00AD63E9" w:rsidRPr="00AD63E9">
          <w:rPr>
            <w:rFonts w:ascii="Calibri" w:hAnsi="Calibri"/>
            <w:bCs/>
            <w:sz w:val="22"/>
          </w:rPr>
          <w:t>USKVBL/9713/2024/REG-Gro</w:t>
        </w:r>
      </w:sdtContent>
    </w:sdt>
    <w:r w:rsidRPr="004403F8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A8C97CE81CD442D48E53A93EAE4539A8"/>
        </w:placeholder>
        <w:date w:fullDate="2024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D63E9">
          <w:rPr>
            <w:rFonts w:ascii="Calibri" w:hAnsi="Calibri"/>
            <w:bCs/>
            <w:sz w:val="22"/>
          </w:rPr>
          <w:t>24.7.2024</w:t>
        </w:r>
      </w:sdtContent>
    </w:sdt>
    <w:r w:rsidRPr="004403F8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9C232C5DBC4142D18D91272C56BC73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4403F8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4403F8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9BA9D8AA6D23469BAE769CC57CE0B45B"/>
        </w:placeholder>
        <w:text/>
      </w:sdtPr>
      <w:sdtEndPr/>
      <w:sdtContent>
        <w:proofErr w:type="spellStart"/>
        <w:r w:rsidRPr="004403F8">
          <w:rPr>
            <w:rFonts w:ascii="Calibri" w:hAnsi="Calibri"/>
            <w:sz w:val="22"/>
          </w:rPr>
          <w:t>Kombisol</w:t>
        </w:r>
        <w:proofErr w:type="spellEnd"/>
        <w:r w:rsidRPr="004403F8">
          <w:rPr>
            <w:rFonts w:ascii="Calibri" w:hAnsi="Calibri"/>
            <w:sz w:val="22"/>
          </w:rPr>
          <w:t xml:space="preserve"> K3</w:t>
        </w:r>
        <w:r w:rsidR="00E61CB9">
          <w:rPr>
            <w:rFonts w:ascii="Calibri" w:hAnsi="Calibri"/>
            <w:sz w:val="22"/>
          </w:rPr>
          <w:t xml:space="preserve"> sol.</w:t>
        </w:r>
      </w:sdtContent>
    </w:sdt>
  </w:p>
  <w:p w14:paraId="33D42C08" w14:textId="77777777" w:rsidR="00D01083" w:rsidRDefault="00D0108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3F"/>
    <w:rsid w:val="00011FC5"/>
    <w:rsid w:val="00015309"/>
    <w:rsid w:val="00031F0D"/>
    <w:rsid w:val="00047D10"/>
    <w:rsid w:val="00052092"/>
    <w:rsid w:val="000726E7"/>
    <w:rsid w:val="00084536"/>
    <w:rsid w:val="000B3D25"/>
    <w:rsid w:val="000D04B9"/>
    <w:rsid w:val="000E2635"/>
    <w:rsid w:val="000E6988"/>
    <w:rsid w:val="000F0A7A"/>
    <w:rsid w:val="000F2261"/>
    <w:rsid w:val="001263A7"/>
    <w:rsid w:val="001707B3"/>
    <w:rsid w:val="00176425"/>
    <w:rsid w:val="0018214B"/>
    <w:rsid w:val="00183827"/>
    <w:rsid w:val="0019099A"/>
    <w:rsid w:val="001E4598"/>
    <w:rsid w:val="001E5A62"/>
    <w:rsid w:val="002231D7"/>
    <w:rsid w:val="00252D85"/>
    <w:rsid w:val="00256AE0"/>
    <w:rsid w:val="0026241D"/>
    <w:rsid w:val="00290E89"/>
    <w:rsid w:val="00292576"/>
    <w:rsid w:val="002A2516"/>
    <w:rsid w:val="002B7ACE"/>
    <w:rsid w:val="002E42A6"/>
    <w:rsid w:val="002E699D"/>
    <w:rsid w:val="00326B42"/>
    <w:rsid w:val="003420D2"/>
    <w:rsid w:val="00383264"/>
    <w:rsid w:val="00396BE1"/>
    <w:rsid w:val="003C354B"/>
    <w:rsid w:val="003C7382"/>
    <w:rsid w:val="003D0D67"/>
    <w:rsid w:val="003D2363"/>
    <w:rsid w:val="004403F8"/>
    <w:rsid w:val="00445932"/>
    <w:rsid w:val="00456BDA"/>
    <w:rsid w:val="00467166"/>
    <w:rsid w:val="004775AB"/>
    <w:rsid w:val="00484ED9"/>
    <w:rsid w:val="00484F17"/>
    <w:rsid w:val="004C4C2E"/>
    <w:rsid w:val="004D0367"/>
    <w:rsid w:val="004E31D7"/>
    <w:rsid w:val="004F30FD"/>
    <w:rsid w:val="0051436D"/>
    <w:rsid w:val="00517934"/>
    <w:rsid w:val="0053159B"/>
    <w:rsid w:val="005550C0"/>
    <w:rsid w:val="00576892"/>
    <w:rsid w:val="0059173F"/>
    <w:rsid w:val="005C588D"/>
    <w:rsid w:val="005C6BB5"/>
    <w:rsid w:val="005E78A2"/>
    <w:rsid w:val="00601193"/>
    <w:rsid w:val="006414C2"/>
    <w:rsid w:val="006452AD"/>
    <w:rsid w:val="0067647E"/>
    <w:rsid w:val="00691104"/>
    <w:rsid w:val="006D6E60"/>
    <w:rsid w:val="007353B1"/>
    <w:rsid w:val="007601DE"/>
    <w:rsid w:val="00776A1D"/>
    <w:rsid w:val="0085271E"/>
    <w:rsid w:val="008538F3"/>
    <w:rsid w:val="00895FE1"/>
    <w:rsid w:val="008C5090"/>
    <w:rsid w:val="008E7CEF"/>
    <w:rsid w:val="008F37EC"/>
    <w:rsid w:val="0090795F"/>
    <w:rsid w:val="00925AA3"/>
    <w:rsid w:val="0093069E"/>
    <w:rsid w:val="00933542"/>
    <w:rsid w:val="0094585C"/>
    <w:rsid w:val="0098472E"/>
    <w:rsid w:val="009B4401"/>
    <w:rsid w:val="009E7D53"/>
    <w:rsid w:val="009F0FF4"/>
    <w:rsid w:val="00A46214"/>
    <w:rsid w:val="00A50C80"/>
    <w:rsid w:val="00A938E5"/>
    <w:rsid w:val="00AC6903"/>
    <w:rsid w:val="00AD4FDB"/>
    <w:rsid w:val="00AD63E9"/>
    <w:rsid w:val="00AF2D12"/>
    <w:rsid w:val="00B0352A"/>
    <w:rsid w:val="00B23AD8"/>
    <w:rsid w:val="00B4419A"/>
    <w:rsid w:val="00B941D4"/>
    <w:rsid w:val="00BA4C42"/>
    <w:rsid w:val="00BC0741"/>
    <w:rsid w:val="00BC254F"/>
    <w:rsid w:val="00BE224C"/>
    <w:rsid w:val="00BE51C6"/>
    <w:rsid w:val="00BE6CBF"/>
    <w:rsid w:val="00C078C8"/>
    <w:rsid w:val="00C126A2"/>
    <w:rsid w:val="00C3220A"/>
    <w:rsid w:val="00C36E5E"/>
    <w:rsid w:val="00C40598"/>
    <w:rsid w:val="00C430CC"/>
    <w:rsid w:val="00C66C93"/>
    <w:rsid w:val="00C83818"/>
    <w:rsid w:val="00C97FBC"/>
    <w:rsid w:val="00CA33DF"/>
    <w:rsid w:val="00CC2FD1"/>
    <w:rsid w:val="00CD0862"/>
    <w:rsid w:val="00D01083"/>
    <w:rsid w:val="00D05243"/>
    <w:rsid w:val="00D272B0"/>
    <w:rsid w:val="00D502C3"/>
    <w:rsid w:val="00D66561"/>
    <w:rsid w:val="00D7058A"/>
    <w:rsid w:val="00D70E6D"/>
    <w:rsid w:val="00D8506D"/>
    <w:rsid w:val="00D96943"/>
    <w:rsid w:val="00DB1570"/>
    <w:rsid w:val="00DC2B10"/>
    <w:rsid w:val="00DF5F3E"/>
    <w:rsid w:val="00E07D0F"/>
    <w:rsid w:val="00E13CA1"/>
    <w:rsid w:val="00E4321D"/>
    <w:rsid w:val="00E61CB9"/>
    <w:rsid w:val="00E717B0"/>
    <w:rsid w:val="00F05D3D"/>
    <w:rsid w:val="00F363EE"/>
    <w:rsid w:val="00F81EB2"/>
    <w:rsid w:val="00F83D86"/>
    <w:rsid w:val="00F971C1"/>
    <w:rsid w:val="00FD21BE"/>
    <w:rsid w:val="00FE2067"/>
    <w:rsid w:val="00FE58AE"/>
    <w:rsid w:val="00FF05BC"/>
    <w:rsid w:val="00FF379B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F440D"/>
  <w15:chartTrackingRefBased/>
  <w15:docId w15:val="{A7BEA3FE-75DE-471A-8FE8-586BCC6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917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173F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59173F"/>
    <w:pPr>
      <w:spacing w:line="101" w:lineRule="atLeast"/>
    </w:pPr>
    <w:rPr>
      <w:rFonts w:cs="Times New Roman"/>
      <w:color w:val="auto"/>
    </w:rPr>
  </w:style>
  <w:style w:type="character" w:styleId="Hypertextovodkaz">
    <w:name w:val="Hyperlink"/>
    <w:rsid w:val="002E699D"/>
    <w:rPr>
      <w:color w:val="0000FF"/>
      <w:u w:val="single"/>
    </w:rPr>
  </w:style>
  <w:style w:type="paragraph" w:styleId="Normlnweb">
    <w:name w:val="Normal (Web)"/>
    <w:basedOn w:val="Normln"/>
    <w:rsid w:val="006452AD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D01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083"/>
    <w:rPr>
      <w:sz w:val="24"/>
      <w:szCs w:val="24"/>
    </w:rPr>
  </w:style>
  <w:style w:type="paragraph" w:styleId="Zpat">
    <w:name w:val="footer"/>
    <w:basedOn w:val="Normln"/>
    <w:link w:val="ZpatChar"/>
    <w:rsid w:val="00D01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01083"/>
    <w:rPr>
      <w:sz w:val="24"/>
      <w:szCs w:val="24"/>
    </w:rPr>
  </w:style>
  <w:style w:type="character" w:styleId="Zstupntext">
    <w:name w:val="Placeholder Text"/>
    <w:rsid w:val="00D01083"/>
    <w:rPr>
      <w:color w:val="808080"/>
    </w:rPr>
  </w:style>
  <w:style w:type="paragraph" w:styleId="Textbubliny">
    <w:name w:val="Balloon Text"/>
    <w:basedOn w:val="Normln"/>
    <w:link w:val="TextbublinyChar"/>
    <w:rsid w:val="00D01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01083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D01083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FF4F9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FF4F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4F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F4F90"/>
  </w:style>
  <w:style w:type="paragraph" w:styleId="Pedmtkomente">
    <w:name w:val="annotation subject"/>
    <w:basedOn w:val="Textkomente"/>
    <w:next w:val="Textkomente"/>
    <w:link w:val="PedmtkomenteChar"/>
    <w:rsid w:val="00FF4F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F4F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495A94648243AAAB22DCF5CC613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3D1DB-6C97-4CCA-839A-FA659DC472BF}"/>
      </w:docPartPr>
      <w:docPartBody>
        <w:p w:rsidR="001F39C4" w:rsidRDefault="001E5241" w:rsidP="001E5241">
          <w:pPr>
            <w:pStyle w:val="C9495A94648243AAAB22DCF5CC6137E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8C97CE81CD442D48E53A93EAE453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E070F8-C7BE-4913-823D-69A37E1FBF16}"/>
      </w:docPartPr>
      <w:docPartBody>
        <w:p w:rsidR="001F39C4" w:rsidRDefault="001E5241" w:rsidP="001E5241">
          <w:pPr>
            <w:pStyle w:val="A8C97CE81CD442D48E53A93EAE4539A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C232C5DBC4142D18D91272C56BC7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FFFF8-81B9-4B17-A1A2-24670521D715}"/>
      </w:docPartPr>
      <w:docPartBody>
        <w:p w:rsidR="001F39C4" w:rsidRDefault="001E5241" w:rsidP="001E5241">
          <w:pPr>
            <w:pStyle w:val="9C232C5DBC4142D18D91272C56BC732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BA9D8AA6D23469BAE769CC57CE0B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8B3B0-B441-43AC-90B3-1131384151FC}"/>
      </w:docPartPr>
      <w:docPartBody>
        <w:p w:rsidR="001F39C4" w:rsidRDefault="001E5241" w:rsidP="001E5241">
          <w:pPr>
            <w:pStyle w:val="9BA9D8AA6D23469BAE769CC57CE0B45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41"/>
    <w:rsid w:val="000364D6"/>
    <w:rsid w:val="00084AEA"/>
    <w:rsid w:val="00105A8F"/>
    <w:rsid w:val="001E5241"/>
    <w:rsid w:val="001F39C4"/>
    <w:rsid w:val="002047CE"/>
    <w:rsid w:val="0039024B"/>
    <w:rsid w:val="004C7BAE"/>
    <w:rsid w:val="00595EF1"/>
    <w:rsid w:val="00675FB9"/>
    <w:rsid w:val="007D4F44"/>
    <w:rsid w:val="007E2136"/>
    <w:rsid w:val="0093254C"/>
    <w:rsid w:val="00D03D90"/>
    <w:rsid w:val="00E9098D"/>
    <w:rsid w:val="00F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5241"/>
    <w:rPr>
      <w:color w:val="808080"/>
    </w:rPr>
  </w:style>
  <w:style w:type="paragraph" w:customStyle="1" w:styleId="D0DF5C04EF684DFEAB7C8190EB356B32">
    <w:name w:val="D0DF5C04EF684DFEAB7C8190EB356B32"/>
    <w:rsid w:val="001E5241"/>
  </w:style>
  <w:style w:type="paragraph" w:customStyle="1" w:styleId="38DFEDF9E1894214A5968BB94B07F5A8">
    <w:name w:val="38DFEDF9E1894214A5968BB94B07F5A8"/>
    <w:rsid w:val="001E5241"/>
  </w:style>
  <w:style w:type="paragraph" w:customStyle="1" w:styleId="87671DD5287E4796A9C6F578FD61DAB5">
    <w:name w:val="87671DD5287E4796A9C6F578FD61DAB5"/>
    <w:rsid w:val="001E5241"/>
  </w:style>
  <w:style w:type="paragraph" w:customStyle="1" w:styleId="3F80364029FB497F9F131F0BD0F568C0">
    <w:name w:val="3F80364029FB497F9F131F0BD0F568C0"/>
    <w:rsid w:val="001E5241"/>
  </w:style>
  <w:style w:type="paragraph" w:customStyle="1" w:styleId="C9495A94648243AAAB22DCF5CC6137E5">
    <w:name w:val="C9495A94648243AAAB22DCF5CC6137E5"/>
    <w:rsid w:val="001E5241"/>
  </w:style>
  <w:style w:type="paragraph" w:customStyle="1" w:styleId="A8C97CE81CD442D48E53A93EAE4539A8">
    <w:name w:val="A8C97CE81CD442D48E53A93EAE4539A8"/>
    <w:rsid w:val="001E5241"/>
  </w:style>
  <w:style w:type="paragraph" w:customStyle="1" w:styleId="9C232C5DBC4142D18D91272C56BC7321">
    <w:name w:val="9C232C5DBC4142D18D91272C56BC7321"/>
    <w:rsid w:val="001E5241"/>
  </w:style>
  <w:style w:type="paragraph" w:customStyle="1" w:styleId="9BA9D8AA6D23469BAE769CC57CE0B45B">
    <w:name w:val="9BA9D8AA6D23469BAE769CC57CE0B45B"/>
    <w:rsid w:val="001E5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ECC3-6F38-4A58-BE84-874FE692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Nutreco B.V.</Company>
  <LinksUpToDate>false</LinksUpToDate>
  <CharactersWithSpaces>2386</CharactersWithSpaces>
  <SharedDoc>false</SharedDoc>
  <HLinks>
    <vt:vector size="6" baseType="variant">
      <vt:variant>
        <vt:i4>3473453</vt:i4>
      </vt:variant>
      <vt:variant>
        <vt:i4>0</vt:i4>
      </vt:variant>
      <vt:variant>
        <vt:i4>0</vt:i4>
      </vt:variant>
      <vt:variant>
        <vt:i4>5</vt:i4>
      </vt:variant>
      <vt:variant>
        <vt:lpwstr>http://www.trouwnutrition.com/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Kytková</dc:creator>
  <cp:keywords/>
  <cp:lastModifiedBy>Leona Nepejchalová</cp:lastModifiedBy>
  <cp:revision>19</cp:revision>
  <dcterms:created xsi:type="dcterms:W3CDTF">2024-06-14T08:20:00Z</dcterms:created>
  <dcterms:modified xsi:type="dcterms:W3CDTF">2024-08-01T08:36:00Z</dcterms:modified>
</cp:coreProperties>
</file>