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4402" w14:textId="77777777" w:rsidR="00E47B86" w:rsidRPr="006573FB" w:rsidRDefault="00CF2D96" w:rsidP="00CF2D96">
      <w:pPr>
        <w:spacing w:after="20"/>
        <w:rPr>
          <w:rFonts w:cstheme="minorHAnsi"/>
          <w:b/>
        </w:rPr>
      </w:pPr>
      <w:proofErr w:type="spellStart"/>
      <w:r w:rsidRPr="006573FB">
        <w:rPr>
          <w:rFonts w:cstheme="minorHAnsi"/>
          <w:b/>
        </w:rPr>
        <w:t>Beaphar</w:t>
      </w:r>
      <w:proofErr w:type="spellEnd"/>
      <w:r w:rsidRPr="006573FB">
        <w:rPr>
          <w:rFonts w:cstheme="minorHAnsi"/>
          <w:b/>
        </w:rPr>
        <w:t xml:space="preserve"> </w:t>
      </w:r>
      <w:proofErr w:type="spellStart"/>
      <w:r w:rsidRPr="006573FB">
        <w:rPr>
          <w:rFonts w:cstheme="minorHAnsi"/>
          <w:b/>
        </w:rPr>
        <w:t>CatComfort</w:t>
      </w:r>
      <w:proofErr w:type="spellEnd"/>
      <w:r w:rsidR="00203E46" w:rsidRPr="006573FB">
        <w:rPr>
          <w:rFonts w:cstheme="minorHAnsi"/>
          <w:b/>
        </w:rPr>
        <w:t xml:space="preserve"> Excellence</w:t>
      </w:r>
      <w:r w:rsidRPr="006573FB">
        <w:rPr>
          <w:rFonts w:cstheme="minorHAnsi"/>
          <w:b/>
        </w:rPr>
        <w:t xml:space="preserve"> </w:t>
      </w:r>
    </w:p>
    <w:p w14:paraId="07FAD5D7" w14:textId="15DF4268" w:rsidR="00F653E5" w:rsidRPr="006573FB" w:rsidRDefault="00CF2D96" w:rsidP="00CF2D96">
      <w:pPr>
        <w:spacing w:after="20"/>
        <w:rPr>
          <w:rFonts w:cstheme="minorHAnsi"/>
          <w:b/>
        </w:rPr>
      </w:pPr>
      <w:r w:rsidRPr="006573FB">
        <w:rPr>
          <w:rFonts w:cstheme="minorHAnsi"/>
          <w:b/>
        </w:rPr>
        <w:t xml:space="preserve">uklidňující difuzér pro kočky </w:t>
      </w:r>
    </w:p>
    <w:p w14:paraId="1F93C17F" w14:textId="36B8400D" w:rsidR="00CF2D96" w:rsidRPr="006573FB" w:rsidRDefault="00CF2D96" w:rsidP="00CF2D96">
      <w:pPr>
        <w:spacing w:after="20"/>
        <w:rPr>
          <w:rFonts w:cstheme="minorHAnsi"/>
          <w:b/>
        </w:rPr>
      </w:pPr>
      <w:r w:rsidRPr="006573FB">
        <w:rPr>
          <w:rFonts w:cstheme="minorHAnsi"/>
          <w:b/>
        </w:rPr>
        <w:t>(sada)</w:t>
      </w:r>
    </w:p>
    <w:p w14:paraId="557DFE79" w14:textId="77777777" w:rsidR="009402F5" w:rsidRPr="006573FB" w:rsidRDefault="009402F5" w:rsidP="00CF2D96">
      <w:pPr>
        <w:spacing w:after="20"/>
        <w:rPr>
          <w:rFonts w:cstheme="minorHAnsi"/>
          <w:b/>
        </w:rPr>
      </w:pPr>
    </w:p>
    <w:p w14:paraId="0887E5DB" w14:textId="6335CEDC" w:rsidR="00AD445A" w:rsidRPr="006573FB" w:rsidRDefault="00CF2D96" w:rsidP="00CF2D96">
      <w:pPr>
        <w:spacing w:after="20"/>
        <w:rPr>
          <w:rFonts w:cstheme="minorHAnsi"/>
        </w:rPr>
      </w:pPr>
      <w:r w:rsidRPr="006573FB">
        <w:rPr>
          <w:rFonts w:cstheme="minorHAnsi"/>
        </w:rPr>
        <w:t xml:space="preserve">Sada obsahuje feromony, </w:t>
      </w:r>
      <w:r w:rsidR="00F653E5" w:rsidRPr="006573FB">
        <w:rPr>
          <w:rFonts w:cstheme="minorHAnsi"/>
        </w:rPr>
        <w:t>které</w:t>
      </w:r>
      <w:r w:rsidRPr="006573FB">
        <w:rPr>
          <w:rFonts w:cstheme="minorHAnsi"/>
        </w:rPr>
        <w:t xml:space="preserve"> </w:t>
      </w:r>
      <w:r w:rsidR="00F653E5" w:rsidRPr="006573FB">
        <w:rPr>
          <w:rFonts w:cstheme="minorHAnsi"/>
        </w:rPr>
        <w:t>vaše</w:t>
      </w:r>
      <w:r w:rsidRPr="006573FB">
        <w:rPr>
          <w:rFonts w:cstheme="minorHAnsi"/>
        </w:rPr>
        <w:t xml:space="preserve"> </w:t>
      </w:r>
      <w:r w:rsidR="00F653E5" w:rsidRPr="006573FB">
        <w:rPr>
          <w:rFonts w:cstheme="minorHAnsi"/>
        </w:rPr>
        <w:t>kočka</w:t>
      </w:r>
      <w:r w:rsidRPr="006573FB">
        <w:rPr>
          <w:rFonts w:cstheme="minorHAnsi"/>
        </w:rPr>
        <w:t xml:space="preserve"> </w:t>
      </w:r>
      <w:r w:rsidR="00F653E5" w:rsidRPr="006573FB">
        <w:rPr>
          <w:rFonts w:cstheme="minorHAnsi"/>
        </w:rPr>
        <w:t>zn</w:t>
      </w:r>
      <w:r w:rsidR="007C0B86" w:rsidRPr="006573FB">
        <w:rPr>
          <w:rFonts w:cstheme="minorHAnsi"/>
        </w:rPr>
        <w:t>á</w:t>
      </w:r>
      <w:r w:rsidRPr="006573FB">
        <w:rPr>
          <w:rFonts w:cstheme="minorHAnsi"/>
        </w:rPr>
        <w:t xml:space="preserve">. </w:t>
      </w:r>
      <w:r w:rsidR="007C0B86" w:rsidRPr="006573FB">
        <w:rPr>
          <w:rFonts w:cstheme="minorHAnsi"/>
        </w:rPr>
        <w:t>Jednoduchým</w:t>
      </w:r>
      <w:r w:rsidRPr="006573FB">
        <w:rPr>
          <w:rFonts w:cstheme="minorHAnsi"/>
        </w:rPr>
        <w:t xml:space="preserve"> </w:t>
      </w:r>
      <w:r w:rsidR="007C0B86" w:rsidRPr="006573FB">
        <w:rPr>
          <w:rFonts w:cstheme="minorHAnsi"/>
        </w:rPr>
        <w:t>způsobem</w:t>
      </w:r>
      <w:r w:rsidRPr="006573FB">
        <w:rPr>
          <w:rFonts w:cstheme="minorHAnsi"/>
        </w:rPr>
        <w:t xml:space="preserve"> </w:t>
      </w:r>
      <w:r w:rsidR="007C0B86" w:rsidRPr="006573FB">
        <w:rPr>
          <w:rFonts w:cstheme="minorHAnsi"/>
        </w:rPr>
        <w:t>pomáhá</w:t>
      </w:r>
      <w:r w:rsidRPr="006573FB">
        <w:rPr>
          <w:rFonts w:cstheme="minorHAnsi"/>
        </w:rPr>
        <w:t xml:space="preserve"> ke </w:t>
      </w:r>
      <w:r w:rsidR="007C0B86" w:rsidRPr="006573FB">
        <w:rPr>
          <w:rFonts w:cstheme="minorHAnsi"/>
        </w:rPr>
        <w:t>zklidněni</w:t>
      </w:r>
      <w:r w:rsidRPr="006573FB">
        <w:rPr>
          <w:rFonts w:cstheme="minorHAnsi"/>
        </w:rPr>
        <w:t xml:space="preserve">́ </w:t>
      </w:r>
      <w:r w:rsidR="007C0B86" w:rsidRPr="006573FB">
        <w:rPr>
          <w:rFonts w:cstheme="minorHAnsi"/>
        </w:rPr>
        <w:t>vašeho</w:t>
      </w:r>
      <w:r w:rsidRPr="006573FB">
        <w:rPr>
          <w:rFonts w:cstheme="minorHAnsi"/>
        </w:rPr>
        <w:t xml:space="preserve"> </w:t>
      </w:r>
      <w:r w:rsidR="007C0B86" w:rsidRPr="006573FB">
        <w:rPr>
          <w:rFonts w:cstheme="minorHAnsi"/>
        </w:rPr>
        <w:t>mazlíčka</w:t>
      </w:r>
      <w:r w:rsidRPr="006573FB">
        <w:rPr>
          <w:rFonts w:cstheme="minorHAnsi"/>
        </w:rPr>
        <w:t xml:space="preserve"> a omezuje </w:t>
      </w:r>
      <w:r w:rsidR="007C0B86" w:rsidRPr="006573FB">
        <w:rPr>
          <w:rFonts w:cstheme="minorHAnsi"/>
        </w:rPr>
        <w:t>problémy</w:t>
      </w:r>
      <w:r w:rsidRPr="006573FB">
        <w:rPr>
          <w:rFonts w:cstheme="minorHAnsi"/>
        </w:rPr>
        <w:t xml:space="preserve"> s </w:t>
      </w:r>
      <w:r w:rsidR="007C0B86" w:rsidRPr="006573FB">
        <w:rPr>
          <w:rFonts w:cstheme="minorHAnsi"/>
        </w:rPr>
        <w:t>chováním</w:t>
      </w:r>
      <w:r w:rsidRPr="006573FB">
        <w:rPr>
          <w:rFonts w:cstheme="minorHAnsi"/>
        </w:rPr>
        <w:t xml:space="preserve"> jako je </w:t>
      </w:r>
      <w:r w:rsidR="007C0B86" w:rsidRPr="006573FB">
        <w:rPr>
          <w:rFonts w:cstheme="minorHAnsi"/>
        </w:rPr>
        <w:t>například</w:t>
      </w:r>
      <w:r w:rsidRPr="006573FB">
        <w:rPr>
          <w:rFonts w:cstheme="minorHAnsi"/>
        </w:rPr>
        <w:t xml:space="preserve"> </w:t>
      </w:r>
      <w:r w:rsidR="007C0B86" w:rsidRPr="006573FB">
        <w:rPr>
          <w:rFonts w:cstheme="minorHAnsi"/>
        </w:rPr>
        <w:t>nevhodné</w:t>
      </w:r>
      <w:r w:rsidRPr="006573FB">
        <w:rPr>
          <w:rFonts w:cstheme="minorHAnsi"/>
        </w:rPr>
        <w:t xml:space="preserve"> </w:t>
      </w:r>
      <w:r w:rsidR="007C0B86" w:rsidRPr="006573FB">
        <w:rPr>
          <w:rFonts w:cstheme="minorHAnsi"/>
        </w:rPr>
        <w:t>škrábání</w:t>
      </w:r>
      <w:r w:rsidRPr="006573FB">
        <w:rPr>
          <w:rFonts w:cstheme="minorHAnsi"/>
        </w:rPr>
        <w:t xml:space="preserve"> nebo </w:t>
      </w:r>
      <w:r w:rsidR="007C0B86" w:rsidRPr="006573FB">
        <w:rPr>
          <w:rFonts w:cstheme="minorHAnsi"/>
        </w:rPr>
        <w:t>značkování</w:t>
      </w:r>
      <w:r w:rsidRPr="006573FB">
        <w:rPr>
          <w:rFonts w:cstheme="minorHAnsi"/>
        </w:rPr>
        <w:t xml:space="preserve"> </w:t>
      </w:r>
      <w:r w:rsidR="007C0B86" w:rsidRPr="006573FB">
        <w:rPr>
          <w:rFonts w:cstheme="minorHAnsi"/>
        </w:rPr>
        <w:t>močí</w:t>
      </w:r>
      <w:r w:rsidRPr="006573FB">
        <w:rPr>
          <w:rFonts w:cstheme="minorHAnsi"/>
        </w:rPr>
        <w:t>.</w:t>
      </w:r>
    </w:p>
    <w:p w14:paraId="0D37A4BE" w14:textId="77777777" w:rsidR="00AD445A" w:rsidRPr="006573FB" w:rsidRDefault="00AD445A" w:rsidP="00CF2D96">
      <w:pPr>
        <w:spacing w:after="20"/>
        <w:rPr>
          <w:rFonts w:cstheme="minorHAnsi"/>
        </w:rPr>
      </w:pPr>
    </w:p>
    <w:p w14:paraId="0CA49CEC" w14:textId="33ED9C17" w:rsidR="00CF2D96" w:rsidRPr="006573FB" w:rsidRDefault="00CF2D96" w:rsidP="002B17B0">
      <w:pPr>
        <w:pStyle w:val="Odstavecseseznamem"/>
        <w:numPr>
          <w:ilvl w:val="0"/>
          <w:numId w:val="3"/>
        </w:numPr>
        <w:spacing w:after="20"/>
        <w:rPr>
          <w:rFonts w:cstheme="minorHAnsi"/>
          <w:lang w:val="cs-CZ"/>
        </w:rPr>
      </w:pPr>
      <w:r w:rsidRPr="006573FB">
        <w:rPr>
          <w:rFonts w:cstheme="minorHAnsi"/>
          <w:lang w:val="cs-CZ"/>
        </w:rPr>
        <w:t xml:space="preserve">Sada </w:t>
      </w:r>
      <w:proofErr w:type="spellStart"/>
      <w:r w:rsidRPr="006573FB">
        <w:rPr>
          <w:rFonts w:cstheme="minorHAnsi"/>
          <w:lang w:val="cs-CZ"/>
        </w:rPr>
        <w:t>CatComfort</w:t>
      </w:r>
      <w:proofErr w:type="spellEnd"/>
      <w:r w:rsidRPr="006573FB">
        <w:rPr>
          <w:rFonts w:cstheme="minorHAnsi"/>
          <w:lang w:val="cs-CZ"/>
        </w:rPr>
        <w:t xml:space="preserve"> </w:t>
      </w:r>
      <w:r w:rsidR="00203E46" w:rsidRPr="006573FB">
        <w:rPr>
          <w:rFonts w:cstheme="minorHAnsi"/>
          <w:lang w:val="cs-CZ"/>
        </w:rPr>
        <w:t xml:space="preserve">Excellence </w:t>
      </w:r>
      <w:r w:rsidRPr="006573FB">
        <w:rPr>
          <w:rFonts w:cstheme="minorHAnsi"/>
          <w:lang w:val="cs-CZ"/>
        </w:rPr>
        <w:t>obsahuje: difuzér + náplň 48</w:t>
      </w:r>
      <w:r w:rsidR="009402F5" w:rsidRPr="006573FB">
        <w:rPr>
          <w:rFonts w:cstheme="minorHAnsi"/>
          <w:lang w:val="cs-CZ"/>
        </w:rPr>
        <w:t xml:space="preserve"> </w:t>
      </w:r>
      <w:r w:rsidRPr="006573FB">
        <w:rPr>
          <w:rFonts w:cstheme="minorHAnsi"/>
          <w:lang w:val="cs-CZ"/>
        </w:rPr>
        <w:t>ml</w:t>
      </w:r>
    </w:p>
    <w:p w14:paraId="2224D26B" w14:textId="60AD7239" w:rsidR="00CF2D96" w:rsidRPr="006573FB" w:rsidRDefault="00E53F4E" w:rsidP="002B17B0">
      <w:pPr>
        <w:pStyle w:val="Odstavecseseznamem"/>
        <w:numPr>
          <w:ilvl w:val="0"/>
          <w:numId w:val="3"/>
        </w:numPr>
        <w:spacing w:after="20"/>
        <w:rPr>
          <w:rFonts w:cstheme="minorHAnsi"/>
          <w:lang w:val="cs-CZ"/>
        </w:rPr>
      </w:pPr>
      <w:r w:rsidRPr="006573FB">
        <w:rPr>
          <w:rFonts w:cstheme="minorHAnsi"/>
          <w:lang w:val="cs-CZ"/>
        </w:rPr>
        <w:t>Efektivní</w:t>
      </w:r>
      <w:r w:rsidR="00CF2D96" w:rsidRPr="006573FB">
        <w:rPr>
          <w:rFonts w:cstheme="minorHAnsi"/>
          <w:lang w:val="cs-CZ"/>
        </w:rPr>
        <w:t xml:space="preserve"> pro plochu do velikosti 70</w:t>
      </w:r>
      <w:r w:rsidR="00BB0F6F" w:rsidRPr="006573FB">
        <w:rPr>
          <w:rFonts w:cstheme="minorHAnsi"/>
          <w:lang w:val="cs-CZ"/>
        </w:rPr>
        <w:t xml:space="preserve"> </w:t>
      </w:r>
      <w:r w:rsidR="00CF2D96" w:rsidRPr="006573FB">
        <w:rPr>
          <w:rFonts w:cstheme="minorHAnsi"/>
          <w:lang w:val="cs-CZ"/>
        </w:rPr>
        <w:t>m</w:t>
      </w:r>
      <w:r w:rsidRPr="006573FB">
        <w:rPr>
          <w:rFonts w:cstheme="minorHAnsi"/>
          <w:vertAlign w:val="superscript"/>
          <w:lang w:val="cs-CZ"/>
        </w:rPr>
        <w:t>2</w:t>
      </w:r>
    </w:p>
    <w:p w14:paraId="79A924AE" w14:textId="4CE74E23" w:rsidR="00CF2D96" w:rsidRPr="006573FB" w:rsidRDefault="00E53F4E" w:rsidP="002B17B0">
      <w:pPr>
        <w:pStyle w:val="Odstavecseseznamem"/>
        <w:numPr>
          <w:ilvl w:val="0"/>
          <w:numId w:val="3"/>
        </w:numPr>
        <w:spacing w:after="20"/>
        <w:rPr>
          <w:rFonts w:cstheme="minorHAnsi"/>
          <w:lang w:val="cs-CZ"/>
        </w:rPr>
      </w:pPr>
      <w:r w:rsidRPr="006573FB">
        <w:rPr>
          <w:rFonts w:cstheme="minorHAnsi"/>
          <w:lang w:val="cs-CZ"/>
        </w:rPr>
        <w:t>Snadné</w:t>
      </w:r>
      <w:r w:rsidR="00CF2D96" w:rsidRPr="006573FB">
        <w:rPr>
          <w:rFonts w:cstheme="minorHAnsi"/>
          <w:lang w:val="cs-CZ"/>
        </w:rPr>
        <w:t xml:space="preserve"> </w:t>
      </w:r>
      <w:r w:rsidRPr="006573FB">
        <w:rPr>
          <w:rFonts w:cstheme="minorHAnsi"/>
          <w:lang w:val="cs-CZ"/>
        </w:rPr>
        <w:t>použiti</w:t>
      </w:r>
      <w:r w:rsidR="00CF2D96" w:rsidRPr="006573FB">
        <w:rPr>
          <w:rFonts w:cstheme="minorHAnsi"/>
          <w:lang w:val="cs-CZ"/>
        </w:rPr>
        <w:t xml:space="preserve">́ do </w:t>
      </w:r>
      <w:r w:rsidRPr="006573FB">
        <w:rPr>
          <w:rFonts w:cstheme="minorHAnsi"/>
          <w:lang w:val="cs-CZ"/>
        </w:rPr>
        <w:t>standardní</w:t>
      </w:r>
      <w:r w:rsidR="00CF2D96" w:rsidRPr="006573FB">
        <w:rPr>
          <w:rFonts w:cstheme="minorHAnsi"/>
          <w:lang w:val="cs-CZ"/>
        </w:rPr>
        <w:t xml:space="preserve"> </w:t>
      </w:r>
      <w:r w:rsidRPr="006573FB">
        <w:rPr>
          <w:rFonts w:cstheme="minorHAnsi"/>
          <w:lang w:val="cs-CZ"/>
        </w:rPr>
        <w:t>zásuvky</w:t>
      </w:r>
    </w:p>
    <w:p w14:paraId="063E5243" w14:textId="67433D9B" w:rsidR="00CF2D96" w:rsidRPr="006573FB" w:rsidRDefault="00CF2D96" w:rsidP="002B17B0">
      <w:pPr>
        <w:pStyle w:val="Odstavecseseznamem"/>
        <w:numPr>
          <w:ilvl w:val="0"/>
          <w:numId w:val="3"/>
        </w:numPr>
        <w:spacing w:after="20"/>
        <w:rPr>
          <w:rFonts w:cstheme="minorHAnsi"/>
          <w:lang w:val="cs-CZ"/>
        </w:rPr>
      </w:pPr>
      <w:r w:rsidRPr="006573FB">
        <w:rPr>
          <w:rFonts w:cstheme="minorHAnsi"/>
          <w:lang w:val="cs-CZ"/>
        </w:rPr>
        <w:t>Působí po dobu až 30 dnů</w:t>
      </w:r>
    </w:p>
    <w:p w14:paraId="0FA024F6" w14:textId="77777777" w:rsidR="00AD445A" w:rsidRPr="006573FB" w:rsidRDefault="00AD445A" w:rsidP="00AD445A">
      <w:pPr>
        <w:pStyle w:val="Odstavecseseznamem"/>
        <w:spacing w:after="20"/>
        <w:ind w:left="0"/>
        <w:rPr>
          <w:rFonts w:cstheme="minorHAnsi"/>
          <w:lang w:val="cs-CZ"/>
        </w:rPr>
      </w:pPr>
    </w:p>
    <w:p w14:paraId="67ADA8D9" w14:textId="2EB1638A" w:rsidR="00CF2D96" w:rsidRPr="006573FB" w:rsidRDefault="00CF2D96" w:rsidP="00CF2D96">
      <w:pPr>
        <w:spacing w:after="20"/>
        <w:rPr>
          <w:rFonts w:cstheme="minorHAnsi"/>
        </w:rPr>
      </w:pPr>
      <w:r w:rsidRPr="006573FB">
        <w:rPr>
          <w:rFonts w:cstheme="minorHAnsi"/>
          <w:b/>
          <w:bCs/>
        </w:rPr>
        <w:t>Návod k použití:</w:t>
      </w:r>
      <w:r w:rsidRPr="006573FB">
        <w:rPr>
          <w:rFonts w:cstheme="minorHAnsi"/>
        </w:rPr>
        <w:t xml:space="preserve"> Používejte pouze do zásuvek 230</w:t>
      </w:r>
      <w:r w:rsidR="00BB0F6F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>V. NEPOUŽÍVJETE do prodlužovacích přívodů, prodlužovacích kabelů, adaptérů. Děti musí být po dozorem, ujistěte se, že si se spotřebičem nehrají. Spotřebič může být použit pouze s doporučenou náhradní náplní. Použití jiných náplní může způsobit riziko požáru. Zařízení má horký povrch, aby docházelo k odpařování aktivních složek, povrchu se během používání nedotýkejte.</w:t>
      </w:r>
      <w:r w:rsidR="004D103D">
        <w:rPr>
          <w:rFonts w:cstheme="minorHAnsi"/>
        </w:rPr>
        <w:t xml:space="preserve"> </w:t>
      </w:r>
      <w:r w:rsidR="004D103D" w:rsidRPr="006573FB">
        <w:rPr>
          <w:rFonts w:cstheme="minorHAnsi"/>
        </w:rPr>
        <w:t>Pokud dojde k vyčerpání kapaliny z náplně, odpojte difuzér z elektrické zásuvky.</w:t>
      </w:r>
    </w:p>
    <w:p w14:paraId="0C33852C" w14:textId="6FCA15EE" w:rsidR="00CF2D96" w:rsidRPr="006573FB" w:rsidRDefault="00CF2D96" w:rsidP="00CF2D96">
      <w:pPr>
        <w:spacing w:after="20"/>
        <w:rPr>
          <w:rFonts w:cstheme="minorHAnsi"/>
        </w:rPr>
      </w:pPr>
      <w:r w:rsidRPr="006573FB">
        <w:rPr>
          <w:rFonts w:cstheme="minorHAnsi"/>
          <w:b/>
          <w:bCs/>
        </w:rPr>
        <w:t>NEPŘIPOJUJTE:</w:t>
      </w:r>
      <w:r w:rsidRPr="006573FB">
        <w:rPr>
          <w:rFonts w:cstheme="minorHAnsi"/>
        </w:rPr>
        <w:t xml:space="preserve"> pod žádným elektrickým zařízením, pod nebo blízko nábytku, na prodlužovací přívod, kabel nebo adaptér. Minimální volný prostor nad difuzérem by měl činit 1,2</w:t>
      </w:r>
      <w:r w:rsidR="009402F5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 xml:space="preserve">m. Neponořujte do vody. Nezapojujte do zásuvky vzhůru nohama. Zařízení měňte každých 6 měsíců. Se zařízením používejte pouze náhradní náplň </w:t>
      </w:r>
      <w:proofErr w:type="spellStart"/>
      <w:r w:rsidRPr="006573FB">
        <w:rPr>
          <w:rFonts w:cstheme="minorHAnsi"/>
        </w:rPr>
        <w:t>Beaphar</w:t>
      </w:r>
      <w:proofErr w:type="spellEnd"/>
      <w:r w:rsidRPr="006573FB">
        <w:rPr>
          <w:rFonts w:cstheme="minorHAnsi"/>
        </w:rPr>
        <w:t xml:space="preserve">. </w:t>
      </w:r>
      <w:proofErr w:type="spellStart"/>
      <w:r w:rsidRPr="006573FB">
        <w:rPr>
          <w:rFonts w:cstheme="minorHAnsi"/>
        </w:rPr>
        <w:t>Beaphar</w:t>
      </w:r>
      <w:proofErr w:type="spellEnd"/>
      <w:r w:rsidRPr="006573FB">
        <w:rPr>
          <w:rFonts w:cstheme="minorHAnsi"/>
        </w:rPr>
        <w:t xml:space="preserve"> nenese zodpovědnost za poškození, poranění nebo špatnou funkci způsobenou použitím jakékoliv jiné náplně v difuzéru </w:t>
      </w:r>
      <w:proofErr w:type="spellStart"/>
      <w:r w:rsidRPr="006573FB">
        <w:rPr>
          <w:rFonts w:cstheme="minorHAnsi"/>
        </w:rPr>
        <w:t>Beaphar</w:t>
      </w:r>
      <w:proofErr w:type="spellEnd"/>
      <w:r w:rsidRPr="006573FB">
        <w:rPr>
          <w:rFonts w:cstheme="minorHAnsi"/>
        </w:rPr>
        <w:t xml:space="preserve">. </w:t>
      </w:r>
    </w:p>
    <w:p w14:paraId="564AE64E" w14:textId="7DDEA6C5" w:rsidR="003D4A18" w:rsidRPr="006573FB" w:rsidRDefault="00CF2D96" w:rsidP="00CF2D96">
      <w:pPr>
        <w:spacing w:after="20"/>
        <w:rPr>
          <w:rFonts w:cstheme="minorHAnsi"/>
        </w:rPr>
      </w:pPr>
      <w:r w:rsidRPr="006573FB">
        <w:rPr>
          <w:rFonts w:cstheme="minorHAnsi"/>
          <w:b/>
          <w:bCs/>
        </w:rPr>
        <w:t>NEBEZPEČÍ:</w:t>
      </w:r>
      <w:r w:rsidRPr="006573FB">
        <w:rPr>
          <w:rFonts w:cstheme="minorHAnsi"/>
        </w:rPr>
        <w:t xml:space="preserve"> Obsahuje: </w:t>
      </w:r>
      <w:r w:rsidR="00F653E5" w:rsidRPr="006573FB">
        <w:rPr>
          <w:rFonts w:cstheme="minorHAnsi"/>
        </w:rPr>
        <w:t>uhlovodíky</w:t>
      </w:r>
      <w:r w:rsidRPr="006573FB">
        <w:rPr>
          <w:rFonts w:cstheme="minorHAnsi"/>
        </w:rPr>
        <w:t xml:space="preserve">, C14-C19, </w:t>
      </w:r>
      <w:proofErr w:type="spellStart"/>
      <w:r w:rsidRPr="006573FB">
        <w:rPr>
          <w:rFonts w:cstheme="minorHAnsi"/>
        </w:rPr>
        <w:t>i</w:t>
      </w:r>
      <w:r w:rsidR="00F653E5" w:rsidRPr="006573FB">
        <w:rPr>
          <w:rFonts w:cstheme="minorHAnsi"/>
        </w:rPr>
        <w:t>s</w:t>
      </w:r>
      <w:r w:rsidRPr="006573FB">
        <w:rPr>
          <w:rFonts w:cstheme="minorHAnsi"/>
        </w:rPr>
        <w:t>oalkany</w:t>
      </w:r>
      <w:proofErr w:type="spellEnd"/>
      <w:r w:rsidRPr="006573FB">
        <w:rPr>
          <w:rFonts w:cstheme="minorHAnsi"/>
        </w:rPr>
        <w:t>,</w:t>
      </w:r>
      <w:r w:rsidR="00F653E5" w:rsidRPr="006573FB">
        <w:rPr>
          <w:rFonts w:cstheme="minorHAnsi"/>
        </w:rPr>
        <w:t xml:space="preserve"> cyklické,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 xml:space="preserve">aromatické </w:t>
      </w:r>
      <w:r w:rsidRPr="006573FB">
        <w:rPr>
          <w:rFonts w:cstheme="minorHAnsi"/>
        </w:rPr>
        <w:t>&lt;2</w:t>
      </w:r>
      <w:r w:rsidR="001A20C3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 xml:space="preserve">%. Při </w:t>
      </w:r>
      <w:r w:rsidR="00AA517B" w:rsidRPr="006573FB">
        <w:rPr>
          <w:rFonts w:cstheme="minorHAnsi"/>
        </w:rPr>
        <w:t xml:space="preserve">požití </w:t>
      </w:r>
      <w:r w:rsidRPr="006573FB">
        <w:rPr>
          <w:rFonts w:cstheme="minorHAnsi"/>
        </w:rPr>
        <w:t xml:space="preserve">a </w:t>
      </w:r>
      <w:r w:rsidR="00AA517B" w:rsidRPr="006573FB">
        <w:rPr>
          <w:rFonts w:cstheme="minorHAnsi"/>
        </w:rPr>
        <w:t xml:space="preserve">vniknutí </w:t>
      </w:r>
      <w:r w:rsidRPr="006573FB">
        <w:rPr>
          <w:rFonts w:cstheme="minorHAnsi"/>
        </w:rPr>
        <w:t xml:space="preserve">do dýchacích cest může </w:t>
      </w:r>
      <w:r w:rsidR="00AA517B" w:rsidRPr="006573FB">
        <w:rPr>
          <w:rFonts w:cstheme="minorHAnsi"/>
        </w:rPr>
        <w:t>způsobit smrt</w:t>
      </w:r>
      <w:r w:rsidRPr="006573FB">
        <w:rPr>
          <w:rFonts w:cstheme="minorHAnsi"/>
        </w:rPr>
        <w:t xml:space="preserve">. </w:t>
      </w:r>
      <w:r w:rsidR="00AA517B" w:rsidRPr="006573FB">
        <w:rPr>
          <w:rFonts w:cstheme="minorHAnsi"/>
        </w:rPr>
        <w:t>Uchovávejte mimo dohled a dosah</w:t>
      </w:r>
      <w:r w:rsidRPr="006573FB">
        <w:rPr>
          <w:rFonts w:cstheme="minorHAnsi"/>
        </w:rPr>
        <w:t xml:space="preserve"> dětí. </w:t>
      </w:r>
      <w:bookmarkStart w:id="0" w:name="_Hlk173410102"/>
      <w:r w:rsidRPr="006573FB">
        <w:rPr>
          <w:rFonts w:cstheme="minorHAnsi"/>
        </w:rPr>
        <w:t xml:space="preserve">Před použitím </w:t>
      </w:r>
      <w:r w:rsidR="004D103D" w:rsidRPr="006573FB">
        <w:rPr>
          <w:rFonts w:cstheme="minorHAnsi"/>
        </w:rPr>
        <w:t>s</w:t>
      </w:r>
      <w:r w:rsidR="004D103D">
        <w:rPr>
          <w:rFonts w:cstheme="minorHAnsi"/>
        </w:rPr>
        <w:t>i</w:t>
      </w:r>
      <w:r w:rsidR="004D103D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 xml:space="preserve">přečtěte </w:t>
      </w:r>
      <w:r w:rsidR="00AA517B" w:rsidRPr="006573FB">
        <w:rPr>
          <w:rFonts w:cstheme="minorHAnsi"/>
        </w:rPr>
        <w:t>údaje na štítku</w:t>
      </w:r>
      <w:r w:rsidRPr="006573FB">
        <w:rPr>
          <w:rFonts w:cstheme="minorHAnsi"/>
        </w:rPr>
        <w:t xml:space="preserve">. </w:t>
      </w:r>
      <w:bookmarkEnd w:id="0"/>
      <w:r w:rsidRPr="006573FB">
        <w:rPr>
          <w:rFonts w:cstheme="minorHAnsi"/>
          <w:b/>
          <w:bCs/>
        </w:rPr>
        <w:t xml:space="preserve">PŘI POŽITÍ: </w:t>
      </w:r>
      <w:r w:rsidR="00AA517B" w:rsidRPr="006573FB">
        <w:rPr>
          <w:rFonts w:cstheme="minorHAnsi"/>
        </w:rPr>
        <w:t>O</w:t>
      </w:r>
      <w:r w:rsidRPr="006573FB">
        <w:rPr>
          <w:rFonts w:cstheme="minorHAnsi"/>
        </w:rPr>
        <w:t xml:space="preserve">kamžitě volejte </w:t>
      </w:r>
      <w:r w:rsidR="00AA517B" w:rsidRPr="006573FB">
        <w:rPr>
          <w:rFonts w:cstheme="minorHAnsi"/>
        </w:rPr>
        <w:t>toxikologické informační středisko/</w:t>
      </w:r>
      <w:r w:rsidRPr="006573FB">
        <w:rPr>
          <w:rFonts w:cstheme="minorHAnsi"/>
        </w:rPr>
        <w:t xml:space="preserve">lékaře, nevyvolávejte zvracení. </w:t>
      </w:r>
      <w:r w:rsidR="00AA517B" w:rsidRPr="006573FB">
        <w:rPr>
          <w:rFonts w:cstheme="minorHAnsi"/>
        </w:rPr>
        <w:t>Opakovaná expozice muže způsobit vysušení nebo popraskání kůže.</w:t>
      </w:r>
    </w:p>
    <w:p w14:paraId="12721F99" w14:textId="77777777" w:rsidR="003D4A18" w:rsidRPr="006573FB" w:rsidRDefault="003D4A18" w:rsidP="003D4A18">
      <w:pPr>
        <w:rPr>
          <w:rFonts w:cstheme="minorHAnsi"/>
        </w:rPr>
      </w:pPr>
      <w:r w:rsidRPr="006573FB">
        <w:rPr>
          <w:rFonts w:cstheme="minorHAnsi"/>
        </w:rPr>
        <w:t>Veterinární přípravek. Pouze pro zvířata.</w:t>
      </w:r>
    </w:p>
    <w:p w14:paraId="2F889186" w14:textId="300AA8CD" w:rsidR="00CF2D96" w:rsidRPr="006573FB" w:rsidRDefault="00CF2D96" w:rsidP="00CF2D96">
      <w:pPr>
        <w:spacing w:after="20"/>
        <w:rPr>
          <w:rFonts w:cstheme="minorHAnsi"/>
        </w:rPr>
      </w:pPr>
      <w:r w:rsidRPr="006573FB">
        <w:rPr>
          <w:rFonts w:cstheme="minorHAnsi"/>
          <w:b/>
          <w:bCs/>
        </w:rPr>
        <w:t>Složení:</w:t>
      </w:r>
      <w:r w:rsidRPr="006573FB">
        <w:rPr>
          <w:rFonts w:cstheme="minorHAnsi"/>
        </w:rPr>
        <w:t xml:space="preserve"> Analog F3 kočičího tvářového feromonu 2</w:t>
      </w:r>
      <w:r w:rsidR="00AA517B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 xml:space="preserve">%, </w:t>
      </w:r>
      <w:r w:rsidR="00AA517B" w:rsidRPr="006573FB">
        <w:rPr>
          <w:rFonts w:cstheme="minorHAnsi"/>
        </w:rPr>
        <w:t>a</w:t>
      </w:r>
      <w:r w:rsidR="003D179C" w:rsidRPr="006573FB">
        <w:rPr>
          <w:rFonts w:cstheme="minorHAnsi"/>
        </w:rPr>
        <w:t xml:space="preserve">nalog </w:t>
      </w:r>
      <w:r w:rsidR="002F7E77" w:rsidRPr="006573FB">
        <w:rPr>
          <w:rFonts w:cstheme="minorHAnsi"/>
        </w:rPr>
        <w:t xml:space="preserve">kočičího mateřského </w:t>
      </w:r>
      <w:r w:rsidR="003D179C" w:rsidRPr="006573FB">
        <w:rPr>
          <w:rFonts w:cstheme="minorHAnsi"/>
        </w:rPr>
        <w:t>feromonu 2</w:t>
      </w:r>
      <w:r w:rsidR="00AA517B" w:rsidRPr="006573FB">
        <w:rPr>
          <w:rFonts w:cstheme="minorHAnsi"/>
        </w:rPr>
        <w:t xml:space="preserve"> </w:t>
      </w:r>
      <w:r w:rsidR="003D179C" w:rsidRPr="006573FB">
        <w:rPr>
          <w:rFonts w:cstheme="minorHAnsi"/>
        </w:rPr>
        <w:t xml:space="preserve">%, </w:t>
      </w:r>
      <w:proofErr w:type="spellStart"/>
      <w:r w:rsidRPr="006573FB">
        <w:rPr>
          <w:rFonts w:cstheme="minorHAnsi"/>
        </w:rPr>
        <w:t>I</w:t>
      </w:r>
      <w:r w:rsidR="001A20C3" w:rsidRPr="006573FB">
        <w:rPr>
          <w:rFonts w:cstheme="minorHAnsi"/>
        </w:rPr>
        <w:t>s</w:t>
      </w:r>
      <w:r w:rsidRPr="006573FB">
        <w:rPr>
          <w:rFonts w:cstheme="minorHAnsi"/>
        </w:rPr>
        <w:t>oparafinické</w:t>
      </w:r>
      <w:proofErr w:type="spellEnd"/>
      <w:r w:rsidRPr="006573FB">
        <w:rPr>
          <w:rFonts w:cstheme="minorHAnsi"/>
        </w:rPr>
        <w:t xml:space="preserve"> </w:t>
      </w:r>
      <w:r w:rsidR="001A20C3" w:rsidRPr="006573FB">
        <w:rPr>
          <w:rFonts w:cstheme="minorHAnsi"/>
        </w:rPr>
        <w:t>uhlovodíky</w:t>
      </w:r>
      <w:r w:rsidRPr="006573FB">
        <w:rPr>
          <w:rFonts w:cstheme="minorHAnsi"/>
        </w:rPr>
        <w:t xml:space="preserve"> 100</w:t>
      </w:r>
      <w:r w:rsidR="001A20C3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>g.</w:t>
      </w:r>
    </w:p>
    <w:p w14:paraId="277EE9E2" w14:textId="77777777" w:rsidR="00AD445A" w:rsidRPr="006573FB" w:rsidRDefault="00AD445A" w:rsidP="00CF2D96">
      <w:pPr>
        <w:spacing w:after="20"/>
        <w:rPr>
          <w:rFonts w:cstheme="minorHAnsi"/>
        </w:rPr>
      </w:pPr>
    </w:p>
    <w:p w14:paraId="25437F6C" w14:textId="25BF38AA" w:rsidR="00CF2D96" w:rsidRPr="006573FB" w:rsidRDefault="00CF2D96" w:rsidP="00AD445A">
      <w:pPr>
        <w:spacing w:after="0"/>
        <w:rPr>
          <w:rFonts w:cstheme="minorHAnsi"/>
        </w:rPr>
      </w:pPr>
      <w:r w:rsidRPr="006573FB">
        <w:rPr>
          <w:rFonts w:cstheme="minorHAnsi"/>
          <w:b/>
          <w:bCs/>
        </w:rPr>
        <w:t>Exspirace /č.</w:t>
      </w:r>
      <w:r w:rsidR="009402F5" w:rsidRPr="006573FB">
        <w:rPr>
          <w:rFonts w:cstheme="minorHAnsi"/>
          <w:b/>
          <w:bCs/>
        </w:rPr>
        <w:t xml:space="preserve"> </w:t>
      </w:r>
      <w:r w:rsidRPr="006573FB">
        <w:rPr>
          <w:rFonts w:cstheme="minorHAnsi"/>
          <w:b/>
          <w:bCs/>
        </w:rPr>
        <w:t>šarže:</w:t>
      </w:r>
      <w:r w:rsidRPr="006573FB">
        <w:rPr>
          <w:rFonts w:cstheme="minorHAnsi"/>
        </w:rPr>
        <w:t xml:space="preserve"> viz obal</w:t>
      </w:r>
    </w:p>
    <w:p w14:paraId="19D0BC4E" w14:textId="77DBE540" w:rsidR="00CF2D96" w:rsidRPr="006573FB" w:rsidRDefault="001A20C3" w:rsidP="00AD445A">
      <w:pPr>
        <w:spacing w:after="0"/>
        <w:rPr>
          <w:rFonts w:cstheme="minorHAnsi"/>
        </w:rPr>
      </w:pPr>
      <w:r w:rsidRPr="006573FB">
        <w:rPr>
          <w:rFonts w:cstheme="minorHAnsi"/>
          <w:b/>
          <w:bCs/>
        </w:rPr>
        <w:t>Držitel rozhodnutí/v</w:t>
      </w:r>
      <w:r w:rsidR="00CF2D96" w:rsidRPr="006573FB">
        <w:rPr>
          <w:rFonts w:cstheme="minorHAnsi"/>
          <w:b/>
          <w:bCs/>
        </w:rPr>
        <w:t>ýrobce:</w:t>
      </w:r>
      <w:r w:rsidR="00CF2D96" w:rsidRPr="006573FB">
        <w:rPr>
          <w:rFonts w:cstheme="minorHAnsi"/>
        </w:rPr>
        <w:t xml:space="preserve"> </w:t>
      </w:r>
      <w:proofErr w:type="spellStart"/>
      <w:r w:rsidR="00CF2D96" w:rsidRPr="006573FB">
        <w:rPr>
          <w:rFonts w:cstheme="minorHAnsi"/>
        </w:rPr>
        <w:t>Beaphar</w:t>
      </w:r>
      <w:proofErr w:type="spellEnd"/>
      <w:r w:rsidR="00CA551B" w:rsidRPr="006573FB">
        <w:rPr>
          <w:rFonts w:cstheme="minorHAnsi"/>
        </w:rPr>
        <w:t xml:space="preserve"> B.V.</w:t>
      </w:r>
      <w:r w:rsidR="00CF2D96" w:rsidRPr="006573FB">
        <w:rPr>
          <w:rFonts w:cstheme="minorHAnsi"/>
        </w:rPr>
        <w:t>, Nizoz</w:t>
      </w:r>
      <w:r w:rsidR="002F7E77" w:rsidRPr="006573FB">
        <w:rPr>
          <w:rFonts w:cstheme="minorHAnsi"/>
        </w:rPr>
        <w:t>emsko</w:t>
      </w:r>
    </w:p>
    <w:p w14:paraId="630D62BC" w14:textId="77777777" w:rsidR="006573FB" w:rsidRDefault="00CF2D96" w:rsidP="006573FB">
      <w:pPr>
        <w:pStyle w:val="Bezmezer"/>
        <w:rPr>
          <w:b/>
        </w:rPr>
      </w:pPr>
      <w:r w:rsidRPr="006573FB">
        <w:t xml:space="preserve">Dovozce: </w:t>
      </w:r>
      <w:r w:rsidR="00C70816" w:rsidRPr="006573FB">
        <w:t xml:space="preserve">Dovozce: </w:t>
      </w:r>
      <w:proofErr w:type="spellStart"/>
      <w:r w:rsidR="00C70816" w:rsidRPr="006573FB">
        <w:t>Beaphar</w:t>
      </w:r>
      <w:proofErr w:type="spellEnd"/>
      <w:r w:rsidR="00C70816" w:rsidRPr="006573FB">
        <w:t xml:space="preserve"> </w:t>
      </w:r>
      <w:proofErr w:type="spellStart"/>
      <w:r w:rsidR="00C70816" w:rsidRPr="006573FB">
        <w:t>Eastern</w:t>
      </w:r>
      <w:proofErr w:type="spellEnd"/>
      <w:r w:rsidR="00C70816" w:rsidRPr="006573FB">
        <w:t xml:space="preserve"> </w:t>
      </w:r>
      <w:proofErr w:type="spellStart"/>
      <w:r w:rsidR="00C70816" w:rsidRPr="006573FB">
        <w:t>Europe</w:t>
      </w:r>
      <w:proofErr w:type="spellEnd"/>
      <w:r w:rsidR="00C70816" w:rsidRPr="006573FB">
        <w:t xml:space="preserve"> s.r.o, Revoluční 1381/III, 290 01 Poděbrady</w:t>
      </w:r>
    </w:p>
    <w:p w14:paraId="359D4DE8" w14:textId="0CFF85AA" w:rsidR="00CF2D96" w:rsidRDefault="006573FB" w:rsidP="006573FB">
      <w:pPr>
        <w:pStyle w:val="Bezmezer"/>
      </w:pPr>
      <w:r w:rsidRPr="0038542E">
        <w:t>info@beaphar.cz</w:t>
      </w:r>
    </w:p>
    <w:p w14:paraId="041E5FF6" w14:textId="50E58D52" w:rsidR="003D4A18" w:rsidRPr="006573FB" w:rsidRDefault="003D4A18" w:rsidP="003D4A18">
      <w:pPr>
        <w:spacing w:after="20"/>
        <w:rPr>
          <w:rFonts w:cstheme="minorHAnsi"/>
        </w:rPr>
      </w:pPr>
      <w:r w:rsidRPr="006573FB">
        <w:rPr>
          <w:rFonts w:cstheme="minorHAnsi"/>
        </w:rPr>
        <w:t>Číslo schválení:</w:t>
      </w:r>
      <w:r w:rsidR="002040C0" w:rsidRPr="006573FB">
        <w:rPr>
          <w:rFonts w:cstheme="minorHAnsi"/>
        </w:rPr>
        <w:t xml:space="preserve"> 219-24/C</w:t>
      </w:r>
    </w:p>
    <w:p w14:paraId="184CB164" w14:textId="5B1430AE" w:rsidR="006573FB" w:rsidRPr="006573FB" w:rsidRDefault="006573FB">
      <w:pPr>
        <w:rPr>
          <w:rFonts w:cstheme="minorHAnsi"/>
          <w:lang w:eastAsia="cs-CZ"/>
        </w:rPr>
      </w:pPr>
      <w:r w:rsidRPr="006573FB">
        <w:rPr>
          <w:rFonts w:cstheme="minorHAnsi"/>
          <w:lang w:eastAsia="cs-CZ"/>
        </w:rPr>
        <w:br w:type="page"/>
      </w:r>
    </w:p>
    <w:p w14:paraId="02B40B60" w14:textId="339A129F" w:rsidR="00F653E5" w:rsidRPr="006573FB" w:rsidRDefault="001A20C3" w:rsidP="00F653E5">
      <w:pPr>
        <w:rPr>
          <w:rFonts w:cstheme="minorHAnsi"/>
          <w:b/>
        </w:rPr>
      </w:pPr>
      <w:proofErr w:type="spellStart"/>
      <w:r w:rsidRPr="006573FB">
        <w:rPr>
          <w:rFonts w:cstheme="minorHAnsi"/>
          <w:b/>
        </w:rPr>
        <w:lastRenderedPageBreak/>
        <w:t>B</w:t>
      </w:r>
      <w:r w:rsidR="00F653E5" w:rsidRPr="006573FB">
        <w:rPr>
          <w:rFonts w:cstheme="minorHAnsi"/>
          <w:b/>
        </w:rPr>
        <w:t>eaphar</w:t>
      </w:r>
      <w:proofErr w:type="spellEnd"/>
      <w:r w:rsidR="00F653E5" w:rsidRPr="006573FB">
        <w:rPr>
          <w:rFonts w:cstheme="minorHAnsi"/>
          <w:b/>
        </w:rPr>
        <w:t xml:space="preserve"> </w:t>
      </w:r>
      <w:proofErr w:type="spellStart"/>
      <w:r w:rsidR="00F653E5" w:rsidRPr="006573FB">
        <w:rPr>
          <w:rFonts w:cstheme="minorHAnsi"/>
          <w:b/>
        </w:rPr>
        <w:t>CatComfort</w:t>
      </w:r>
      <w:proofErr w:type="spellEnd"/>
      <w:r w:rsidR="00F653E5" w:rsidRPr="006573FB">
        <w:rPr>
          <w:rFonts w:cstheme="minorHAnsi"/>
          <w:b/>
        </w:rPr>
        <w:t xml:space="preserve"> Excellence </w:t>
      </w:r>
    </w:p>
    <w:p w14:paraId="506AC376" w14:textId="0B0E9D0B" w:rsidR="00F653E5" w:rsidRPr="006573FB" w:rsidRDefault="00F653E5" w:rsidP="00F653E5">
      <w:pPr>
        <w:rPr>
          <w:rFonts w:cstheme="minorHAnsi"/>
          <w:b/>
        </w:rPr>
      </w:pPr>
      <w:r w:rsidRPr="006573FB">
        <w:rPr>
          <w:rFonts w:cstheme="minorHAnsi"/>
          <w:b/>
        </w:rPr>
        <w:t>(náhradní náplň 48 ml)</w:t>
      </w:r>
    </w:p>
    <w:p w14:paraId="2AD959A3" w14:textId="78AACDE0" w:rsidR="00F653E5" w:rsidRPr="006573FB" w:rsidRDefault="00F653E5" w:rsidP="00F653E5">
      <w:pPr>
        <w:rPr>
          <w:rFonts w:cstheme="minorHAnsi"/>
        </w:rPr>
      </w:pPr>
      <w:r w:rsidRPr="006573FB">
        <w:rPr>
          <w:rFonts w:cstheme="minorHAnsi"/>
        </w:rPr>
        <w:t xml:space="preserve">Obsahuje feromony, </w:t>
      </w:r>
      <w:r w:rsidR="00181F2C" w:rsidRPr="006573FB">
        <w:rPr>
          <w:rFonts w:cstheme="minorHAnsi"/>
        </w:rPr>
        <w:t>které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vaše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kočka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zná</w:t>
      </w:r>
      <w:r w:rsidRPr="006573FB">
        <w:rPr>
          <w:rFonts w:cstheme="minorHAnsi"/>
        </w:rPr>
        <w:t xml:space="preserve">. </w:t>
      </w:r>
      <w:r w:rsidR="00181F2C" w:rsidRPr="006573FB">
        <w:rPr>
          <w:rFonts w:cstheme="minorHAnsi"/>
        </w:rPr>
        <w:t>Jednoduchým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způsobem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pomáhá</w:t>
      </w:r>
      <w:r w:rsidRPr="006573FB">
        <w:rPr>
          <w:rFonts w:cstheme="minorHAnsi"/>
        </w:rPr>
        <w:t xml:space="preserve"> ke </w:t>
      </w:r>
      <w:r w:rsidR="00181F2C" w:rsidRPr="006573FB">
        <w:rPr>
          <w:rFonts w:cstheme="minorHAnsi"/>
        </w:rPr>
        <w:t>zklidněni</w:t>
      </w:r>
      <w:r w:rsidRPr="006573FB">
        <w:rPr>
          <w:rFonts w:cstheme="minorHAnsi"/>
        </w:rPr>
        <w:t xml:space="preserve">́ </w:t>
      </w:r>
      <w:r w:rsidR="00181F2C" w:rsidRPr="006573FB">
        <w:rPr>
          <w:rFonts w:cstheme="minorHAnsi"/>
        </w:rPr>
        <w:t>vašeho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mazlíčka</w:t>
      </w:r>
      <w:r w:rsidRPr="006573FB">
        <w:rPr>
          <w:rFonts w:cstheme="minorHAnsi"/>
        </w:rPr>
        <w:t xml:space="preserve"> a omezuje </w:t>
      </w:r>
      <w:r w:rsidR="00181F2C" w:rsidRPr="006573FB">
        <w:rPr>
          <w:rFonts w:cstheme="minorHAnsi"/>
        </w:rPr>
        <w:t>problémy</w:t>
      </w:r>
      <w:r w:rsidRPr="006573FB">
        <w:rPr>
          <w:rFonts w:cstheme="minorHAnsi"/>
        </w:rPr>
        <w:t xml:space="preserve"> s </w:t>
      </w:r>
      <w:r w:rsidR="00181F2C" w:rsidRPr="006573FB">
        <w:rPr>
          <w:rFonts w:cstheme="minorHAnsi"/>
        </w:rPr>
        <w:t>chováním</w:t>
      </w:r>
      <w:r w:rsidRPr="006573FB">
        <w:rPr>
          <w:rFonts w:cstheme="minorHAnsi"/>
        </w:rPr>
        <w:t xml:space="preserve"> jako je </w:t>
      </w:r>
      <w:r w:rsidR="00181F2C" w:rsidRPr="006573FB">
        <w:rPr>
          <w:rFonts w:cstheme="minorHAnsi"/>
        </w:rPr>
        <w:t>například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nevhodné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škrabání</w:t>
      </w:r>
      <w:r w:rsidRPr="006573FB">
        <w:rPr>
          <w:rFonts w:cstheme="minorHAnsi"/>
        </w:rPr>
        <w:t xml:space="preserve"> nebo </w:t>
      </w:r>
      <w:r w:rsidR="00181F2C" w:rsidRPr="006573FB">
        <w:rPr>
          <w:rFonts w:cstheme="minorHAnsi"/>
        </w:rPr>
        <w:t>značkovaní</w:t>
      </w:r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moči</w:t>
      </w:r>
      <w:r w:rsidRPr="006573FB">
        <w:rPr>
          <w:rFonts w:cstheme="minorHAnsi"/>
        </w:rPr>
        <w:t>́.</w:t>
      </w:r>
    </w:p>
    <w:p w14:paraId="6F509EE6" w14:textId="5EC7EF86" w:rsidR="00F653E5" w:rsidRPr="006573FB" w:rsidRDefault="00181F2C" w:rsidP="00F653E5">
      <w:pPr>
        <w:pStyle w:val="Odstavecseseznamem"/>
        <w:numPr>
          <w:ilvl w:val="0"/>
          <w:numId w:val="2"/>
        </w:numPr>
        <w:spacing w:line="259" w:lineRule="auto"/>
        <w:rPr>
          <w:rFonts w:cstheme="minorHAnsi"/>
          <w:lang w:val="cs-CZ"/>
        </w:rPr>
      </w:pPr>
      <w:r w:rsidRPr="006573FB">
        <w:rPr>
          <w:rFonts w:cstheme="minorHAnsi"/>
          <w:lang w:val="cs-CZ"/>
        </w:rPr>
        <w:t>Efektivní</w:t>
      </w:r>
      <w:r w:rsidR="00F653E5" w:rsidRPr="006573FB">
        <w:rPr>
          <w:rFonts w:cstheme="minorHAnsi"/>
          <w:lang w:val="cs-CZ"/>
        </w:rPr>
        <w:t xml:space="preserve"> pro plochu do velikosti 70</w:t>
      </w:r>
      <w:r w:rsidRPr="006573FB">
        <w:rPr>
          <w:rFonts w:cstheme="minorHAnsi"/>
          <w:lang w:val="cs-CZ"/>
        </w:rPr>
        <w:t xml:space="preserve"> </w:t>
      </w:r>
      <w:r w:rsidR="00F653E5" w:rsidRPr="006573FB">
        <w:rPr>
          <w:rFonts w:cstheme="minorHAnsi"/>
          <w:lang w:val="cs-CZ"/>
        </w:rPr>
        <w:t>m</w:t>
      </w:r>
      <w:r w:rsidR="00F653E5" w:rsidRPr="006573FB">
        <w:rPr>
          <w:rFonts w:cstheme="minorHAnsi"/>
          <w:vertAlign w:val="superscript"/>
          <w:lang w:val="cs-CZ"/>
        </w:rPr>
        <w:t>2</w:t>
      </w:r>
    </w:p>
    <w:p w14:paraId="02ECD1D9" w14:textId="77777777" w:rsidR="00F653E5" w:rsidRPr="006573FB" w:rsidRDefault="00F653E5" w:rsidP="00F653E5">
      <w:pPr>
        <w:pStyle w:val="Odstavecseseznamem"/>
        <w:numPr>
          <w:ilvl w:val="0"/>
          <w:numId w:val="2"/>
        </w:numPr>
        <w:spacing w:line="259" w:lineRule="auto"/>
        <w:rPr>
          <w:rFonts w:cstheme="minorHAnsi"/>
          <w:lang w:val="cs-CZ"/>
        </w:rPr>
      </w:pPr>
      <w:r w:rsidRPr="006573FB">
        <w:rPr>
          <w:rFonts w:cstheme="minorHAnsi"/>
          <w:lang w:val="cs-CZ"/>
        </w:rPr>
        <w:t>Účinnost až 30 dnů</w:t>
      </w:r>
    </w:p>
    <w:p w14:paraId="523B21B6" w14:textId="77777777" w:rsidR="00F653E5" w:rsidRPr="006573FB" w:rsidRDefault="00F653E5" w:rsidP="00F653E5">
      <w:pPr>
        <w:rPr>
          <w:rFonts w:cstheme="minorHAnsi"/>
        </w:rPr>
      </w:pPr>
      <w:r w:rsidRPr="006573FB">
        <w:rPr>
          <w:rFonts w:cstheme="minorHAnsi"/>
          <w:b/>
        </w:rPr>
        <w:t>Balení obsahuje:</w:t>
      </w:r>
      <w:r w:rsidRPr="006573FB">
        <w:rPr>
          <w:rFonts w:cstheme="minorHAnsi"/>
        </w:rPr>
        <w:t xml:space="preserve"> 1x náplň 48 ml</w:t>
      </w:r>
    </w:p>
    <w:p w14:paraId="41891F95" w14:textId="177DCDD6" w:rsidR="00F653E5" w:rsidRPr="006573FB" w:rsidRDefault="00F653E5" w:rsidP="00F653E5">
      <w:pPr>
        <w:rPr>
          <w:rFonts w:cstheme="minorHAnsi"/>
        </w:rPr>
      </w:pPr>
      <w:r w:rsidRPr="006573FB">
        <w:rPr>
          <w:rFonts w:cstheme="minorHAnsi"/>
          <w:b/>
        </w:rPr>
        <w:t>Návod k obsluze:</w:t>
      </w:r>
      <w:r w:rsidRPr="006573FB">
        <w:rPr>
          <w:rFonts w:cstheme="minorHAnsi"/>
        </w:rPr>
        <w:t xml:space="preserve"> odšroubujte víčko náplně. Nasaďte náplň do difuzéru a zasuňte zástrčku do</w:t>
      </w:r>
      <w:r w:rsidR="004D103D">
        <w:rPr>
          <w:rFonts w:cstheme="minorHAnsi"/>
        </w:rPr>
        <w:t> </w:t>
      </w:r>
      <w:r w:rsidRPr="006573FB">
        <w:rPr>
          <w:rFonts w:cstheme="minorHAnsi"/>
        </w:rPr>
        <w:t>zásuvky. Vhodné pro prostor do 70</w:t>
      </w:r>
      <w:r w:rsidR="00181F2C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>m</w:t>
      </w:r>
      <w:r w:rsidRPr="006573FB">
        <w:rPr>
          <w:rFonts w:cstheme="minorHAnsi"/>
          <w:vertAlign w:val="superscript"/>
        </w:rPr>
        <w:t>2</w:t>
      </w:r>
      <w:r w:rsidRPr="006573FB">
        <w:rPr>
          <w:rFonts w:cstheme="minorHAnsi"/>
        </w:rPr>
        <w:t>. Aby bylo dosaženo optimálního účinku, zvolte zásuvku v</w:t>
      </w:r>
      <w:r w:rsidR="004D103D">
        <w:rPr>
          <w:rFonts w:cstheme="minorHAnsi"/>
        </w:rPr>
        <w:t> </w:t>
      </w:r>
      <w:r w:rsidRPr="006573FB">
        <w:rPr>
          <w:rFonts w:cstheme="minorHAnsi"/>
        </w:rPr>
        <w:t>místě, kde se nachází váš mazlíček nejčastěji. Pokud dojde k vyčerpání kapaliny z náplně, odpojte difuzér z elektrické zásuvky.</w:t>
      </w:r>
    </w:p>
    <w:p w14:paraId="00ED9CF2" w14:textId="34F7DA30" w:rsidR="001A20C3" w:rsidRPr="006573FB" w:rsidRDefault="001A20C3" w:rsidP="00F653E5">
      <w:pPr>
        <w:rPr>
          <w:rFonts w:cstheme="minorHAnsi"/>
        </w:rPr>
      </w:pPr>
      <w:r w:rsidRPr="006573FB">
        <w:rPr>
          <w:rFonts w:cstheme="minorHAnsi"/>
          <w:b/>
          <w:bCs/>
        </w:rPr>
        <w:t>NEBEZPEČÍ:</w:t>
      </w:r>
      <w:r w:rsidRPr="006573FB">
        <w:rPr>
          <w:rFonts w:cstheme="minorHAnsi"/>
        </w:rPr>
        <w:t xml:space="preserve"> Obsahuje: uhlovodíky, C14-C19, </w:t>
      </w:r>
      <w:proofErr w:type="spellStart"/>
      <w:r w:rsidRPr="006573FB">
        <w:rPr>
          <w:rFonts w:cstheme="minorHAnsi"/>
        </w:rPr>
        <w:t>isoalkany</w:t>
      </w:r>
      <w:proofErr w:type="spellEnd"/>
      <w:r w:rsidRPr="006573FB">
        <w:rPr>
          <w:rFonts w:cstheme="minorHAnsi"/>
        </w:rPr>
        <w:t xml:space="preserve">, cyklické, aromatické &lt;2 %. Při požití a vniknutí do dýchacích cest může způsobit smrt.  Uchovávejte mimo dohled a dosah dětí. Před použitím </w:t>
      </w:r>
      <w:r w:rsidR="004D103D" w:rsidRPr="006573FB">
        <w:rPr>
          <w:rFonts w:cstheme="minorHAnsi"/>
        </w:rPr>
        <w:t>s</w:t>
      </w:r>
      <w:r w:rsidR="004D103D">
        <w:rPr>
          <w:rFonts w:cstheme="minorHAnsi"/>
        </w:rPr>
        <w:t>i</w:t>
      </w:r>
      <w:r w:rsidR="004D103D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 xml:space="preserve">přečtěte údaje na štítku. </w:t>
      </w:r>
      <w:r w:rsidRPr="006573FB">
        <w:rPr>
          <w:rFonts w:cstheme="minorHAnsi"/>
          <w:b/>
          <w:bCs/>
        </w:rPr>
        <w:t xml:space="preserve">PŘI POŽITÍ: </w:t>
      </w:r>
      <w:r w:rsidRPr="006573FB">
        <w:rPr>
          <w:rFonts w:cstheme="minorHAnsi"/>
        </w:rPr>
        <w:t>Okamžitě volejte toxikologické informační středisko/lékaře, nevyvolávejte zvracení. Opakovaná expozice muže způsobit vysušení nebo popraskání kůže.</w:t>
      </w:r>
    </w:p>
    <w:p w14:paraId="13620E99" w14:textId="74C68E8C" w:rsidR="003D4A18" w:rsidRPr="006573FB" w:rsidRDefault="003D4A18" w:rsidP="00F653E5">
      <w:pPr>
        <w:rPr>
          <w:rFonts w:cstheme="minorHAnsi"/>
        </w:rPr>
      </w:pPr>
      <w:r w:rsidRPr="006573FB">
        <w:rPr>
          <w:rFonts w:cstheme="minorHAnsi"/>
        </w:rPr>
        <w:t>Veterinární přípravek. Pouze pro zvířata.</w:t>
      </w:r>
    </w:p>
    <w:p w14:paraId="448D6727" w14:textId="13E0209E" w:rsidR="00F653E5" w:rsidRPr="006573FB" w:rsidRDefault="00F653E5" w:rsidP="00F653E5">
      <w:pPr>
        <w:rPr>
          <w:rFonts w:cstheme="minorHAnsi"/>
        </w:rPr>
      </w:pPr>
      <w:r w:rsidRPr="006573FB">
        <w:rPr>
          <w:rFonts w:cstheme="minorHAnsi"/>
          <w:b/>
          <w:bCs/>
        </w:rPr>
        <w:t>Složení:</w:t>
      </w:r>
      <w:r w:rsidRPr="006573FB">
        <w:rPr>
          <w:rFonts w:cstheme="minorHAnsi"/>
        </w:rPr>
        <w:t xml:space="preserve"> Analog F3 kočičího tvářového feromonu 2</w:t>
      </w:r>
      <w:r w:rsidR="00181F2C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 xml:space="preserve">%, </w:t>
      </w:r>
      <w:r w:rsidR="001A20C3" w:rsidRPr="006573FB">
        <w:rPr>
          <w:rFonts w:cstheme="minorHAnsi"/>
        </w:rPr>
        <w:t>a</w:t>
      </w:r>
      <w:r w:rsidRPr="006573FB">
        <w:rPr>
          <w:rFonts w:cstheme="minorHAnsi"/>
        </w:rPr>
        <w:t>nalog kočičího mateřského feromonu</w:t>
      </w:r>
      <w:r w:rsidR="001A20C3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>2</w:t>
      </w:r>
      <w:r w:rsidR="00181F2C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 xml:space="preserve">%, </w:t>
      </w:r>
      <w:proofErr w:type="spellStart"/>
      <w:r w:rsidR="00745689" w:rsidRPr="006573FB">
        <w:rPr>
          <w:rFonts w:cstheme="minorHAnsi"/>
        </w:rPr>
        <w:t>i</w:t>
      </w:r>
      <w:r w:rsidR="00181F2C" w:rsidRPr="006573FB">
        <w:rPr>
          <w:rFonts w:cstheme="minorHAnsi"/>
        </w:rPr>
        <w:t>s</w:t>
      </w:r>
      <w:r w:rsidRPr="006573FB">
        <w:rPr>
          <w:rFonts w:cstheme="minorHAnsi"/>
        </w:rPr>
        <w:t>oparafinické</w:t>
      </w:r>
      <w:proofErr w:type="spellEnd"/>
      <w:r w:rsidRPr="006573FB">
        <w:rPr>
          <w:rFonts w:cstheme="minorHAnsi"/>
        </w:rPr>
        <w:t xml:space="preserve"> </w:t>
      </w:r>
      <w:r w:rsidR="00181F2C" w:rsidRPr="006573FB">
        <w:rPr>
          <w:rFonts w:cstheme="minorHAnsi"/>
        </w:rPr>
        <w:t>uhlovodíky</w:t>
      </w:r>
      <w:r w:rsidRPr="006573FB">
        <w:rPr>
          <w:rFonts w:cstheme="minorHAnsi"/>
        </w:rPr>
        <w:t xml:space="preserve"> 100</w:t>
      </w:r>
      <w:r w:rsidR="00181F2C" w:rsidRPr="006573FB">
        <w:rPr>
          <w:rFonts w:cstheme="minorHAnsi"/>
        </w:rPr>
        <w:t xml:space="preserve"> </w:t>
      </w:r>
      <w:r w:rsidRPr="006573FB">
        <w:rPr>
          <w:rFonts w:cstheme="minorHAnsi"/>
        </w:rPr>
        <w:t>g.</w:t>
      </w:r>
    </w:p>
    <w:p w14:paraId="7FBB1CB4" w14:textId="72EA8D32" w:rsidR="00F653E5" w:rsidRPr="006573FB" w:rsidRDefault="00F653E5" w:rsidP="00F653E5">
      <w:pPr>
        <w:spacing w:after="0"/>
        <w:rPr>
          <w:rFonts w:cstheme="minorHAnsi"/>
        </w:rPr>
      </w:pPr>
      <w:r w:rsidRPr="006573FB">
        <w:rPr>
          <w:rFonts w:cstheme="minorHAnsi"/>
          <w:b/>
          <w:bCs/>
        </w:rPr>
        <w:t>Exspirace /č.</w:t>
      </w:r>
      <w:r w:rsidR="00181F2C" w:rsidRPr="006573FB">
        <w:rPr>
          <w:rFonts w:cstheme="minorHAnsi"/>
          <w:b/>
          <w:bCs/>
        </w:rPr>
        <w:t xml:space="preserve"> </w:t>
      </w:r>
      <w:r w:rsidRPr="006573FB">
        <w:rPr>
          <w:rFonts w:cstheme="minorHAnsi"/>
          <w:b/>
          <w:bCs/>
        </w:rPr>
        <w:t>šarže:</w:t>
      </w:r>
      <w:r w:rsidRPr="006573FB">
        <w:rPr>
          <w:rFonts w:cstheme="minorHAnsi"/>
        </w:rPr>
        <w:t xml:space="preserve"> viz obal</w:t>
      </w:r>
      <w:r w:rsidRPr="006573FB">
        <w:rPr>
          <w:rFonts w:cstheme="minorHAnsi"/>
        </w:rPr>
        <w:br/>
      </w:r>
      <w:r w:rsidR="001A20C3" w:rsidRPr="006573FB">
        <w:rPr>
          <w:rFonts w:cstheme="minorHAnsi"/>
          <w:b/>
          <w:bCs/>
        </w:rPr>
        <w:t>Držitel rozhodnutí/v</w:t>
      </w:r>
      <w:r w:rsidRPr="006573FB">
        <w:rPr>
          <w:rFonts w:cstheme="minorHAnsi"/>
          <w:b/>
          <w:bCs/>
        </w:rPr>
        <w:t>ýrobce:</w:t>
      </w:r>
      <w:r w:rsidRPr="006573FB">
        <w:rPr>
          <w:rFonts w:cstheme="minorHAnsi"/>
        </w:rPr>
        <w:t xml:space="preserve"> </w:t>
      </w:r>
      <w:proofErr w:type="spellStart"/>
      <w:r w:rsidRPr="006573FB">
        <w:rPr>
          <w:rFonts w:cstheme="minorHAnsi"/>
        </w:rPr>
        <w:t>Beaphar</w:t>
      </w:r>
      <w:proofErr w:type="spellEnd"/>
      <w:r w:rsidR="00CA551B" w:rsidRPr="006573FB">
        <w:rPr>
          <w:rFonts w:cstheme="minorHAnsi"/>
        </w:rPr>
        <w:t xml:space="preserve"> B.V.</w:t>
      </w:r>
      <w:r w:rsidRPr="006573FB">
        <w:rPr>
          <w:rFonts w:cstheme="minorHAnsi"/>
        </w:rPr>
        <w:t>, Nizozemsko</w:t>
      </w:r>
    </w:p>
    <w:p w14:paraId="5E719A96" w14:textId="77777777" w:rsidR="006573FB" w:rsidRDefault="00C70816" w:rsidP="006573FB">
      <w:pPr>
        <w:pStyle w:val="Bezmezer"/>
      </w:pPr>
      <w:r w:rsidRPr="006573FB">
        <w:t xml:space="preserve">Dovozce: Dovozce: </w:t>
      </w:r>
      <w:proofErr w:type="spellStart"/>
      <w:r w:rsidRPr="006573FB">
        <w:t>Beaphar</w:t>
      </w:r>
      <w:proofErr w:type="spellEnd"/>
      <w:r w:rsidRPr="006573FB">
        <w:t xml:space="preserve"> </w:t>
      </w:r>
      <w:proofErr w:type="spellStart"/>
      <w:r w:rsidRPr="006573FB">
        <w:t>Eastern</w:t>
      </w:r>
      <w:proofErr w:type="spellEnd"/>
      <w:r w:rsidRPr="006573FB">
        <w:t xml:space="preserve"> </w:t>
      </w:r>
      <w:proofErr w:type="spellStart"/>
      <w:r w:rsidRPr="006573FB">
        <w:t>Europe</w:t>
      </w:r>
      <w:proofErr w:type="spellEnd"/>
      <w:r w:rsidRPr="006573FB">
        <w:t xml:space="preserve"> s.r.o, Revoluční 1381/III, 290 01 Poděbrady</w:t>
      </w:r>
    </w:p>
    <w:p w14:paraId="565D7499" w14:textId="38052EE0" w:rsidR="00C70816" w:rsidRDefault="006573FB" w:rsidP="006573FB">
      <w:pPr>
        <w:pStyle w:val="Bezmezer"/>
      </w:pPr>
      <w:r w:rsidRPr="0038542E">
        <w:t>info@beaphar.cz</w:t>
      </w:r>
    </w:p>
    <w:p w14:paraId="3A7CCE50" w14:textId="1D62EB54" w:rsidR="00CF2D96" w:rsidRPr="006573FB" w:rsidRDefault="003D4A18" w:rsidP="00CF2D96">
      <w:pPr>
        <w:spacing w:after="20"/>
        <w:rPr>
          <w:rFonts w:cstheme="minorHAnsi"/>
        </w:rPr>
      </w:pPr>
      <w:r w:rsidRPr="006573FB">
        <w:rPr>
          <w:rFonts w:cstheme="minorHAnsi"/>
        </w:rPr>
        <w:t>Číslo schválení:</w:t>
      </w:r>
      <w:r w:rsidR="00745689" w:rsidRPr="006573FB">
        <w:rPr>
          <w:rFonts w:cstheme="minorHAnsi"/>
        </w:rPr>
        <w:t xml:space="preserve"> 219-24/</w:t>
      </w:r>
      <w:bookmarkStart w:id="1" w:name="_GoBack"/>
      <w:bookmarkEnd w:id="1"/>
      <w:r w:rsidR="00745689" w:rsidRPr="006573FB">
        <w:rPr>
          <w:rFonts w:cstheme="minorHAnsi"/>
        </w:rPr>
        <w:t>C</w:t>
      </w:r>
    </w:p>
    <w:sectPr w:rsidR="00CF2D96" w:rsidRPr="006573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FF4DA" w14:textId="77777777" w:rsidR="00A268A0" w:rsidRDefault="00A268A0" w:rsidP="00555BD0">
      <w:pPr>
        <w:spacing w:after="0" w:line="240" w:lineRule="auto"/>
      </w:pPr>
      <w:r>
        <w:separator/>
      </w:r>
    </w:p>
  </w:endnote>
  <w:endnote w:type="continuationSeparator" w:id="0">
    <w:p w14:paraId="179B42CF" w14:textId="77777777" w:rsidR="00A268A0" w:rsidRDefault="00A268A0" w:rsidP="0055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09A26" w14:textId="77777777" w:rsidR="00A268A0" w:rsidRDefault="00A268A0" w:rsidP="00555BD0">
      <w:pPr>
        <w:spacing w:after="0" w:line="240" w:lineRule="auto"/>
      </w:pPr>
      <w:r>
        <w:separator/>
      </w:r>
    </w:p>
  </w:footnote>
  <w:footnote w:type="continuationSeparator" w:id="0">
    <w:p w14:paraId="3C011DF1" w14:textId="77777777" w:rsidR="00A268A0" w:rsidRDefault="00A268A0" w:rsidP="0055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5E7B" w14:textId="350FE151" w:rsidR="00555BD0" w:rsidRPr="00E1769A" w:rsidRDefault="00555BD0" w:rsidP="0036586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BC96A636D5F45859E504A5750F3029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6573FB">
      <w:rPr>
        <w:bCs/>
      </w:rPr>
      <w:t> </w:t>
    </w:r>
    <w:r w:rsidRPr="00E1769A">
      <w:rPr>
        <w:bCs/>
      </w:rPr>
      <w:t>zn.</w:t>
    </w:r>
    <w:r w:rsidR="006573FB">
      <w:rPr>
        <w:bCs/>
      </w:rPr>
      <w:t> </w:t>
    </w:r>
    <w:sdt>
      <w:sdtPr>
        <w:id w:val="-1643653816"/>
        <w:placeholder>
          <w:docPart w:val="5A773C0F31724870AB3FEEC058241EC6"/>
        </w:placeholder>
        <w:text/>
      </w:sdtPr>
      <w:sdtEndPr/>
      <w:sdtContent>
        <w:r w:rsidR="002040C0" w:rsidRPr="002040C0">
          <w:t>USKVBL/5926/2024/POD</w:t>
        </w:r>
        <w:r w:rsidR="002040C0">
          <w:t>,</w:t>
        </w:r>
      </w:sdtContent>
    </w:sdt>
    <w:r w:rsidRPr="00E1769A">
      <w:rPr>
        <w:bCs/>
      </w:rPr>
      <w:t xml:space="preserve"> č.j.</w:t>
    </w:r>
    <w:r w:rsidR="006573FB">
      <w:rPr>
        <w:bCs/>
      </w:rPr>
      <w:t> </w:t>
    </w:r>
    <w:sdt>
      <w:sdtPr>
        <w:rPr>
          <w:bCs/>
        </w:rPr>
        <w:id w:val="-1885019968"/>
        <w:placeholder>
          <w:docPart w:val="5A773C0F31724870AB3FEEC058241EC6"/>
        </w:placeholder>
        <w:text/>
      </w:sdtPr>
      <w:sdtEndPr/>
      <w:sdtContent>
        <w:r w:rsidR="002040C0" w:rsidRPr="002040C0">
          <w:rPr>
            <w:bCs/>
          </w:rPr>
          <w:t>USKVBL/10250/2024/REG-</w:t>
        </w:r>
        <w:proofErr w:type="spellStart"/>
        <w:r w:rsidR="002040C0" w:rsidRPr="002040C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8714A24ADFB4354948A7984DFCD0672"/>
        </w:placeholder>
        <w:date w:fullDate="2024-08-0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65865">
          <w:rPr>
            <w:bCs/>
          </w:rPr>
          <w:t>01.08.2024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686C1202F8F437084645A706CEDB06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040C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A18372BBCAE4DC0B84337CF2231B50A"/>
        </w:placeholder>
        <w:text/>
      </w:sdtPr>
      <w:sdtEndPr/>
      <w:sdtContent>
        <w:proofErr w:type="spellStart"/>
        <w:r w:rsidR="002040C0" w:rsidRPr="002040C0">
          <w:t>Beaphar</w:t>
        </w:r>
        <w:proofErr w:type="spellEnd"/>
        <w:r w:rsidR="002040C0" w:rsidRPr="002040C0">
          <w:t xml:space="preserve"> </w:t>
        </w:r>
        <w:proofErr w:type="spellStart"/>
        <w:r w:rsidR="002040C0" w:rsidRPr="002040C0">
          <w:t>CatComfort</w:t>
        </w:r>
        <w:proofErr w:type="spellEnd"/>
        <w:r w:rsidR="002040C0" w:rsidRPr="002040C0">
          <w:t xml:space="preserve"> Excellence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042F"/>
    <w:multiLevelType w:val="hybridMultilevel"/>
    <w:tmpl w:val="4D9A9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1A70"/>
    <w:multiLevelType w:val="hybridMultilevel"/>
    <w:tmpl w:val="FB0A5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DD"/>
    <w:rsid w:val="000D3E86"/>
    <w:rsid w:val="001312AC"/>
    <w:rsid w:val="0015755A"/>
    <w:rsid w:val="00181F2C"/>
    <w:rsid w:val="001A20C3"/>
    <w:rsid w:val="00203E46"/>
    <w:rsid w:val="002040C0"/>
    <w:rsid w:val="002A6F95"/>
    <w:rsid w:val="002B17B0"/>
    <w:rsid w:val="002F7E77"/>
    <w:rsid w:val="003201FB"/>
    <w:rsid w:val="00365129"/>
    <w:rsid w:val="00365865"/>
    <w:rsid w:val="0038542E"/>
    <w:rsid w:val="003A5A3B"/>
    <w:rsid w:val="003A6A6D"/>
    <w:rsid w:val="003B49B5"/>
    <w:rsid w:val="003D179C"/>
    <w:rsid w:val="003D4A18"/>
    <w:rsid w:val="00475E2E"/>
    <w:rsid w:val="004A48C9"/>
    <w:rsid w:val="004D103D"/>
    <w:rsid w:val="00555BD0"/>
    <w:rsid w:val="006573FB"/>
    <w:rsid w:val="00745689"/>
    <w:rsid w:val="007457ED"/>
    <w:rsid w:val="007C0B86"/>
    <w:rsid w:val="008A77E4"/>
    <w:rsid w:val="009402F5"/>
    <w:rsid w:val="00A268A0"/>
    <w:rsid w:val="00AA517B"/>
    <w:rsid w:val="00AD445A"/>
    <w:rsid w:val="00BB0F6F"/>
    <w:rsid w:val="00C70816"/>
    <w:rsid w:val="00CA551B"/>
    <w:rsid w:val="00CF2D96"/>
    <w:rsid w:val="00DF4B39"/>
    <w:rsid w:val="00E47B86"/>
    <w:rsid w:val="00E53F4E"/>
    <w:rsid w:val="00EC25DD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ECEE"/>
  <w15:docId w15:val="{8A270D2B-248A-4F76-BD44-9DE4221B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F2D96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2D96"/>
    <w:rPr>
      <w:rFonts w:ascii="Comic Sans MS" w:eastAsia="Times New Roman" w:hAnsi="Comic Sans MS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2D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D96"/>
    <w:pPr>
      <w:spacing w:line="256" w:lineRule="auto"/>
      <w:ind w:left="720"/>
      <w:contextualSpacing/>
    </w:pPr>
    <w:rPr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F65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3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3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3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3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BD0"/>
  </w:style>
  <w:style w:type="paragraph" w:styleId="Zpat">
    <w:name w:val="footer"/>
    <w:basedOn w:val="Normln"/>
    <w:link w:val="ZpatChar"/>
    <w:uiPriority w:val="99"/>
    <w:unhideWhenUsed/>
    <w:rsid w:val="0055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BD0"/>
  </w:style>
  <w:style w:type="character" w:styleId="Zstupntext">
    <w:name w:val="Placeholder Text"/>
    <w:rsid w:val="00555BD0"/>
    <w:rPr>
      <w:color w:val="808080"/>
    </w:rPr>
  </w:style>
  <w:style w:type="character" w:customStyle="1" w:styleId="Styl2">
    <w:name w:val="Styl2"/>
    <w:basedOn w:val="Standardnpsmoodstavce"/>
    <w:uiPriority w:val="1"/>
    <w:rsid w:val="00555BD0"/>
    <w:rPr>
      <w:b/>
      <w:bCs w:val="0"/>
    </w:rPr>
  </w:style>
  <w:style w:type="paragraph" w:styleId="Bezmezer">
    <w:name w:val="No Spacing"/>
    <w:uiPriority w:val="1"/>
    <w:qFormat/>
    <w:rsid w:val="006573F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57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C96A636D5F45859E504A5750F3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DD2B0-29CD-414B-9B15-EFBD0F30292C}"/>
      </w:docPartPr>
      <w:docPartBody>
        <w:p w:rsidR="00982BC3" w:rsidRDefault="00407A57" w:rsidP="00407A57">
          <w:pPr>
            <w:pStyle w:val="7BC96A636D5F45859E504A5750F3029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773C0F31724870AB3FEEC058241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E0E6E-EC3B-4474-A198-D1042DB4C8C2}"/>
      </w:docPartPr>
      <w:docPartBody>
        <w:p w:rsidR="00982BC3" w:rsidRDefault="00407A57" w:rsidP="00407A57">
          <w:pPr>
            <w:pStyle w:val="5A773C0F31724870AB3FEEC058241E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714A24ADFB4354948A7984DFCD0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C1CBC-7E8F-48A4-9831-9FBE60EB7380}"/>
      </w:docPartPr>
      <w:docPartBody>
        <w:p w:rsidR="00982BC3" w:rsidRDefault="00407A57" w:rsidP="00407A57">
          <w:pPr>
            <w:pStyle w:val="D8714A24ADFB4354948A7984DFCD06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686C1202F8F437084645A706CEDB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80489-5F31-4595-9C55-6ACDF949EAFD}"/>
      </w:docPartPr>
      <w:docPartBody>
        <w:p w:rsidR="00982BC3" w:rsidRDefault="00407A57" w:rsidP="00407A57">
          <w:pPr>
            <w:pStyle w:val="3686C1202F8F437084645A706CEDB06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A18372BBCAE4DC0B84337CF2231B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733A7-F722-4EA5-840C-2F2B996877D4}"/>
      </w:docPartPr>
      <w:docPartBody>
        <w:p w:rsidR="00982BC3" w:rsidRDefault="00407A57" w:rsidP="00407A57">
          <w:pPr>
            <w:pStyle w:val="DA18372BBCAE4DC0B84337CF2231B50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57"/>
    <w:rsid w:val="00191CD0"/>
    <w:rsid w:val="00407A57"/>
    <w:rsid w:val="005E60D8"/>
    <w:rsid w:val="008A408A"/>
    <w:rsid w:val="00982BC3"/>
    <w:rsid w:val="00AC374E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7A57"/>
    <w:rPr>
      <w:color w:val="808080"/>
    </w:rPr>
  </w:style>
  <w:style w:type="paragraph" w:customStyle="1" w:styleId="7BC96A636D5F45859E504A5750F3029C">
    <w:name w:val="7BC96A636D5F45859E504A5750F3029C"/>
    <w:rsid w:val="00407A57"/>
  </w:style>
  <w:style w:type="paragraph" w:customStyle="1" w:styleId="5A773C0F31724870AB3FEEC058241EC6">
    <w:name w:val="5A773C0F31724870AB3FEEC058241EC6"/>
    <w:rsid w:val="00407A57"/>
  </w:style>
  <w:style w:type="paragraph" w:customStyle="1" w:styleId="D8714A24ADFB4354948A7984DFCD0672">
    <w:name w:val="D8714A24ADFB4354948A7984DFCD0672"/>
    <w:rsid w:val="00407A57"/>
  </w:style>
  <w:style w:type="paragraph" w:customStyle="1" w:styleId="3686C1202F8F437084645A706CEDB067">
    <w:name w:val="3686C1202F8F437084645A706CEDB067"/>
    <w:rsid w:val="00407A57"/>
  </w:style>
  <w:style w:type="paragraph" w:customStyle="1" w:styleId="DA18372BBCAE4DC0B84337CF2231B50A">
    <w:name w:val="DA18372BBCAE4DC0B84337CF2231B50A"/>
    <w:rsid w:val="00407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Košátková</dc:creator>
  <cp:keywords/>
  <dc:description/>
  <cp:lastModifiedBy>Klapková Kristýna</cp:lastModifiedBy>
  <cp:revision>29</cp:revision>
  <cp:lastPrinted>2022-07-14T11:47:00Z</cp:lastPrinted>
  <dcterms:created xsi:type="dcterms:W3CDTF">2022-07-14T05:23:00Z</dcterms:created>
  <dcterms:modified xsi:type="dcterms:W3CDTF">2024-08-01T11:21:00Z</dcterms:modified>
</cp:coreProperties>
</file>