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2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5F1702F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2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2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2F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2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2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2F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E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0F" w14:textId="77777777" w:rsidR="00C114FF" w:rsidRPr="00B41D57" w:rsidRDefault="00D24E4A" w:rsidP="006C305A">
      <w:pPr>
        <w:pStyle w:val="Style3"/>
      </w:pPr>
      <w:r w:rsidRPr="00B41D57">
        <w:t>PŘÍBALOVÁ INFORMACE</w:t>
      </w:r>
    </w:p>
    <w:p w14:paraId="5F170310" w14:textId="77777777" w:rsidR="00C114FF" w:rsidRPr="00B41D57" w:rsidRDefault="00D24E4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5F17031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12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13" w14:textId="77777777" w:rsidR="00C114FF" w:rsidRPr="00B41D57" w:rsidRDefault="00D24E4A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5F17031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E7F4AF" w14:textId="3A7E153D" w:rsidR="008A13E4" w:rsidRDefault="008A13E4" w:rsidP="008A13E4">
      <w:pPr>
        <w:tabs>
          <w:tab w:val="clear" w:pos="567"/>
        </w:tabs>
        <w:spacing w:line="240" w:lineRule="auto"/>
      </w:pPr>
      <w:proofErr w:type="spellStart"/>
      <w:r>
        <w:t>Kiltix</w:t>
      </w:r>
      <w:proofErr w:type="spellEnd"/>
      <w:r>
        <w:t xml:space="preserve"> 1,25 g/0,28 g </w:t>
      </w:r>
      <w:proofErr w:type="spellStart"/>
      <w:r w:rsidR="00B41BD5">
        <w:t>medikovaný</w:t>
      </w:r>
      <w:proofErr w:type="spellEnd"/>
      <w:r w:rsidR="00B41BD5">
        <w:t xml:space="preserve"> </w:t>
      </w:r>
      <w:r>
        <w:t xml:space="preserve">obojek pro malé psy </w:t>
      </w:r>
    </w:p>
    <w:p w14:paraId="6FA2AE92" w14:textId="070AAECF" w:rsidR="008A13E4" w:rsidRDefault="008A13E4" w:rsidP="008A13E4">
      <w:pPr>
        <w:tabs>
          <w:tab w:val="clear" w:pos="567"/>
        </w:tabs>
        <w:spacing w:line="240" w:lineRule="auto"/>
      </w:pPr>
      <w:proofErr w:type="spellStart"/>
      <w:r>
        <w:t>Kiltix</w:t>
      </w:r>
      <w:proofErr w:type="spellEnd"/>
      <w:r>
        <w:t xml:space="preserve"> 3,02 g/0,68 g </w:t>
      </w:r>
      <w:proofErr w:type="spellStart"/>
      <w:r w:rsidR="00B41BD5">
        <w:t>medikovaný</w:t>
      </w:r>
      <w:proofErr w:type="spellEnd"/>
      <w:r w:rsidR="00B41BD5">
        <w:t xml:space="preserve"> </w:t>
      </w:r>
      <w:r>
        <w:t xml:space="preserve">obojek pro střední psy </w:t>
      </w:r>
    </w:p>
    <w:p w14:paraId="4F0FFE71" w14:textId="5241657F" w:rsidR="008A13E4" w:rsidRDefault="008A13E4" w:rsidP="008A13E4">
      <w:pPr>
        <w:tabs>
          <w:tab w:val="clear" w:pos="567"/>
        </w:tabs>
        <w:spacing w:line="240" w:lineRule="auto"/>
      </w:pPr>
      <w:proofErr w:type="spellStart"/>
      <w:r>
        <w:t>Kiltix</w:t>
      </w:r>
      <w:proofErr w:type="spellEnd"/>
      <w:r>
        <w:t xml:space="preserve"> 4,5 g/1,013 g </w:t>
      </w:r>
      <w:proofErr w:type="spellStart"/>
      <w:r w:rsidR="00B41BD5">
        <w:t>medikovaný</w:t>
      </w:r>
      <w:proofErr w:type="spellEnd"/>
      <w:r w:rsidR="00B41BD5">
        <w:t xml:space="preserve"> </w:t>
      </w:r>
      <w:r>
        <w:t>obojek pro velké psy</w:t>
      </w:r>
    </w:p>
    <w:p w14:paraId="76168C5A" w14:textId="77777777" w:rsidR="00CE6A8C" w:rsidRPr="00B41D57" w:rsidRDefault="00CE6A8C" w:rsidP="00CE6A8C">
      <w:pPr>
        <w:tabs>
          <w:tab w:val="clear" w:pos="567"/>
        </w:tabs>
        <w:spacing w:line="240" w:lineRule="auto"/>
        <w:rPr>
          <w:szCs w:val="22"/>
        </w:rPr>
      </w:pPr>
    </w:p>
    <w:p w14:paraId="5F17031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18" w14:textId="77777777" w:rsidR="00C114FF" w:rsidRPr="00B41D57" w:rsidRDefault="00D24E4A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F170319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2FA4F2" w14:textId="77777777" w:rsidR="00910D65" w:rsidRDefault="00910D65" w:rsidP="00910D65">
      <w:pPr>
        <w:tabs>
          <w:tab w:val="clear" w:pos="567"/>
        </w:tabs>
        <w:spacing w:line="240" w:lineRule="auto"/>
        <w:rPr>
          <w:iCs/>
          <w:szCs w:val="22"/>
        </w:rPr>
      </w:pPr>
      <w:r w:rsidRPr="00022ADD">
        <w:rPr>
          <w:szCs w:val="22"/>
        </w:rPr>
        <w:t>Každ</w:t>
      </w:r>
      <w:r w:rsidRPr="00D70A89">
        <w:rPr>
          <w:iCs/>
          <w:szCs w:val="22"/>
        </w:rPr>
        <w:t>ý</w:t>
      </w:r>
      <w:r>
        <w:rPr>
          <w:iCs/>
          <w:szCs w:val="22"/>
        </w:rPr>
        <w:t xml:space="preserve"> obojek </w:t>
      </w:r>
      <w:r w:rsidRPr="00302253">
        <w:rPr>
          <w:bCs/>
          <w:szCs w:val="22"/>
        </w:rPr>
        <w:t>obsahuje</w:t>
      </w:r>
      <w:r>
        <w:rPr>
          <w:bCs/>
          <w:szCs w:val="22"/>
        </w:rPr>
        <w:t xml:space="preserve">: </w:t>
      </w:r>
    </w:p>
    <w:p w14:paraId="1895188C" w14:textId="77777777" w:rsidR="00910D65" w:rsidRPr="00B41D57" w:rsidRDefault="00910D65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C3D46B" w14:textId="77777777" w:rsidR="00B51418" w:rsidRPr="00A43E0F" w:rsidRDefault="00B51418" w:rsidP="00B51418">
      <w:pPr>
        <w:rPr>
          <w:color w:val="000000"/>
        </w:rPr>
      </w:pPr>
      <w:r w:rsidRPr="00A43E0F">
        <w:rPr>
          <w:b/>
        </w:rPr>
        <w:t>Léčivé látky:</w:t>
      </w:r>
      <w:r w:rsidRPr="00A43E0F">
        <w:rPr>
          <w:color w:val="000000"/>
        </w:rPr>
        <w:t xml:space="preserve"> </w:t>
      </w:r>
    </w:p>
    <w:p w14:paraId="7EC9B4B9" w14:textId="77777777" w:rsidR="00B51418" w:rsidRPr="00A43E0F" w:rsidRDefault="00B51418" w:rsidP="00B5141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008"/>
        <w:gridCol w:w="1276"/>
        <w:gridCol w:w="1574"/>
      </w:tblGrid>
      <w:tr w:rsidR="00CF5288" w:rsidRPr="00A43E0F" w14:paraId="58C08255" w14:textId="77777777" w:rsidTr="00265D8B">
        <w:trPr>
          <w:trHeight w:val="362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720B5" w14:textId="77777777" w:rsidR="00CF5288" w:rsidRPr="00A43E0F" w:rsidRDefault="00CF5288">
            <w:pPr>
              <w:pStyle w:val="StandardohneAbstand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43E0F"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53C5F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Hmotnost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A0977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proofErr w:type="spellStart"/>
            <w:r w:rsidRPr="00D04C85">
              <w:rPr>
                <w:rFonts w:ascii="Times New Roman" w:hAnsi="Times New Roman"/>
                <w:szCs w:val="22"/>
                <w:lang w:val="cs-CZ"/>
              </w:rPr>
              <w:t>Propoxurum</w:t>
            </w:r>
            <w:proofErr w:type="spellEnd"/>
          </w:p>
        </w:tc>
        <w:tc>
          <w:tcPr>
            <w:tcW w:w="15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9E4EF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proofErr w:type="spellStart"/>
            <w:r w:rsidRPr="00D04C85">
              <w:rPr>
                <w:rFonts w:ascii="Times New Roman" w:hAnsi="Times New Roman"/>
                <w:szCs w:val="22"/>
                <w:lang w:val="cs-CZ"/>
              </w:rPr>
              <w:t>Flumethrinum</w:t>
            </w:r>
            <w:proofErr w:type="spellEnd"/>
          </w:p>
        </w:tc>
      </w:tr>
      <w:tr w:rsidR="00CF5288" w:rsidRPr="00A43E0F" w14:paraId="1972AE91" w14:textId="77777777" w:rsidTr="00265D8B">
        <w:trPr>
          <w:trHeight w:val="362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4EB17" w14:textId="16992E36" w:rsidR="00CF5288" w:rsidRPr="00D04C85" w:rsidRDefault="00CF52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04C85">
              <w:rPr>
                <w:color w:val="000000"/>
              </w:rPr>
              <w:t>Kiltix</w:t>
            </w:r>
            <w:proofErr w:type="spellEnd"/>
            <w:r w:rsidRPr="00D04C85">
              <w:rPr>
                <w:color w:val="000000"/>
              </w:rPr>
              <w:t xml:space="preserve"> </w:t>
            </w:r>
            <w:proofErr w:type="spellStart"/>
            <w:r w:rsidR="00B41BD5">
              <w:rPr>
                <w:color w:val="000000"/>
              </w:rPr>
              <w:t>medikovaný</w:t>
            </w:r>
            <w:proofErr w:type="spellEnd"/>
            <w:r w:rsidR="00B41BD5">
              <w:rPr>
                <w:color w:val="000000"/>
              </w:rPr>
              <w:t xml:space="preserve"> </w:t>
            </w:r>
            <w:r w:rsidRPr="00D04C85">
              <w:rPr>
                <w:color w:val="000000"/>
              </w:rPr>
              <w:t xml:space="preserve">obojek pro malé psy </w:t>
            </w:r>
            <w:r>
              <w:rPr>
                <w:color w:val="000000"/>
              </w:rPr>
              <w:t>(38 cm)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DDF01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12,5 g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1164F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1,250 g</w:t>
            </w:r>
          </w:p>
        </w:tc>
        <w:tc>
          <w:tcPr>
            <w:tcW w:w="15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1B2BC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0,280 g</w:t>
            </w:r>
          </w:p>
        </w:tc>
      </w:tr>
      <w:tr w:rsidR="00CF5288" w:rsidRPr="00A43E0F" w14:paraId="24A3A82A" w14:textId="77777777" w:rsidTr="00265D8B">
        <w:trPr>
          <w:trHeight w:val="362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9FA31A" w14:textId="22ED7502" w:rsidR="00CF5288" w:rsidRPr="00D04C85" w:rsidRDefault="00CF52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04C85">
              <w:rPr>
                <w:color w:val="000000"/>
              </w:rPr>
              <w:t>Kiltix</w:t>
            </w:r>
            <w:proofErr w:type="spellEnd"/>
            <w:r w:rsidRPr="00D04C85">
              <w:rPr>
                <w:color w:val="000000"/>
              </w:rPr>
              <w:t xml:space="preserve"> </w:t>
            </w:r>
            <w:proofErr w:type="spellStart"/>
            <w:r w:rsidR="00B41BD5">
              <w:rPr>
                <w:color w:val="000000"/>
              </w:rPr>
              <w:t>medikovaný</w:t>
            </w:r>
            <w:proofErr w:type="spellEnd"/>
            <w:r w:rsidR="00B41BD5">
              <w:rPr>
                <w:color w:val="000000"/>
              </w:rPr>
              <w:t xml:space="preserve"> </w:t>
            </w:r>
            <w:r w:rsidRPr="00D04C85">
              <w:rPr>
                <w:color w:val="000000"/>
              </w:rPr>
              <w:t xml:space="preserve">obojek pro střední psy </w:t>
            </w:r>
            <w:r>
              <w:rPr>
                <w:color w:val="000000"/>
              </w:rPr>
              <w:t>(53 cm)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C7006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30,2 g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828586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3,020 g</w:t>
            </w:r>
          </w:p>
        </w:tc>
        <w:tc>
          <w:tcPr>
            <w:tcW w:w="15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93C85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0,680 g</w:t>
            </w:r>
          </w:p>
        </w:tc>
      </w:tr>
      <w:tr w:rsidR="00CF5288" w:rsidRPr="00A43E0F" w14:paraId="5F996964" w14:textId="77777777" w:rsidTr="00265D8B">
        <w:trPr>
          <w:trHeight w:val="362"/>
        </w:trPr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7711AD" w14:textId="53887756" w:rsidR="00CF5288" w:rsidRPr="00D04C85" w:rsidRDefault="00CF52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D04C85">
              <w:rPr>
                <w:color w:val="000000"/>
              </w:rPr>
              <w:t>Kiltix</w:t>
            </w:r>
            <w:proofErr w:type="spellEnd"/>
            <w:r w:rsidRPr="00D04C85">
              <w:rPr>
                <w:color w:val="000000"/>
              </w:rPr>
              <w:t xml:space="preserve"> </w:t>
            </w:r>
            <w:proofErr w:type="spellStart"/>
            <w:r w:rsidR="00B41BD5">
              <w:rPr>
                <w:color w:val="000000"/>
              </w:rPr>
              <w:t>medikovaný</w:t>
            </w:r>
            <w:proofErr w:type="spellEnd"/>
            <w:r w:rsidR="00B41BD5">
              <w:rPr>
                <w:color w:val="000000"/>
              </w:rPr>
              <w:t xml:space="preserve"> </w:t>
            </w:r>
            <w:r w:rsidRPr="00D04C85">
              <w:rPr>
                <w:color w:val="000000"/>
              </w:rPr>
              <w:t xml:space="preserve">obojek pro velké psy </w:t>
            </w:r>
            <w:r>
              <w:rPr>
                <w:color w:val="000000"/>
              </w:rPr>
              <w:t>(70 cm)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E0685" w14:textId="429E710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45</w:t>
            </w:r>
            <w:r w:rsidR="00C62A8A">
              <w:rPr>
                <w:rFonts w:ascii="Times New Roman" w:hAnsi="Times New Roman"/>
                <w:szCs w:val="22"/>
                <w:lang w:val="cs-CZ"/>
              </w:rPr>
              <w:t>,0</w:t>
            </w:r>
            <w:r w:rsidRPr="00D04C85">
              <w:rPr>
                <w:rFonts w:ascii="Times New Roman" w:hAnsi="Times New Roman"/>
                <w:szCs w:val="22"/>
                <w:lang w:val="cs-CZ"/>
              </w:rPr>
              <w:t xml:space="preserve"> g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CFAE1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4,500 g</w:t>
            </w:r>
          </w:p>
        </w:tc>
        <w:tc>
          <w:tcPr>
            <w:tcW w:w="15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1460E" w14:textId="77777777" w:rsidR="00CF5288" w:rsidRPr="00D04C85" w:rsidRDefault="00CF5288">
            <w:pPr>
              <w:pStyle w:val="StandardohneAbstand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D04C85">
              <w:rPr>
                <w:rFonts w:ascii="Times New Roman" w:hAnsi="Times New Roman"/>
                <w:szCs w:val="22"/>
                <w:lang w:val="cs-CZ"/>
              </w:rPr>
              <w:t>1,013 g</w:t>
            </w:r>
          </w:p>
        </w:tc>
      </w:tr>
    </w:tbl>
    <w:p w14:paraId="1B6D0729" w14:textId="77777777" w:rsidR="00B51418" w:rsidRPr="00A43E0F" w:rsidRDefault="00B51418" w:rsidP="00B51418"/>
    <w:p w14:paraId="40B85D9A" w14:textId="77777777" w:rsidR="00B51418" w:rsidRPr="00A43E0F" w:rsidRDefault="00B51418" w:rsidP="00B51418">
      <w:r w:rsidRPr="00A43E0F">
        <w:t>Obojek žluté barvy pokrytý bílým práškem.</w:t>
      </w:r>
    </w:p>
    <w:p w14:paraId="5F1703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633FEA" w14:textId="77777777" w:rsidR="00B51418" w:rsidRPr="00B41D57" w:rsidRDefault="00B514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17031B" w14:textId="77777777" w:rsidR="00C114FF" w:rsidRPr="00B41D57" w:rsidRDefault="00D24E4A" w:rsidP="00C13650">
      <w:pPr>
        <w:pStyle w:val="Style1"/>
        <w:jc w:val="both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5F17031C" w14:textId="77777777" w:rsidR="00C114FF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0E2D00" w14:textId="28E0767E" w:rsidR="004B7218" w:rsidRDefault="004B7218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Psi.</w:t>
      </w:r>
    </w:p>
    <w:p w14:paraId="00FC596C" w14:textId="77777777" w:rsidR="004B7218" w:rsidRPr="00B41D57" w:rsidRDefault="004B7218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1D" w14:textId="77777777" w:rsidR="00C114FF" w:rsidRPr="00B41D57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1E" w14:textId="77777777" w:rsidR="00C114FF" w:rsidRPr="00B41D57" w:rsidRDefault="00D24E4A" w:rsidP="00C13650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5F17031F" w14:textId="77777777" w:rsidR="00C114FF" w:rsidRPr="00B41D57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FBC9D4" w14:textId="77777777" w:rsidR="005E6FFF" w:rsidRPr="000A6ACC" w:rsidRDefault="005E6FFF" w:rsidP="00C13650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6DBA95FD">
        <w:rPr>
          <w:szCs w:val="22"/>
        </w:rPr>
        <w:t>Pro psy napadené nebo ohrožené smíšeným napadením blechami</w:t>
      </w:r>
      <w:r>
        <w:rPr>
          <w:szCs w:val="22"/>
        </w:rPr>
        <w:t xml:space="preserve"> </w:t>
      </w:r>
      <w:r>
        <w:t>(</w:t>
      </w:r>
      <w:proofErr w:type="spellStart"/>
      <w:r w:rsidRPr="6DBA95FD">
        <w:rPr>
          <w:i/>
          <w:iCs/>
        </w:rPr>
        <w:t>Ctenocephalides</w:t>
      </w:r>
      <w:proofErr w:type="spellEnd"/>
      <w:r w:rsidRPr="6DBA95FD">
        <w:rPr>
          <w:i/>
          <w:iCs/>
        </w:rPr>
        <w:t xml:space="preserve"> </w:t>
      </w:r>
      <w:proofErr w:type="spellStart"/>
      <w:r w:rsidRPr="6DBA95FD">
        <w:rPr>
          <w:i/>
          <w:iCs/>
        </w:rPr>
        <w:t>canis</w:t>
      </w:r>
      <w:proofErr w:type="spellEnd"/>
      <w:r w:rsidRPr="6DBA95FD">
        <w:rPr>
          <w:i/>
          <w:iCs/>
        </w:rPr>
        <w:t xml:space="preserve">, </w:t>
      </w:r>
      <w:proofErr w:type="spellStart"/>
      <w:r w:rsidRPr="6DBA95FD">
        <w:rPr>
          <w:i/>
          <w:iCs/>
        </w:rPr>
        <w:t>Ctenocephalides</w:t>
      </w:r>
      <w:proofErr w:type="spellEnd"/>
      <w:r w:rsidRPr="6DBA95FD">
        <w:rPr>
          <w:i/>
          <w:iCs/>
        </w:rPr>
        <w:t xml:space="preserve"> </w:t>
      </w:r>
      <w:proofErr w:type="spellStart"/>
      <w:r w:rsidRPr="6DBA95FD">
        <w:rPr>
          <w:i/>
          <w:iCs/>
        </w:rPr>
        <w:t>felis</w:t>
      </w:r>
      <w:proofErr w:type="spellEnd"/>
      <w:r>
        <w:t>)</w:t>
      </w:r>
      <w:r w:rsidRPr="6DBA95FD">
        <w:rPr>
          <w:szCs w:val="22"/>
        </w:rPr>
        <w:t xml:space="preserve"> a klíšťaty</w:t>
      </w:r>
      <w:r>
        <w:rPr>
          <w:szCs w:val="22"/>
        </w:rPr>
        <w:t xml:space="preserve"> </w:t>
      </w:r>
      <w:r>
        <w:t>(</w:t>
      </w:r>
      <w:proofErr w:type="spellStart"/>
      <w:r w:rsidRPr="6DBA95FD">
        <w:rPr>
          <w:i/>
          <w:iCs/>
        </w:rPr>
        <w:t>Ixodes</w:t>
      </w:r>
      <w:proofErr w:type="spellEnd"/>
      <w:r w:rsidRPr="6DBA95FD">
        <w:rPr>
          <w:i/>
          <w:iCs/>
        </w:rPr>
        <w:t xml:space="preserve"> </w:t>
      </w:r>
      <w:proofErr w:type="spellStart"/>
      <w:r w:rsidRPr="6DBA95FD">
        <w:rPr>
          <w:i/>
          <w:iCs/>
        </w:rPr>
        <w:t>ricinus</w:t>
      </w:r>
      <w:proofErr w:type="spellEnd"/>
      <w:r w:rsidRPr="6DBA95FD">
        <w:rPr>
          <w:i/>
          <w:iCs/>
        </w:rPr>
        <w:t xml:space="preserve">, </w:t>
      </w:r>
      <w:proofErr w:type="spellStart"/>
      <w:r w:rsidRPr="6DBA95FD">
        <w:rPr>
          <w:i/>
          <w:iCs/>
        </w:rPr>
        <w:t>Rhipicephalus</w:t>
      </w:r>
      <w:proofErr w:type="spellEnd"/>
      <w:r w:rsidRPr="6DBA95FD">
        <w:rPr>
          <w:i/>
          <w:iCs/>
        </w:rPr>
        <w:t xml:space="preserve"> </w:t>
      </w:r>
      <w:proofErr w:type="spellStart"/>
      <w:r w:rsidRPr="6DBA95FD">
        <w:rPr>
          <w:i/>
          <w:iCs/>
        </w:rPr>
        <w:t>sanguineus</w:t>
      </w:r>
      <w:proofErr w:type="spellEnd"/>
      <w:r>
        <w:t>)</w:t>
      </w:r>
      <w:r w:rsidRPr="6DBA95FD">
        <w:rPr>
          <w:szCs w:val="22"/>
        </w:rPr>
        <w:t>. Veterinární léčivý přípravek je určen pouze pro případy, kdy je indikováno současně použití proti blechám a klíšťatům.</w:t>
      </w:r>
    </w:p>
    <w:p w14:paraId="5F170320" w14:textId="77777777" w:rsidR="00C114FF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2903C2" w14:textId="77777777" w:rsidR="0014310A" w:rsidRPr="00B41D57" w:rsidRDefault="0014310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21" w14:textId="77777777" w:rsidR="00C114FF" w:rsidRPr="00B41D57" w:rsidRDefault="00D24E4A" w:rsidP="00C13650">
      <w:pPr>
        <w:pStyle w:val="Style1"/>
        <w:jc w:val="both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5F170322" w14:textId="77777777" w:rsidR="00C114FF" w:rsidRPr="00B41D57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CDC506" w14:textId="6DB5F5C9" w:rsidR="00BF559A" w:rsidRPr="00A43E0F" w:rsidRDefault="00BF559A" w:rsidP="00C13650">
      <w:pPr>
        <w:spacing w:line="240" w:lineRule="auto"/>
        <w:jc w:val="both"/>
        <w:rPr>
          <w:color w:val="000000"/>
        </w:rPr>
      </w:pPr>
      <w:r w:rsidRPr="00A43E0F">
        <w:rPr>
          <w:color w:val="000000"/>
        </w:rPr>
        <w:t>Nepoužív</w:t>
      </w:r>
      <w:r w:rsidR="00260A29">
        <w:rPr>
          <w:color w:val="000000"/>
        </w:rPr>
        <w:t>at</w:t>
      </w:r>
      <w:r w:rsidRPr="00A43E0F">
        <w:rPr>
          <w:color w:val="000000"/>
        </w:rPr>
        <w:t xml:space="preserve"> </w:t>
      </w:r>
      <w:r w:rsidRPr="00A43E0F">
        <w:t>u zvířat s poraněním kůže</w:t>
      </w:r>
      <w:r w:rsidRPr="00A43E0F">
        <w:rPr>
          <w:color w:val="000000"/>
        </w:rPr>
        <w:t>.</w:t>
      </w:r>
    </w:p>
    <w:p w14:paraId="400C2868" w14:textId="78A30ADD" w:rsidR="00BF559A" w:rsidRPr="00A43E0F" w:rsidRDefault="00BF559A" w:rsidP="00C13650">
      <w:pPr>
        <w:spacing w:line="240" w:lineRule="auto"/>
        <w:jc w:val="both"/>
      </w:pPr>
      <w:r w:rsidRPr="00A43E0F">
        <w:rPr>
          <w:color w:val="000000"/>
        </w:rPr>
        <w:t>Nepoužív</w:t>
      </w:r>
      <w:r w:rsidR="00260A29">
        <w:rPr>
          <w:color w:val="000000"/>
        </w:rPr>
        <w:t>at</w:t>
      </w:r>
      <w:r w:rsidRPr="00A43E0F">
        <w:rPr>
          <w:color w:val="000000"/>
        </w:rPr>
        <w:t xml:space="preserve"> </w:t>
      </w:r>
      <w:r w:rsidRPr="00A43E0F">
        <w:t>u zvířat s mechanickou obstrukcí trávicího nebo močového ústrojí, bronchiálním astmatem nebo jinými plicními a kardiovaskulárními potížemi, protože karbamáty mohou vyvolat kontrakci hladkých svalů.</w:t>
      </w:r>
    </w:p>
    <w:p w14:paraId="49F7AA0F" w14:textId="5FDBCB9A" w:rsidR="00BF559A" w:rsidRPr="00A43E0F" w:rsidRDefault="00BF559A" w:rsidP="00C13650">
      <w:pPr>
        <w:spacing w:line="240" w:lineRule="auto"/>
        <w:jc w:val="both"/>
        <w:rPr>
          <w:color w:val="000000"/>
        </w:rPr>
      </w:pPr>
      <w:r w:rsidRPr="00A43E0F">
        <w:rPr>
          <w:color w:val="000000"/>
        </w:rPr>
        <w:t>Nepoužív</w:t>
      </w:r>
      <w:r w:rsidR="00260A29">
        <w:rPr>
          <w:color w:val="000000"/>
        </w:rPr>
        <w:t>at</w:t>
      </w:r>
      <w:r w:rsidRPr="00A43E0F">
        <w:rPr>
          <w:color w:val="000000"/>
        </w:rPr>
        <w:t xml:space="preserve"> u štěňat do 3 měsíců.</w:t>
      </w:r>
    </w:p>
    <w:p w14:paraId="3D43EACD" w14:textId="4EE7D25D" w:rsidR="00BF559A" w:rsidRPr="00A43E0F" w:rsidRDefault="00BF559A" w:rsidP="00C13650">
      <w:pPr>
        <w:spacing w:line="240" w:lineRule="auto"/>
        <w:jc w:val="both"/>
      </w:pPr>
      <w:r w:rsidRPr="00A43E0F">
        <w:rPr>
          <w:color w:val="000000"/>
        </w:rPr>
        <w:t>Nepoužív</w:t>
      </w:r>
      <w:r w:rsidR="00E0431E">
        <w:rPr>
          <w:color w:val="000000"/>
        </w:rPr>
        <w:t>at</w:t>
      </w:r>
      <w:r w:rsidRPr="00A43E0F">
        <w:rPr>
          <w:color w:val="000000"/>
        </w:rPr>
        <w:t xml:space="preserve"> </w:t>
      </w:r>
      <w:r w:rsidRPr="00A43E0F">
        <w:t>v případ</w:t>
      </w:r>
      <w:r w:rsidR="00154E85">
        <w:t>ech</w:t>
      </w:r>
      <w:r w:rsidRPr="00A43E0F">
        <w:t xml:space="preserve"> přecitlivělosti na léčivé látky nebo na některou z pomocných látek.</w:t>
      </w:r>
    </w:p>
    <w:p w14:paraId="5F170323" w14:textId="77777777" w:rsidR="00EB457B" w:rsidRDefault="00EB457B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C0E8EB" w14:textId="77777777" w:rsidR="00BF559A" w:rsidRPr="00B41D57" w:rsidRDefault="00BF559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24" w14:textId="77777777" w:rsidR="00C114FF" w:rsidRPr="00B41D57" w:rsidRDefault="00D24E4A" w:rsidP="00C13650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5F170327" w14:textId="77777777" w:rsidR="00F354C5" w:rsidRPr="00B41D57" w:rsidRDefault="00F354C5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28" w14:textId="35FD2513" w:rsidR="00F354C5" w:rsidRPr="00B41D57" w:rsidRDefault="00D24E4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09D1B9B" w14:textId="2E7E2861" w:rsidR="005065BE" w:rsidRPr="005065BE" w:rsidRDefault="005065BE" w:rsidP="00C13650">
      <w:pPr>
        <w:autoSpaceDE w:val="0"/>
        <w:autoSpaceDN w:val="0"/>
        <w:adjustRightInd w:val="0"/>
        <w:spacing w:line="240" w:lineRule="auto"/>
        <w:jc w:val="both"/>
        <w:rPr>
          <w:bCs/>
          <w:color w:val="000000"/>
        </w:rPr>
      </w:pPr>
      <w:r w:rsidRPr="005065BE">
        <w:rPr>
          <w:bCs/>
          <w:color w:val="000000"/>
        </w:rPr>
        <w:t>Zvířata se zcuchanou, matnou či mastnou srstí by měla být před nasazením obojku vykoupána a</w:t>
      </w:r>
      <w:r w:rsidR="00015E19">
        <w:rPr>
          <w:bCs/>
          <w:color w:val="000000"/>
        </w:rPr>
        <w:t> </w:t>
      </w:r>
      <w:r w:rsidRPr="005065BE">
        <w:rPr>
          <w:bCs/>
          <w:color w:val="000000"/>
        </w:rPr>
        <w:t>šamponována. Pokud se obojek opakovaně namočí (déšť, plavání, koupání), může to ovlivnit jeho účinnost.</w:t>
      </w:r>
    </w:p>
    <w:p w14:paraId="15FB90E8" w14:textId="77777777" w:rsidR="005065BE" w:rsidRDefault="005065BE" w:rsidP="00295704">
      <w:pPr>
        <w:autoSpaceDE w:val="0"/>
        <w:autoSpaceDN w:val="0"/>
        <w:adjustRightInd w:val="0"/>
        <w:jc w:val="both"/>
        <w:rPr>
          <w:color w:val="000000"/>
        </w:rPr>
      </w:pPr>
    </w:p>
    <w:p w14:paraId="10B329C6" w14:textId="77777777" w:rsidR="005065BE" w:rsidRPr="005065BE" w:rsidRDefault="005065BE" w:rsidP="00C1365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5065BE">
        <w:rPr>
          <w:color w:val="000000"/>
        </w:rPr>
        <w:lastRenderedPageBreak/>
        <w:t>Při napadení blechami je často zamořeno i okolí zvířete (pelíšky, koberce, závěsy, …). Je proto doporučeno ošetřit vhodnými přípravky proti blechám a pravidelně vysávat i okolí zvířete. Toto opatření snižuje zamořenost okolí a prodlužuje ochranu proti novému napadení psů blechami.</w:t>
      </w:r>
    </w:p>
    <w:p w14:paraId="44564B4D" w14:textId="77777777" w:rsidR="005065BE" w:rsidRDefault="005065BE" w:rsidP="00C13650">
      <w:pPr>
        <w:autoSpaceDE w:val="0"/>
        <w:autoSpaceDN w:val="0"/>
        <w:adjustRightInd w:val="0"/>
        <w:spacing w:line="240" w:lineRule="auto"/>
        <w:jc w:val="both"/>
        <w:rPr>
          <w:iCs/>
          <w:color w:val="000000"/>
        </w:rPr>
      </w:pPr>
    </w:p>
    <w:p w14:paraId="31DFADD9" w14:textId="06ECA98B" w:rsidR="006A5866" w:rsidRPr="00B41D57" w:rsidRDefault="006A5866" w:rsidP="00C13650">
      <w:pPr>
        <w:tabs>
          <w:tab w:val="clear" w:pos="567"/>
        </w:tabs>
        <w:spacing w:line="240" w:lineRule="auto"/>
        <w:jc w:val="both"/>
      </w:pPr>
      <w:r w:rsidRPr="072153D7">
        <w:rPr>
          <w:szCs w:val="22"/>
        </w:rPr>
        <w:t>Měla by být zvážena možnost, že ostatní zvířata ve stejné domácnosti mohou být zdrojem opětovné infe</w:t>
      </w:r>
      <w:r w:rsidR="00B41BD5">
        <w:rPr>
          <w:szCs w:val="22"/>
        </w:rPr>
        <w:t>stace</w:t>
      </w:r>
      <w:r w:rsidRPr="072153D7">
        <w:rPr>
          <w:szCs w:val="22"/>
        </w:rPr>
        <w:t xml:space="preserve"> blechami a klíšťaty, a tato zvířata by měla být podle potřeby ošetřena vhodným přípravkem.</w:t>
      </w:r>
    </w:p>
    <w:p w14:paraId="4AC80725" w14:textId="77777777" w:rsidR="006A5866" w:rsidRPr="005065BE" w:rsidRDefault="006A5866" w:rsidP="00C13650">
      <w:pPr>
        <w:autoSpaceDE w:val="0"/>
        <w:autoSpaceDN w:val="0"/>
        <w:adjustRightInd w:val="0"/>
        <w:spacing w:line="240" w:lineRule="auto"/>
        <w:jc w:val="both"/>
        <w:rPr>
          <w:iCs/>
          <w:color w:val="000000"/>
        </w:rPr>
      </w:pPr>
    </w:p>
    <w:p w14:paraId="5D518D40" w14:textId="1880885A" w:rsidR="00295704" w:rsidRPr="00A43E0F" w:rsidRDefault="00295704" w:rsidP="00C13650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A43E0F">
        <w:rPr>
          <w:color w:val="000000"/>
        </w:rPr>
        <w:t xml:space="preserve">Klíšťata zpravidla uhynou a odpadnou z hostitele do 3 dnů po napadení, aniž by sála krev. Během terapie může dojít k přisátí ojedinělých klíšťat. Za nepříznivých podmínek proto nelze jednoznačně zamezit přenosu infekčního onemocnění klíšťaty. </w:t>
      </w:r>
    </w:p>
    <w:p w14:paraId="5F170329" w14:textId="77777777" w:rsidR="00F354C5" w:rsidRPr="00B41D57" w:rsidRDefault="00F354C5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2A" w14:textId="27F17AF9" w:rsidR="00F354C5" w:rsidRPr="00B41D57" w:rsidRDefault="00D24E4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0E11E3F2" w14:textId="7C6B65E3" w:rsidR="00053050" w:rsidRPr="00A43E0F" w:rsidRDefault="00053050" w:rsidP="00C13650">
      <w:pPr>
        <w:spacing w:line="240" w:lineRule="auto"/>
        <w:jc w:val="both"/>
      </w:pPr>
      <w:r w:rsidRPr="00A43E0F">
        <w:t>Obojek je určený k vnějšímu použití. Zamezte zvířeti žvýkání obojku. Vyvarujte se kontaktu obojku či prášku na obojku s očima nebo nosem zvířete.</w:t>
      </w:r>
    </w:p>
    <w:p w14:paraId="5F17032B" w14:textId="77777777" w:rsidR="00F354C5" w:rsidRPr="00B41D57" w:rsidRDefault="00F354C5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2C" w14:textId="14C8A8DC" w:rsidR="00F354C5" w:rsidRPr="00B41D57" w:rsidRDefault="00D24E4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1A75CE8" w14:textId="77777777" w:rsidR="005065BE" w:rsidRPr="00A43E0F" w:rsidRDefault="005065BE" w:rsidP="00C13650">
      <w:pPr>
        <w:spacing w:line="240" w:lineRule="auto"/>
        <w:jc w:val="both"/>
      </w:pPr>
      <w:r w:rsidRPr="00A43E0F">
        <w:t>Skladujte odděleně od potravin a krmiva.</w:t>
      </w:r>
    </w:p>
    <w:p w14:paraId="16EF1311" w14:textId="091E35D4" w:rsidR="00E552C4" w:rsidRPr="00A43E0F" w:rsidRDefault="00E552C4" w:rsidP="00C13650">
      <w:pPr>
        <w:spacing w:line="240" w:lineRule="auto"/>
        <w:jc w:val="both"/>
      </w:pPr>
      <w:r w:rsidRPr="00A43E0F">
        <w:t xml:space="preserve">Přípravek obsahuje karbamát. V případě toxických příznaků vyhledejte ihned lékařskou pomoc </w:t>
      </w:r>
      <w:r w:rsidR="00015E19" w:rsidRPr="00A43E0F">
        <w:t>a</w:t>
      </w:r>
      <w:r w:rsidR="00015E19">
        <w:t> </w:t>
      </w:r>
      <w:r w:rsidRPr="00A43E0F">
        <w:t xml:space="preserve">ukažte příbalovou informaci nebo etiketu praktickému lékaři. </w:t>
      </w:r>
    </w:p>
    <w:p w14:paraId="6CBB2C7E" w14:textId="70B1AD33" w:rsidR="00E552C4" w:rsidRPr="00A43E0F" w:rsidRDefault="00E552C4" w:rsidP="00C13650">
      <w:pPr>
        <w:spacing w:line="240" w:lineRule="auto"/>
        <w:jc w:val="both"/>
      </w:pPr>
      <w:r w:rsidRPr="00A43E0F">
        <w:t>Lidé se známou přecitlivělostí na propoxur nebo</w:t>
      </w:r>
      <w:r w:rsidRPr="00A43E0F">
        <w:rPr>
          <w:bCs/>
        </w:rPr>
        <w:t xml:space="preserve"> </w:t>
      </w:r>
      <w:r w:rsidRPr="00A43E0F">
        <w:t>flumethrin nebo na některou z pomocných látek by se měli vyhnout kontaktu s obojkem.</w:t>
      </w:r>
    </w:p>
    <w:p w14:paraId="63A6DC40" w14:textId="77777777" w:rsidR="00E552C4" w:rsidRPr="00A43E0F" w:rsidRDefault="00E552C4" w:rsidP="00C13650">
      <w:pPr>
        <w:spacing w:line="240" w:lineRule="auto"/>
        <w:jc w:val="both"/>
        <w:rPr>
          <w:bCs/>
        </w:rPr>
      </w:pPr>
      <w:r w:rsidRPr="00A43E0F">
        <w:t>Zabraňte kontaktu obojku s kůží a očima. V případě podráždění kůže, očí nebo dýchacích cest vyhledejte lékařskou pomoc</w:t>
      </w:r>
      <w:r w:rsidRPr="00A43E0F">
        <w:rPr>
          <w:bCs/>
        </w:rPr>
        <w:t xml:space="preserve"> a ukažte příbalovou informaci nebo etiketu praktickému lékaři.</w:t>
      </w:r>
    </w:p>
    <w:p w14:paraId="135C7478" w14:textId="4030E45B" w:rsidR="00E552C4" w:rsidRPr="00A43E0F" w:rsidRDefault="00E552C4" w:rsidP="00C13650">
      <w:pPr>
        <w:spacing w:line="240" w:lineRule="auto"/>
        <w:jc w:val="both"/>
        <w:rPr>
          <w:bCs/>
        </w:rPr>
      </w:pPr>
      <w:r w:rsidRPr="00A43E0F">
        <w:rPr>
          <w:bCs/>
        </w:rPr>
        <w:t>Při manipulaci s</w:t>
      </w:r>
      <w:r w:rsidR="00B41BD5">
        <w:rPr>
          <w:bCs/>
        </w:rPr>
        <w:t> </w:t>
      </w:r>
      <w:proofErr w:type="spellStart"/>
      <w:r w:rsidR="00B41BD5">
        <w:rPr>
          <w:bCs/>
        </w:rPr>
        <w:t>medikovaným</w:t>
      </w:r>
      <w:proofErr w:type="spellEnd"/>
      <w:r w:rsidR="00B41BD5">
        <w:rPr>
          <w:bCs/>
        </w:rPr>
        <w:t xml:space="preserve"> </w:t>
      </w:r>
      <w:r w:rsidRPr="00A43E0F">
        <w:rPr>
          <w:bCs/>
        </w:rPr>
        <w:t>obojkem nepijte, nejezte a nekuřte.</w:t>
      </w:r>
    </w:p>
    <w:p w14:paraId="5CECE4AD" w14:textId="2EB54D01" w:rsidR="00E552C4" w:rsidRPr="00A43E0F" w:rsidRDefault="00E552C4" w:rsidP="00C13650">
      <w:pPr>
        <w:spacing w:line="240" w:lineRule="auto"/>
        <w:jc w:val="both"/>
      </w:pPr>
      <w:r w:rsidRPr="00A43E0F">
        <w:t>Zvířata s</w:t>
      </w:r>
      <w:r w:rsidR="00B41BD5">
        <w:t> </w:t>
      </w:r>
      <w:proofErr w:type="spellStart"/>
      <w:r w:rsidR="00B41BD5">
        <w:t>medikovaným</w:t>
      </w:r>
      <w:proofErr w:type="spellEnd"/>
      <w:r w:rsidR="00B41BD5">
        <w:t xml:space="preserve"> </w:t>
      </w:r>
      <w:r w:rsidRPr="00A43E0F">
        <w:t xml:space="preserve">obojkem by neměla přijít do kontaktu s batolaty a malými dětmi. Nedovolte malým dětem dotýkat se obojku, hrát si s ním, nebo ho vkládat do úst. </w:t>
      </w:r>
    </w:p>
    <w:p w14:paraId="070DACD3" w14:textId="68B50DF1" w:rsidR="00E552C4" w:rsidRPr="00A43E0F" w:rsidRDefault="00E552C4" w:rsidP="00C13650">
      <w:pPr>
        <w:spacing w:line="240" w:lineRule="auto"/>
        <w:jc w:val="both"/>
      </w:pPr>
      <w:r w:rsidRPr="00A43E0F">
        <w:t xml:space="preserve">Nedovolte zvířatům, která nosí tento </w:t>
      </w:r>
      <w:proofErr w:type="spellStart"/>
      <w:r w:rsidR="00B41BD5">
        <w:t>medikovaný</w:t>
      </w:r>
      <w:proofErr w:type="spellEnd"/>
      <w:r w:rsidR="00B41BD5">
        <w:t xml:space="preserve"> </w:t>
      </w:r>
      <w:r w:rsidRPr="00A43E0F">
        <w:t xml:space="preserve">obojek, spát s jejich majiteli, zejména dětmi. </w:t>
      </w:r>
    </w:p>
    <w:p w14:paraId="32ABC450" w14:textId="7C57DFF3" w:rsidR="00E552C4" w:rsidRPr="00A43E0F" w:rsidRDefault="00E552C4" w:rsidP="00C13650">
      <w:pPr>
        <w:spacing w:line="240" w:lineRule="auto"/>
        <w:jc w:val="both"/>
      </w:pPr>
      <w:r w:rsidRPr="00A43E0F">
        <w:t>Uchovávejte sáček s</w:t>
      </w:r>
      <w:r w:rsidR="00B41BD5">
        <w:t> </w:t>
      </w:r>
      <w:proofErr w:type="spellStart"/>
      <w:r w:rsidR="00B41BD5">
        <w:t>medikovaným</w:t>
      </w:r>
      <w:proofErr w:type="spellEnd"/>
      <w:r w:rsidR="00B41BD5">
        <w:t xml:space="preserve"> </w:t>
      </w:r>
      <w:r w:rsidRPr="00A43E0F">
        <w:t xml:space="preserve">obojkem až do použití v papírové krabičce. </w:t>
      </w:r>
    </w:p>
    <w:p w14:paraId="02970A9B" w14:textId="52375D25" w:rsidR="00E552C4" w:rsidRPr="00A43E0F" w:rsidRDefault="00E552C4" w:rsidP="00C13650">
      <w:pPr>
        <w:spacing w:line="240" w:lineRule="auto"/>
        <w:jc w:val="both"/>
      </w:pPr>
      <w:r w:rsidRPr="00A43E0F">
        <w:t>Po manipulaci s</w:t>
      </w:r>
      <w:r w:rsidR="00B41BD5">
        <w:t> </w:t>
      </w:r>
      <w:proofErr w:type="spellStart"/>
      <w:r w:rsidR="00B41BD5">
        <w:t>medikovaným</w:t>
      </w:r>
      <w:proofErr w:type="spellEnd"/>
      <w:r w:rsidR="00B41BD5">
        <w:t xml:space="preserve"> </w:t>
      </w:r>
      <w:r w:rsidRPr="00A43E0F">
        <w:t>obojkem si důkladně umyjte ruce mýdlem a vodou.</w:t>
      </w:r>
    </w:p>
    <w:p w14:paraId="5F17032D" w14:textId="77777777" w:rsidR="002F6DAA" w:rsidRPr="00B41D57" w:rsidRDefault="002F6DAA" w:rsidP="00C13650">
      <w:pPr>
        <w:spacing w:line="240" w:lineRule="auto"/>
        <w:jc w:val="both"/>
        <w:rPr>
          <w:szCs w:val="22"/>
          <w:u w:val="single"/>
        </w:rPr>
      </w:pPr>
    </w:p>
    <w:p w14:paraId="5F17032E" w14:textId="6F24C8B8" w:rsidR="005B1FD0" w:rsidRPr="00B41D57" w:rsidRDefault="00D24E4A" w:rsidP="00015E19">
      <w:pPr>
        <w:keepNext/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45FA9EDF" w14:textId="77777777" w:rsidR="007919C7" w:rsidRPr="00A43E0F" w:rsidRDefault="007919C7" w:rsidP="00C13650">
      <w:pPr>
        <w:spacing w:line="240" w:lineRule="auto"/>
        <w:jc w:val="both"/>
      </w:pPr>
      <w:r w:rsidRPr="00A43E0F">
        <w:t xml:space="preserve">Nedovolte psům s nasazeným medikovaným obojkem plavat ve vodních tocích. </w:t>
      </w:r>
    </w:p>
    <w:p w14:paraId="5F170331" w14:textId="77777777" w:rsidR="005B1FD0" w:rsidRDefault="005B1FD0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32" w14:textId="376E9DDA" w:rsidR="005B1FD0" w:rsidRPr="00B41D57" w:rsidRDefault="00D24E4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087BC958" w14:textId="338C4724" w:rsidR="00B84A42" w:rsidRPr="00F4703F" w:rsidRDefault="00B84A42" w:rsidP="00C13650">
      <w:pPr>
        <w:spacing w:line="240" w:lineRule="auto"/>
        <w:jc w:val="both"/>
      </w:pPr>
      <w:r w:rsidRPr="00A43E0F">
        <w:t xml:space="preserve">Nebyla stanovena bezpečnost </w:t>
      </w:r>
      <w:r w:rsidR="00EA2D9E">
        <w:t>veterinárního léčivého</w:t>
      </w:r>
      <w:r w:rsidR="00EA2D9E" w:rsidRPr="00A43E0F">
        <w:t xml:space="preserve"> </w:t>
      </w:r>
      <w:r w:rsidRPr="00A43E0F">
        <w:t xml:space="preserve">přípravku pro použití během březosti. Pro obě účinné látky nebyl podán důkaz </w:t>
      </w:r>
      <w:r w:rsidRPr="00F4703F">
        <w:t xml:space="preserve">o </w:t>
      </w:r>
      <w:r w:rsidR="00F4703F" w:rsidRPr="00D04C85">
        <w:t>teratogenním, fetotoxickém účinku a maternální toxicitě.</w:t>
      </w:r>
    </w:p>
    <w:p w14:paraId="5F17033B" w14:textId="77777777" w:rsidR="005B1FD0" w:rsidRPr="00B41D57" w:rsidRDefault="005B1FD0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3C" w14:textId="21A5B301" w:rsidR="005B1FD0" w:rsidRPr="00B41D57" w:rsidRDefault="00D24E4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9E0311E" w14:textId="796C0F9B" w:rsidR="00D34C9A" w:rsidRPr="00A43E0F" w:rsidRDefault="00D34C9A" w:rsidP="00C13650">
      <w:pPr>
        <w:spacing w:line="240" w:lineRule="auto"/>
        <w:jc w:val="both"/>
        <w:rPr>
          <w:color w:val="000000"/>
        </w:rPr>
      </w:pPr>
      <w:r w:rsidRPr="00A43E0F">
        <w:rPr>
          <w:color w:val="000000"/>
        </w:rPr>
        <w:t xml:space="preserve">Léčba jinými akaricidy anebo insekticidy se v době nošení </w:t>
      </w:r>
      <w:proofErr w:type="spellStart"/>
      <w:r w:rsidR="00B41BD5">
        <w:rPr>
          <w:color w:val="000000"/>
        </w:rPr>
        <w:t>medikovaného</w:t>
      </w:r>
      <w:proofErr w:type="spellEnd"/>
      <w:r w:rsidR="00B41BD5">
        <w:rPr>
          <w:color w:val="000000"/>
        </w:rPr>
        <w:t xml:space="preserve"> </w:t>
      </w:r>
      <w:r w:rsidRPr="00A43E0F">
        <w:rPr>
          <w:color w:val="000000"/>
        </w:rPr>
        <w:t>obojku nedoporučuje.</w:t>
      </w:r>
    </w:p>
    <w:p w14:paraId="5F17033D" w14:textId="77777777" w:rsidR="005B1FD0" w:rsidRPr="00B41D57" w:rsidRDefault="005B1FD0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3E" w14:textId="3E71E621" w:rsidR="005B1FD0" w:rsidRPr="00B41D57" w:rsidRDefault="00D24E4A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A82A9D4" w14:textId="30FD35A0" w:rsidR="0038386C" w:rsidRPr="00A43E0F" w:rsidRDefault="0038386C" w:rsidP="00C13650">
      <w:pPr>
        <w:spacing w:line="240" w:lineRule="auto"/>
        <w:jc w:val="both"/>
      </w:pPr>
      <w:r w:rsidRPr="00A43E0F">
        <w:t>Vzhledem k</w:t>
      </w:r>
      <w:r w:rsidR="00B41BD5">
        <w:t> </w:t>
      </w:r>
      <w:r w:rsidRPr="00A43E0F">
        <w:t>charakteru</w:t>
      </w:r>
      <w:r w:rsidR="00B41BD5">
        <w:t xml:space="preserve"> </w:t>
      </w:r>
      <w:proofErr w:type="spellStart"/>
      <w:r w:rsidR="00B41BD5">
        <w:t>medikovaného</w:t>
      </w:r>
      <w:proofErr w:type="spellEnd"/>
      <w:r w:rsidRPr="00A43E0F">
        <w:t xml:space="preserve"> obojku je nepravděpodobný výskyt klinických příznaků způsobených předávkováním léčivých látek. Žádné lokální anebo systémové nežádoucí účinky (klinická biochemie, hematologie, </w:t>
      </w:r>
      <w:proofErr w:type="spellStart"/>
      <w:r w:rsidRPr="00A43E0F">
        <w:t>cholinesteráza</w:t>
      </w:r>
      <w:proofErr w:type="spellEnd"/>
      <w:r w:rsidRPr="00A43E0F">
        <w:t xml:space="preserve">, močový status, parametry chování) nebyly pozorovány při nasazení </w:t>
      </w:r>
      <w:r w:rsidR="00015E19" w:rsidRPr="00A43E0F">
        <w:t>2</w:t>
      </w:r>
      <w:r w:rsidR="00015E19">
        <w:t> </w:t>
      </w:r>
      <w:proofErr w:type="spellStart"/>
      <w:r w:rsidR="00B41BD5">
        <w:t>medikovaných</w:t>
      </w:r>
      <w:proofErr w:type="spellEnd"/>
      <w:r w:rsidR="00B41BD5">
        <w:t xml:space="preserve"> </w:t>
      </w:r>
      <w:r w:rsidRPr="00A43E0F">
        <w:t>obojků zároveň u psů různých plemen, věku anebo hmotnosti.</w:t>
      </w:r>
    </w:p>
    <w:p w14:paraId="61BA1F20" w14:textId="4839C67B" w:rsidR="0038386C" w:rsidRPr="00A43E0F" w:rsidRDefault="0038386C" w:rsidP="00C13650">
      <w:pPr>
        <w:spacing w:line="240" w:lineRule="auto"/>
        <w:jc w:val="both"/>
      </w:pPr>
      <w:r w:rsidRPr="00A43E0F">
        <w:t xml:space="preserve">Příznaky otravy karbamáty, jako je slinění, zúžení zornice, zvracení nebo průjem se mohou vyskytnout zvláště tehdy, když zvíře </w:t>
      </w:r>
      <w:proofErr w:type="spellStart"/>
      <w:r w:rsidR="00B41BD5">
        <w:t>medikovaný</w:t>
      </w:r>
      <w:proofErr w:type="spellEnd"/>
      <w:r w:rsidR="00B41BD5">
        <w:t xml:space="preserve"> </w:t>
      </w:r>
      <w:r w:rsidRPr="00A43E0F">
        <w:t>obojek žvýká nebo požije.</w:t>
      </w:r>
    </w:p>
    <w:p w14:paraId="3C490B28" w14:textId="27E3F5EF" w:rsidR="0038386C" w:rsidRPr="00A43E0F" w:rsidRDefault="0038386C" w:rsidP="00C13650">
      <w:pPr>
        <w:spacing w:line="240" w:lineRule="auto"/>
        <w:jc w:val="both"/>
      </w:pPr>
      <w:r w:rsidRPr="00A43E0F">
        <w:t xml:space="preserve">Objeví-li se klinické příznaky otravy karbamáty, léčba vyžaduje symptomatická opatření </w:t>
      </w:r>
      <w:r w:rsidR="00015E19" w:rsidRPr="00A43E0F">
        <w:t>a</w:t>
      </w:r>
      <w:r w:rsidR="00015E19">
        <w:t> </w:t>
      </w:r>
      <w:r w:rsidRPr="00A43E0F">
        <w:t>intravenózní podání antidota atropinu.</w:t>
      </w:r>
    </w:p>
    <w:p w14:paraId="5F170343" w14:textId="77777777" w:rsidR="005B1FD0" w:rsidRDefault="005B1FD0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44" w14:textId="77777777" w:rsidR="00C114FF" w:rsidRPr="00B41D57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45" w14:textId="77777777" w:rsidR="00C114FF" w:rsidRPr="00B41D57" w:rsidRDefault="00D24E4A" w:rsidP="00C13650">
      <w:pPr>
        <w:pStyle w:val="Style1"/>
        <w:keepNext/>
        <w:jc w:val="both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5F170346" w14:textId="77777777" w:rsidR="00C114FF" w:rsidRPr="00B41D57" w:rsidRDefault="00C114FF" w:rsidP="00C13650">
      <w:pPr>
        <w:keepNext/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170347" w14:textId="2FAE29F2" w:rsidR="00F520FE" w:rsidRPr="00B41D57" w:rsidRDefault="0055491A" w:rsidP="00C13650">
      <w:pPr>
        <w:keepNext/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>Psi:</w:t>
      </w:r>
    </w:p>
    <w:tbl>
      <w:tblPr>
        <w:tblpPr w:leftFromText="180" w:rightFromText="180" w:vertAnchor="text" w:horzAnchor="margin" w:tblpY="126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7"/>
      </w:tblGrid>
      <w:tr w:rsidR="0055491A" w14:paraId="20676ED6" w14:textId="77777777" w:rsidTr="00D04C85">
        <w:trPr>
          <w:trHeight w:val="374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2440" w14:textId="7CFF0527" w:rsidR="0055491A" w:rsidRPr="00D04C85" w:rsidRDefault="007032E9">
            <w:pPr>
              <w:pStyle w:val="TableParagraph"/>
              <w:spacing w:before="63"/>
              <w:ind w:left="107"/>
              <w:rPr>
                <w:iCs/>
                <w:lang w:val="cs-CZ"/>
              </w:rPr>
            </w:pPr>
            <w:r w:rsidRPr="00D04C85">
              <w:rPr>
                <w:iCs/>
                <w:lang w:val="cs-CZ"/>
              </w:rPr>
              <w:t xml:space="preserve">Velmi vzácné </w:t>
            </w:r>
            <w:r w:rsidR="005A6622" w:rsidRPr="00D04C85">
              <w:rPr>
                <w:lang w:val="cs-CZ"/>
              </w:rPr>
              <w:t>(&lt;1 zvíře / 10 000 ošetřených zvířat, včetně ojedinělých hlášení</w:t>
            </w:r>
            <w:r w:rsidR="0055491A" w:rsidRPr="00D04C85">
              <w:rPr>
                <w:iCs/>
                <w:spacing w:val="-2"/>
                <w:lang w:val="cs-CZ"/>
              </w:rPr>
              <w:t>):</w:t>
            </w:r>
          </w:p>
        </w:tc>
      </w:tr>
      <w:tr w:rsidR="0055491A" w14:paraId="1FF1C99F" w14:textId="77777777" w:rsidTr="00D04C85">
        <w:trPr>
          <w:trHeight w:val="64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B70" w14:textId="61EDE852" w:rsidR="0055491A" w:rsidRDefault="0055491A">
            <w:pPr>
              <w:spacing w:line="240" w:lineRule="auto"/>
              <w:ind w:left="180" w:hanging="180"/>
            </w:pPr>
            <w:r>
              <w:lastRenderedPageBreak/>
              <w:t xml:space="preserve">  </w:t>
            </w:r>
            <w:r w:rsidRPr="00526477">
              <w:t xml:space="preserve"> </w:t>
            </w:r>
            <w:r w:rsidR="00D737E8" w:rsidRPr="00D737E8">
              <w:t>Vypadávání srsti v místě podání, svědění v místě podání, léze v místě podání, zarudnutí v místě podání, změna kůže v místě podání</w:t>
            </w:r>
          </w:p>
          <w:p w14:paraId="03D62D69" w14:textId="4CC5A8B1" w:rsidR="0055491A" w:rsidRDefault="0055491A">
            <w:pPr>
              <w:spacing w:line="240" w:lineRule="auto"/>
            </w:pPr>
            <w:r>
              <w:t xml:space="preserve">   </w:t>
            </w:r>
            <w:r w:rsidR="00CF504F">
              <w:t>P</w:t>
            </w:r>
            <w:r w:rsidR="00D510C9" w:rsidRPr="00D510C9">
              <w:t>oruchy</w:t>
            </w:r>
            <w:r w:rsidR="00CF504F">
              <w:t xml:space="preserve"> chování</w:t>
            </w:r>
            <w:r w:rsidR="00D510C9" w:rsidRPr="00D510C9">
              <w:t>, neklid</w:t>
            </w:r>
          </w:p>
          <w:p w14:paraId="4A98C0D4" w14:textId="6629C536" w:rsidR="0055491A" w:rsidRPr="00AD5D7B" w:rsidRDefault="0055491A">
            <w:pPr>
              <w:spacing w:line="240" w:lineRule="auto"/>
              <w:rPr>
                <w:vertAlign w:val="superscript"/>
              </w:rPr>
            </w:pPr>
            <w:r>
              <w:t xml:space="preserve">   </w:t>
            </w:r>
            <w:r w:rsidR="00222A0B" w:rsidRPr="00222A0B">
              <w:t>Průjem</w:t>
            </w:r>
            <w:r w:rsidR="00222A0B" w:rsidRPr="00D04C85">
              <w:rPr>
                <w:vertAlign w:val="superscript"/>
              </w:rPr>
              <w:t>1</w:t>
            </w:r>
            <w:r w:rsidR="00222A0B" w:rsidRPr="00222A0B">
              <w:t xml:space="preserve">, </w:t>
            </w:r>
            <w:r w:rsidR="00427512">
              <w:t>n</w:t>
            </w:r>
            <w:r w:rsidR="00222A0B" w:rsidRPr="00222A0B">
              <w:t>adměrné slinění</w:t>
            </w:r>
            <w:r w:rsidR="00222A0B" w:rsidRPr="00D04C85">
              <w:rPr>
                <w:vertAlign w:val="superscript"/>
              </w:rPr>
              <w:t>1</w:t>
            </w:r>
            <w:r w:rsidR="00222A0B" w:rsidRPr="00222A0B">
              <w:t xml:space="preserve">, </w:t>
            </w:r>
            <w:r w:rsidR="00427512">
              <w:t>z</w:t>
            </w:r>
            <w:r w:rsidR="00222A0B" w:rsidRPr="00222A0B">
              <w:t>vracení</w:t>
            </w:r>
            <w:r w:rsidR="00222A0B" w:rsidRPr="00D04C85">
              <w:rPr>
                <w:vertAlign w:val="superscript"/>
              </w:rPr>
              <w:t>1</w:t>
            </w:r>
          </w:p>
          <w:p w14:paraId="612A5AE2" w14:textId="1FB10272" w:rsidR="0055491A" w:rsidRPr="00192997" w:rsidRDefault="0055491A">
            <w:pPr>
              <w:spacing w:line="240" w:lineRule="auto"/>
              <w:rPr>
                <w:vertAlign w:val="superscript"/>
              </w:rPr>
            </w:pPr>
            <w:r>
              <w:t xml:space="preserve">   </w:t>
            </w:r>
            <w:r w:rsidR="00427512" w:rsidRPr="00427512">
              <w:t>Svědění</w:t>
            </w:r>
            <w:r w:rsidR="00427512" w:rsidRPr="00D04C85">
              <w:rPr>
                <w:vertAlign w:val="superscript"/>
              </w:rPr>
              <w:t>2</w:t>
            </w:r>
            <w:r w:rsidR="00427512" w:rsidRPr="00427512">
              <w:t>, zarudnutí kůže</w:t>
            </w:r>
            <w:r w:rsidR="00427512" w:rsidRPr="00D04C85">
              <w:rPr>
                <w:vertAlign w:val="superscript"/>
              </w:rPr>
              <w:t>2</w:t>
            </w:r>
          </w:p>
          <w:p w14:paraId="30ED7016" w14:textId="50839168" w:rsidR="0055491A" w:rsidRPr="004C0C4A" w:rsidRDefault="0055491A">
            <w:pPr>
              <w:spacing w:line="240" w:lineRule="auto"/>
              <w:rPr>
                <w:vertAlign w:val="superscript"/>
              </w:rPr>
            </w:pPr>
            <w:r>
              <w:t xml:space="preserve">  </w:t>
            </w:r>
            <w:r w:rsidR="00ED1F0B">
              <w:t xml:space="preserve"> </w:t>
            </w:r>
            <w:r w:rsidR="00ED1F0B" w:rsidRPr="00D3493C">
              <w:rPr>
                <w:rFonts w:eastAsiaTheme="minorHAnsi" w:cstheme="minorBidi"/>
                <w:szCs w:val="22"/>
                <w14:ligatures w14:val="standardContextual"/>
              </w:rPr>
              <w:t>Letargie</w:t>
            </w:r>
          </w:p>
        </w:tc>
      </w:tr>
    </w:tbl>
    <w:p w14:paraId="3C5B1127" w14:textId="6736A624" w:rsidR="003B3A99" w:rsidRPr="005F1FDA" w:rsidRDefault="003B3A99" w:rsidP="003B3A9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5F1FDA">
        <w:rPr>
          <w:sz w:val="18"/>
          <w:szCs w:val="18"/>
          <w:vertAlign w:val="superscript"/>
        </w:rPr>
        <w:t>1</w:t>
      </w:r>
      <w:r w:rsidRPr="005F1FDA">
        <w:rPr>
          <w:sz w:val="18"/>
          <w:szCs w:val="18"/>
        </w:rPr>
        <w:t xml:space="preserve"> Může se vyskytnout po </w:t>
      </w:r>
      <w:r>
        <w:rPr>
          <w:sz w:val="18"/>
          <w:szCs w:val="18"/>
        </w:rPr>
        <w:t>per</w:t>
      </w:r>
      <w:r w:rsidRPr="005F1FDA">
        <w:rPr>
          <w:sz w:val="18"/>
          <w:szCs w:val="18"/>
        </w:rPr>
        <w:t>orální</w:t>
      </w:r>
      <w:r w:rsidR="00505088">
        <w:rPr>
          <w:sz w:val="18"/>
          <w:szCs w:val="18"/>
        </w:rPr>
        <w:t xml:space="preserve"> expozici</w:t>
      </w:r>
      <w:r w:rsidRPr="005F1FDA">
        <w:rPr>
          <w:sz w:val="18"/>
          <w:szCs w:val="18"/>
        </w:rPr>
        <w:t xml:space="preserve"> přípravk</w:t>
      </w:r>
      <w:r w:rsidR="00505088">
        <w:rPr>
          <w:sz w:val="18"/>
          <w:szCs w:val="18"/>
        </w:rPr>
        <w:t>u</w:t>
      </w:r>
      <w:r w:rsidRPr="005F1FDA">
        <w:rPr>
          <w:sz w:val="18"/>
          <w:szCs w:val="18"/>
        </w:rPr>
        <w:t xml:space="preserve">. Pokud se tyto příznaky objeví, </w:t>
      </w:r>
      <w:r>
        <w:rPr>
          <w:sz w:val="18"/>
          <w:szCs w:val="18"/>
        </w:rPr>
        <w:t xml:space="preserve">obojek </w:t>
      </w:r>
      <w:r w:rsidRPr="005F1FDA">
        <w:rPr>
          <w:sz w:val="18"/>
          <w:szCs w:val="18"/>
        </w:rPr>
        <w:t xml:space="preserve">musí </w:t>
      </w:r>
      <w:r w:rsidR="00866224">
        <w:rPr>
          <w:sz w:val="18"/>
          <w:szCs w:val="18"/>
        </w:rPr>
        <w:t xml:space="preserve">být </w:t>
      </w:r>
      <w:r w:rsidRPr="005F1FDA">
        <w:rPr>
          <w:sz w:val="18"/>
          <w:szCs w:val="18"/>
        </w:rPr>
        <w:t>okamžitě odstraněn. V</w:t>
      </w:r>
      <w:r w:rsidR="00015E19">
        <w:rPr>
          <w:sz w:val="18"/>
          <w:szCs w:val="18"/>
        </w:rPr>
        <w:t> </w:t>
      </w:r>
      <w:r w:rsidRPr="005F1FDA">
        <w:rPr>
          <w:sz w:val="18"/>
          <w:szCs w:val="18"/>
        </w:rPr>
        <w:t xml:space="preserve">případě potřeby je třeba provést protiopatření </w:t>
      </w:r>
      <w:r w:rsidR="006113CB" w:rsidRPr="006113CB">
        <w:rPr>
          <w:sz w:val="18"/>
          <w:szCs w:val="18"/>
        </w:rPr>
        <w:t>uveden</w:t>
      </w:r>
      <w:r w:rsidR="006113CB">
        <w:rPr>
          <w:sz w:val="18"/>
          <w:szCs w:val="18"/>
        </w:rPr>
        <w:t>á</w:t>
      </w:r>
      <w:r w:rsidR="006113CB" w:rsidRPr="006113CB">
        <w:rPr>
          <w:sz w:val="18"/>
          <w:szCs w:val="18"/>
        </w:rPr>
        <w:t xml:space="preserve"> v části „Zvláštní upozornění“</w:t>
      </w:r>
      <w:r w:rsidR="003B60B9">
        <w:rPr>
          <w:sz w:val="18"/>
          <w:szCs w:val="18"/>
        </w:rPr>
        <w:t xml:space="preserve"> v bodě</w:t>
      </w:r>
      <w:r w:rsidR="006113CB" w:rsidRPr="006113CB">
        <w:rPr>
          <w:sz w:val="18"/>
          <w:szCs w:val="18"/>
        </w:rPr>
        <w:t xml:space="preserve"> „Předávkování“</w:t>
      </w:r>
      <w:r w:rsidR="00090D6F">
        <w:rPr>
          <w:sz w:val="18"/>
          <w:szCs w:val="18"/>
        </w:rPr>
        <w:t>.</w:t>
      </w:r>
    </w:p>
    <w:p w14:paraId="0CADDAD1" w14:textId="77777777" w:rsidR="003B3A99" w:rsidRPr="005F1FDA" w:rsidRDefault="003B3A99" w:rsidP="003B3A9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5F1FDA">
        <w:rPr>
          <w:sz w:val="18"/>
          <w:szCs w:val="18"/>
          <w:vertAlign w:val="superscript"/>
        </w:rPr>
        <w:t>2</w:t>
      </w:r>
      <w:r w:rsidRPr="005F1FDA">
        <w:rPr>
          <w:sz w:val="18"/>
          <w:szCs w:val="18"/>
        </w:rPr>
        <w:t xml:space="preserve"> Může se vyskytnout u některých zvířat po nasazení obojku.</w:t>
      </w:r>
    </w:p>
    <w:p w14:paraId="5F1703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430408" w14:textId="63EE5576" w:rsidR="00ED1F0B" w:rsidRPr="00C13650" w:rsidRDefault="00ED1F0B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F50E1C" w:rsidRPr="00C13650">
        <w:rPr>
          <w:szCs w:val="22"/>
        </w:rPr>
        <w:t>:</w:t>
      </w:r>
    </w:p>
    <w:p w14:paraId="01F2D031" w14:textId="77777777" w:rsidR="00F50E1C" w:rsidRPr="00C13650" w:rsidRDefault="00F50E1C" w:rsidP="00C13650">
      <w:pPr>
        <w:spacing w:line="240" w:lineRule="auto"/>
        <w:jc w:val="both"/>
        <w:rPr>
          <w:szCs w:val="22"/>
        </w:rPr>
      </w:pPr>
    </w:p>
    <w:p w14:paraId="31C2FF49" w14:textId="77777777" w:rsidR="00F50E1C" w:rsidRPr="005D0769" w:rsidRDefault="00F50E1C" w:rsidP="00C13650">
      <w:pPr>
        <w:tabs>
          <w:tab w:val="clear" w:pos="567"/>
        </w:tabs>
        <w:spacing w:line="240" w:lineRule="auto"/>
        <w:jc w:val="both"/>
        <w:rPr>
          <w:iCs/>
          <w:szCs w:val="22"/>
          <w:rPrChange w:id="1" w:author="Nepejchalová Leona" w:date="2025-04-04T16:58:00Z">
            <w:rPr>
              <w:iCs/>
              <w:szCs w:val="22"/>
              <w:lang w:val="en-US"/>
            </w:rPr>
          </w:rPrChange>
        </w:rPr>
      </w:pPr>
      <w:r w:rsidRPr="005D0769">
        <w:rPr>
          <w:iCs/>
          <w:szCs w:val="22"/>
          <w:rPrChange w:id="2" w:author="Nepejchalová Leona" w:date="2025-04-04T16:58:00Z">
            <w:rPr>
              <w:iCs/>
              <w:szCs w:val="22"/>
              <w:lang w:val="en-US"/>
            </w:rPr>
          </w:rPrChange>
        </w:rPr>
        <w:t xml:space="preserve">Ústav pro státní kontrolu veterinárních biopreparátů a léčiv </w:t>
      </w:r>
    </w:p>
    <w:p w14:paraId="20C86CB0" w14:textId="77777777" w:rsidR="00F50E1C" w:rsidRPr="00C13650" w:rsidRDefault="00F50E1C" w:rsidP="00C13650">
      <w:pPr>
        <w:tabs>
          <w:tab w:val="clear" w:pos="567"/>
        </w:tabs>
        <w:spacing w:line="240" w:lineRule="auto"/>
        <w:jc w:val="both"/>
        <w:rPr>
          <w:iCs/>
          <w:szCs w:val="22"/>
          <w:lang w:val="en-US"/>
        </w:rPr>
      </w:pPr>
      <w:proofErr w:type="spellStart"/>
      <w:r w:rsidRPr="00C13650">
        <w:rPr>
          <w:iCs/>
          <w:szCs w:val="22"/>
          <w:lang w:val="en-US"/>
        </w:rPr>
        <w:t>Hudcova</w:t>
      </w:r>
      <w:proofErr w:type="spellEnd"/>
      <w:r w:rsidRPr="00C13650">
        <w:rPr>
          <w:iCs/>
          <w:szCs w:val="22"/>
          <w:lang w:val="en-US"/>
        </w:rPr>
        <w:t xml:space="preserve"> 232/56a </w:t>
      </w:r>
    </w:p>
    <w:p w14:paraId="43FE5542" w14:textId="77777777" w:rsidR="00F50E1C" w:rsidRPr="00C13650" w:rsidRDefault="00F50E1C" w:rsidP="00C13650">
      <w:pPr>
        <w:tabs>
          <w:tab w:val="clear" w:pos="567"/>
        </w:tabs>
        <w:spacing w:line="240" w:lineRule="auto"/>
        <w:jc w:val="both"/>
        <w:rPr>
          <w:iCs/>
          <w:szCs w:val="22"/>
          <w:lang w:val="en-US"/>
        </w:rPr>
      </w:pPr>
      <w:r w:rsidRPr="00C13650">
        <w:rPr>
          <w:iCs/>
          <w:szCs w:val="22"/>
          <w:lang w:val="en-US"/>
        </w:rPr>
        <w:t xml:space="preserve">621 00 Brno </w:t>
      </w:r>
    </w:p>
    <w:p w14:paraId="0F199D18" w14:textId="77777777" w:rsidR="00F50E1C" w:rsidRPr="00C13650" w:rsidRDefault="00F50E1C" w:rsidP="00C13650">
      <w:pPr>
        <w:tabs>
          <w:tab w:val="clear" w:pos="567"/>
        </w:tabs>
        <w:spacing w:line="240" w:lineRule="auto"/>
        <w:jc w:val="both"/>
        <w:rPr>
          <w:iCs/>
          <w:szCs w:val="22"/>
          <w:lang w:val="en-US"/>
        </w:rPr>
      </w:pPr>
      <w:r w:rsidRPr="00C13650">
        <w:rPr>
          <w:iCs/>
          <w:szCs w:val="22"/>
          <w:lang w:val="en-US"/>
        </w:rPr>
        <w:t xml:space="preserve">Mail: adr@uskvbl.cz </w:t>
      </w:r>
    </w:p>
    <w:p w14:paraId="5CB50F53" w14:textId="75644DEC" w:rsidR="00F50E1C" w:rsidRPr="00C13650" w:rsidRDefault="00F50E1C" w:rsidP="00C13650">
      <w:pPr>
        <w:tabs>
          <w:tab w:val="clear" w:pos="567"/>
        </w:tabs>
        <w:spacing w:line="240" w:lineRule="auto"/>
        <w:jc w:val="both"/>
        <w:rPr>
          <w:iCs/>
          <w:szCs w:val="22"/>
          <w:lang w:val="en-US"/>
        </w:rPr>
      </w:pPr>
      <w:proofErr w:type="spellStart"/>
      <w:r w:rsidRPr="00C13650">
        <w:rPr>
          <w:iCs/>
          <w:szCs w:val="22"/>
          <w:lang w:val="en-US"/>
        </w:rPr>
        <w:t>Webové</w:t>
      </w:r>
      <w:proofErr w:type="spellEnd"/>
      <w:r w:rsidRPr="00C13650">
        <w:rPr>
          <w:iCs/>
          <w:szCs w:val="22"/>
          <w:lang w:val="en-US"/>
        </w:rPr>
        <w:t xml:space="preserve"> </w:t>
      </w:r>
      <w:proofErr w:type="spellStart"/>
      <w:r w:rsidRPr="00C13650">
        <w:rPr>
          <w:iCs/>
          <w:szCs w:val="22"/>
          <w:lang w:val="en-US"/>
        </w:rPr>
        <w:t>stránky</w:t>
      </w:r>
      <w:proofErr w:type="spellEnd"/>
      <w:r w:rsidRPr="00C13650">
        <w:rPr>
          <w:iCs/>
          <w:szCs w:val="22"/>
          <w:lang w:val="en-US"/>
        </w:rPr>
        <w:t xml:space="preserve">: </w:t>
      </w:r>
      <w:hyperlink r:id="rId11" w:history="1">
        <w:r w:rsidRPr="00C13650">
          <w:rPr>
            <w:rStyle w:val="Hypertextovodkaz"/>
            <w:iCs/>
            <w:szCs w:val="22"/>
            <w:lang w:val="en-US"/>
          </w:rPr>
          <w:t>http://www.uskvbl.cz/cs/farmakovigilance</w:t>
        </w:r>
      </w:hyperlink>
    </w:p>
    <w:p w14:paraId="5F17034B" w14:textId="77777777" w:rsidR="00F520FE" w:rsidRPr="00C13650" w:rsidRDefault="00F520FE" w:rsidP="00C1365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D00430" w14:textId="77777777" w:rsidR="009D278E" w:rsidRPr="00C13650" w:rsidRDefault="009D278E" w:rsidP="00C1365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17034C" w14:textId="77777777" w:rsidR="00C114FF" w:rsidRPr="00C13650" w:rsidRDefault="00D24E4A" w:rsidP="00C13650">
      <w:pPr>
        <w:pStyle w:val="Style1"/>
        <w:jc w:val="both"/>
      </w:pPr>
      <w:r w:rsidRPr="00C13650">
        <w:rPr>
          <w:highlight w:val="lightGray"/>
        </w:rPr>
        <w:t>8.</w:t>
      </w:r>
      <w:r w:rsidRPr="00C13650">
        <w:tab/>
        <w:t>Dávkování pro každý druh, cesty a způsob podání</w:t>
      </w:r>
    </w:p>
    <w:p w14:paraId="5F17034D" w14:textId="77777777" w:rsidR="00C114FF" w:rsidRPr="00C13650" w:rsidRDefault="00C114FF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B55D88" w14:textId="33FC9B1E" w:rsidR="00CC3663" w:rsidRDefault="00CC3663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 xml:space="preserve">Kožní podání. </w:t>
      </w:r>
    </w:p>
    <w:p w14:paraId="19D6258F" w14:textId="77777777" w:rsidR="00265D8B" w:rsidRDefault="00265D8B" w:rsidP="00265D8B">
      <w:pPr>
        <w:spacing w:line="240" w:lineRule="auto"/>
        <w:jc w:val="both"/>
        <w:rPr>
          <w:szCs w:val="22"/>
        </w:rPr>
      </w:pPr>
      <w:r>
        <w:rPr>
          <w:szCs w:val="22"/>
        </w:rPr>
        <w:t xml:space="preserve">Pouze pro vnější podání. </w:t>
      </w:r>
    </w:p>
    <w:p w14:paraId="1730C849" w14:textId="4758B2FA" w:rsidR="00A357E0" w:rsidRPr="00C13650" w:rsidRDefault="00A357E0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>Pro malé psy je určen jeden obojek o délce 38 cm.</w:t>
      </w:r>
    </w:p>
    <w:p w14:paraId="45805908" w14:textId="30D6F364" w:rsidR="00A357E0" w:rsidRPr="00C13650" w:rsidRDefault="00A357E0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>Pro střední psy je určen jeden obojek o délce 53 cm.</w:t>
      </w:r>
    </w:p>
    <w:p w14:paraId="67E470CE" w14:textId="4144239C" w:rsidR="00A357E0" w:rsidRPr="00C13650" w:rsidRDefault="00A357E0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 xml:space="preserve">Pro velké psy je určen jeden obojek o délce 70 cm. </w:t>
      </w:r>
    </w:p>
    <w:p w14:paraId="5F17034E" w14:textId="77777777" w:rsidR="00C80401" w:rsidRPr="00C13650" w:rsidRDefault="00C80401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962A31" w14:textId="5E7594B0" w:rsidR="003F66EB" w:rsidRPr="00C13650" w:rsidRDefault="00165A00" w:rsidP="00C13650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C13650">
        <w:rPr>
          <w:szCs w:val="22"/>
        </w:rPr>
        <w:t xml:space="preserve">Účinek </w:t>
      </w:r>
      <w:proofErr w:type="spellStart"/>
      <w:r w:rsidR="00B41BD5">
        <w:rPr>
          <w:szCs w:val="22"/>
        </w:rPr>
        <w:t>medikovaného</w:t>
      </w:r>
      <w:proofErr w:type="spellEnd"/>
      <w:r w:rsidR="00B41BD5">
        <w:rPr>
          <w:szCs w:val="22"/>
        </w:rPr>
        <w:t xml:space="preserve"> </w:t>
      </w:r>
      <w:r w:rsidRPr="00C13650">
        <w:rPr>
          <w:szCs w:val="22"/>
        </w:rPr>
        <w:t>obojku nastupuje 24 hodin po</w:t>
      </w:r>
      <w:r w:rsidR="00B41BD5">
        <w:rPr>
          <w:szCs w:val="22"/>
        </w:rPr>
        <w:t xml:space="preserve"> jeho</w:t>
      </w:r>
      <w:r w:rsidRPr="00C13650">
        <w:rPr>
          <w:szCs w:val="22"/>
        </w:rPr>
        <w:t xml:space="preserve"> nasazení. Obojek musí být stále nasazen po ochrannou dobu 7 měsíců. Ú</w:t>
      </w:r>
      <w:r w:rsidRPr="00C13650">
        <w:rPr>
          <w:color w:val="000000"/>
          <w:szCs w:val="22"/>
        </w:rPr>
        <w:t>činkuje jak při pohybu, tak i v klidu</w:t>
      </w:r>
      <w:r w:rsidRPr="00C13650">
        <w:rPr>
          <w:szCs w:val="22"/>
        </w:rPr>
        <w:t xml:space="preserve">. </w:t>
      </w:r>
    </w:p>
    <w:p w14:paraId="4CE867C6" w14:textId="48D8B586" w:rsidR="003F66EB" w:rsidRPr="00C13650" w:rsidRDefault="003F66EB" w:rsidP="00C13650">
      <w:pPr>
        <w:autoSpaceDE w:val="0"/>
        <w:autoSpaceDN w:val="0"/>
        <w:adjustRightInd w:val="0"/>
        <w:spacing w:line="240" w:lineRule="auto"/>
        <w:jc w:val="both"/>
        <w:rPr>
          <w:bCs/>
          <w:szCs w:val="22"/>
        </w:rPr>
      </w:pPr>
      <w:r w:rsidRPr="00C13650">
        <w:rPr>
          <w:bCs/>
          <w:szCs w:val="22"/>
        </w:rPr>
        <w:t xml:space="preserve">Účinnost a </w:t>
      </w:r>
      <w:r w:rsidRPr="00C13650">
        <w:rPr>
          <w:szCs w:val="22"/>
        </w:rPr>
        <w:t xml:space="preserve">délka účinku </w:t>
      </w:r>
      <w:r w:rsidRPr="00C13650">
        <w:rPr>
          <w:bCs/>
          <w:szCs w:val="22"/>
        </w:rPr>
        <w:t xml:space="preserve">obojku závisí na délce, hustotě a stavu srsti a na stupni zamoření parazity. Při poklesu účinnosti obojku může být nutné vyměnit jej ještě před vypršením deklarované </w:t>
      </w:r>
      <w:r w:rsidRPr="00C13650">
        <w:rPr>
          <w:szCs w:val="22"/>
        </w:rPr>
        <w:t>délk</w:t>
      </w:r>
      <w:r w:rsidR="00300A7D" w:rsidRPr="00C13650">
        <w:rPr>
          <w:szCs w:val="22"/>
        </w:rPr>
        <w:t>y</w:t>
      </w:r>
      <w:r w:rsidRPr="00C13650">
        <w:rPr>
          <w:szCs w:val="22"/>
        </w:rPr>
        <w:t xml:space="preserve"> účinnosti</w:t>
      </w:r>
      <w:r w:rsidRPr="00C13650">
        <w:rPr>
          <w:bCs/>
          <w:szCs w:val="22"/>
        </w:rPr>
        <w:t>.</w:t>
      </w:r>
    </w:p>
    <w:p w14:paraId="79431CDD" w14:textId="0AE1F891" w:rsidR="00165A00" w:rsidRPr="00C13650" w:rsidRDefault="00165A00" w:rsidP="00C13650">
      <w:pPr>
        <w:spacing w:line="240" w:lineRule="auto"/>
        <w:jc w:val="both"/>
        <w:rPr>
          <w:szCs w:val="22"/>
        </w:rPr>
      </w:pPr>
    </w:p>
    <w:p w14:paraId="437223C3" w14:textId="77777777" w:rsidR="00A357E0" w:rsidRPr="00C13650" w:rsidRDefault="00A357E0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17034F" w14:textId="208CA919" w:rsidR="00C114FF" w:rsidRDefault="00D24E4A" w:rsidP="00C13650">
      <w:pPr>
        <w:pStyle w:val="Style1"/>
        <w:jc w:val="both"/>
      </w:pPr>
      <w:r w:rsidRPr="00C13650">
        <w:rPr>
          <w:highlight w:val="lightGray"/>
        </w:rPr>
        <w:t>9.</w:t>
      </w:r>
      <w:r w:rsidRPr="00C13650">
        <w:tab/>
        <w:t>Informace o správném podávání</w:t>
      </w:r>
    </w:p>
    <w:p w14:paraId="4F3FE485" w14:textId="77777777" w:rsidR="001C4808" w:rsidRPr="00C13650" w:rsidRDefault="001C4808" w:rsidP="00C13650">
      <w:pPr>
        <w:pStyle w:val="Style1"/>
        <w:jc w:val="both"/>
      </w:pPr>
    </w:p>
    <w:p w14:paraId="4E79CDAD" w14:textId="5FD616F3" w:rsidR="0098303D" w:rsidRPr="00C13650" w:rsidRDefault="0098303D" w:rsidP="0098303D">
      <w:pPr>
        <w:spacing w:line="240" w:lineRule="auto"/>
        <w:jc w:val="both"/>
        <w:rPr>
          <w:szCs w:val="22"/>
        </w:rPr>
      </w:pPr>
    </w:p>
    <w:p w14:paraId="7839AA93" w14:textId="77777777" w:rsidR="00971382" w:rsidRPr="00C13650" w:rsidRDefault="00971382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>Obojek vyjměte z ochranného sáčku těsně před nasazením.</w:t>
      </w:r>
    </w:p>
    <w:p w14:paraId="5751C46F" w14:textId="77777777" w:rsidR="00971382" w:rsidRPr="00C13650" w:rsidRDefault="00971382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>Obojek rozviňte a odstraňte případné kousky plastových spojek. Nasaďte zvířeti obojek na krk tak, aby nebyl příliš utažený (při správném nasazení lze pod obojek vsunout 2 prsty).</w:t>
      </w:r>
    </w:p>
    <w:p w14:paraId="76E9BA0D" w14:textId="77777777" w:rsidR="00971382" w:rsidRPr="00C13650" w:rsidRDefault="00971382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 xml:space="preserve">Volný konec obojku protáhněte poutkem a odstřihněte přesahující část ve vzdálenosti </w:t>
      </w:r>
      <w:smartTag w:uri="urn:schemas-microsoft-com:office:smarttags" w:element="metricconverter">
        <w:smartTagPr>
          <w:attr w:name="ProductID" w:val="2 cm"/>
        </w:smartTagPr>
        <w:r w:rsidRPr="00C13650">
          <w:rPr>
            <w:szCs w:val="22"/>
          </w:rPr>
          <w:t>2 cm</w:t>
        </w:r>
      </w:smartTag>
      <w:r w:rsidRPr="00C13650">
        <w:rPr>
          <w:szCs w:val="22"/>
        </w:rPr>
        <w:t xml:space="preserve"> za poutkem. </w:t>
      </w:r>
    </w:p>
    <w:p w14:paraId="7F937BDB" w14:textId="77777777" w:rsidR="00971382" w:rsidRPr="00C13650" w:rsidRDefault="00971382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>Pravidelně kontrolujte, zda je obojek správně utažen.</w:t>
      </w:r>
    </w:p>
    <w:p w14:paraId="2292BDE6" w14:textId="2F218F2C" w:rsidR="003F66EB" w:rsidRPr="00C13650" w:rsidRDefault="003F66EB" w:rsidP="00C13650">
      <w:pPr>
        <w:autoSpaceDE w:val="0"/>
        <w:autoSpaceDN w:val="0"/>
        <w:adjustRightInd w:val="0"/>
        <w:spacing w:line="240" w:lineRule="auto"/>
        <w:jc w:val="both"/>
        <w:rPr>
          <w:bCs/>
          <w:szCs w:val="22"/>
        </w:rPr>
      </w:pPr>
    </w:p>
    <w:p w14:paraId="257ABA99" w14:textId="357E5623" w:rsidR="003F66EB" w:rsidRPr="00C13650" w:rsidRDefault="003F66EB" w:rsidP="00C13650">
      <w:pPr>
        <w:spacing w:line="240" w:lineRule="auto"/>
        <w:jc w:val="both"/>
        <w:rPr>
          <w:szCs w:val="22"/>
        </w:rPr>
      </w:pPr>
      <w:r w:rsidRPr="00C13650">
        <w:rPr>
          <w:szCs w:val="22"/>
        </w:rPr>
        <w:t xml:space="preserve">Sundejte obojek před šamponováním, nebo </w:t>
      </w:r>
      <w:r w:rsidR="002D3EBA" w:rsidRPr="00C13650">
        <w:rPr>
          <w:szCs w:val="22"/>
        </w:rPr>
        <w:t>když pes plave</w:t>
      </w:r>
      <w:r w:rsidRPr="00C13650">
        <w:rPr>
          <w:szCs w:val="22"/>
        </w:rPr>
        <w:t xml:space="preserve"> a nasaďte ho, když srst vyschne.</w:t>
      </w:r>
    </w:p>
    <w:p w14:paraId="41386DD6" w14:textId="77777777" w:rsidR="00971382" w:rsidRPr="00C13650" w:rsidRDefault="00971382" w:rsidP="00C13650">
      <w:pPr>
        <w:autoSpaceDE w:val="0"/>
        <w:autoSpaceDN w:val="0"/>
        <w:adjustRightInd w:val="0"/>
        <w:spacing w:line="240" w:lineRule="auto"/>
        <w:jc w:val="both"/>
        <w:rPr>
          <w:bCs/>
          <w:szCs w:val="22"/>
        </w:rPr>
      </w:pPr>
    </w:p>
    <w:p w14:paraId="5F170353" w14:textId="77777777" w:rsidR="001B26EB" w:rsidRPr="00C13650" w:rsidRDefault="001B26EB" w:rsidP="00C1365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170354" w14:textId="77777777" w:rsidR="00DB468A" w:rsidRPr="00C13650" w:rsidRDefault="00D24E4A" w:rsidP="00C13650">
      <w:pPr>
        <w:pStyle w:val="Style1"/>
        <w:jc w:val="both"/>
      </w:pPr>
      <w:r w:rsidRPr="00C13650">
        <w:rPr>
          <w:highlight w:val="lightGray"/>
        </w:rPr>
        <w:t>10.</w:t>
      </w:r>
      <w:r w:rsidRPr="00C13650">
        <w:tab/>
        <w:t>Ochranné lhůty</w:t>
      </w:r>
    </w:p>
    <w:p w14:paraId="6DABD9C2" w14:textId="77777777" w:rsidR="00907325" w:rsidRPr="00C13650" w:rsidRDefault="00907325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F7209D" w14:textId="56FAC6DC" w:rsidR="00907325" w:rsidRPr="00C13650" w:rsidRDefault="00907325" w:rsidP="00C1365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13650">
        <w:rPr>
          <w:szCs w:val="22"/>
        </w:rPr>
        <w:t>Neuplatňuje se.</w:t>
      </w:r>
    </w:p>
    <w:p w14:paraId="5F170355" w14:textId="77777777" w:rsidR="00C114FF" w:rsidRPr="00C13650" w:rsidRDefault="00C114FF" w:rsidP="00C1365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170356" w14:textId="77777777" w:rsidR="00DB468A" w:rsidRPr="00C13650" w:rsidRDefault="00DB468A" w:rsidP="00C1365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170357" w14:textId="77777777" w:rsidR="00C114FF" w:rsidRPr="00C13650" w:rsidRDefault="00D24E4A" w:rsidP="009C4E4C">
      <w:pPr>
        <w:pStyle w:val="Style1"/>
        <w:keepNext/>
        <w:jc w:val="both"/>
      </w:pPr>
      <w:r w:rsidRPr="00C13650">
        <w:rPr>
          <w:highlight w:val="lightGray"/>
        </w:rPr>
        <w:lastRenderedPageBreak/>
        <w:t>11.</w:t>
      </w:r>
      <w:r w:rsidRPr="00C13650">
        <w:tab/>
        <w:t>Zvláštní opatření pro uchovávání</w:t>
      </w:r>
    </w:p>
    <w:p w14:paraId="5F170358" w14:textId="77777777" w:rsidR="00C114FF" w:rsidRPr="00B41D57" w:rsidRDefault="00C114FF" w:rsidP="009C4E4C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3328AAC" w14:textId="7AEB2AC8" w:rsidR="004C7762" w:rsidRPr="00907325" w:rsidRDefault="00907325" w:rsidP="00D04C85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Uchovávejte mimo dohled a dosah dětí.</w:t>
      </w:r>
    </w:p>
    <w:p w14:paraId="295D878B" w14:textId="77777777" w:rsidR="00EC0843" w:rsidRPr="00C13650" w:rsidRDefault="00EC0843" w:rsidP="00C13650">
      <w:pPr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Tento veterinární léčivý přípravek nevyžaduje žádné zvláštní podmínky pro uchovávání.</w:t>
      </w:r>
    </w:p>
    <w:p w14:paraId="0A442BB0" w14:textId="05B250B8" w:rsidR="00EC0843" w:rsidRPr="00C13650" w:rsidRDefault="00EC0843" w:rsidP="00C13650">
      <w:pPr>
        <w:numPr>
          <w:ilvl w:val="12"/>
          <w:numId w:val="0"/>
        </w:num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Nepoužívejte tento veterinární léčivý přípravek po uplynutí doby použitelnosti uvedené na obalu</w:t>
      </w:r>
      <w:r w:rsidR="004F2471" w:rsidRPr="00C13650">
        <w:rPr>
          <w:szCs w:val="22"/>
        </w:rPr>
        <w:t xml:space="preserve"> po Exp. Doba použitelnosti končí posledním dnem v uvedeném měsíci.</w:t>
      </w:r>
    </w:p>
    <w:p w14:paraId="11E47B5E" w14:textId="77777777" w:rsidR="00F96F34" w:rsidRPr="00C13650" w:rsidRDefault="00F96F34" w:rsidP="00C13650">
      <w:pPr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 xml:space="preserve">Doba použitelnosti po prvním otevření vnitřního obalu: spotřebujte ihned. </w:t>
      </w:r>
    </w:p>
    <w:p w14:paraId="55745861" w14:textId="77777777" w:rsidR="00F96F34" w:rsidRPr="00C13650" w:rsidRDefault="00F96F34" w:rsidP="00C13650">
      <w:pPr>
        <w:numPr>
          <w:ilvl w:val="12"/>
          <w:numId w:val="0"/>
        </w:num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7B" w14:textId="77777777" w:rsidR="0043320A" w:rsidRPr="00C13650" w:rsidRDefault="0043320A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7C" w14:textId="77777777" w:rsidR="00C114FF" w:rsidRPr="00C13650" w:rsidRDefault="00D24E4A" w:rsidP="00015E19">
      <w:pPr>
        <w:pStyle w:val="Style1"/>
        <w:keepNext/>
        <w:jc w:val="both"/>
      </w:pPr>
      <w:r w:rsidRPr="00C13650">
        <w:rPr>
          <w:highlight w:val="lightGray"/>
        </w:rPr>
        <w:t>12.</w:t>
      </w:r>
      <w:r w:rsidRPr="00C13650">
        <w:tab/>
        <w:t xml:space="preserve">Zvláštní opatření pro </w:t>
      </w:r>
      <w:r w:rsidR="00CF069C" w:rsidRPr="00C13650">
        <w:t>likvidaci</w:t>
      </w:r>
    </w:p>
    <w:p w14:paraId="5F17037D" w14:textId="77777777" w:rsidR="00C114FF" w:rsidRPr="00C13650" w:rsidRDefault="00C114FF" w:rsidP="00015E1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62E5631" w14:textId="77777777" w:rsidR="004A70F8" w:rsidRPr="00C13650" w:rsidRDefault="004A70F8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Léčivé přípravky se nesmí likvidovat prostřednictvím odpadní vody či domovního odpadu.</w:t>
      </w:r>
    </w:p>
    <w:p w14:paraId="12F2C19D" w14:textId="77777777" w:rsidR="00FF62D1" w:rsidRPr="00C13650" w:rsidRDefault="00FF62D1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43C65E57" w14:textId="7629A90B" w:rsidR="000D2309" w:rsidRPr="00C13650" w:rsidRDefault="00FF62D1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 xml:space="preserve">Tento veterinární léčivý přípravek nesmí kontaminovat vodní toky, protože </w:t>
      </w:r>
      <w:r w:rsidR="004550DB" w:rsidRPr="00C13650">
        <w:rPr>
          <w:szCs w:val="22"/>
        </w:rPr>
        <w:t xml:space="preserve">propoxur a flumethrin </w:t>
      </w:r>
      <w:r w:rsidR="0051507A" w:rsidRPr="00C13650">
        <w:rPr>
          <w:szCs w:val="22"/>
        </w:rPr>
        <w:t xml:space="preserve">mohou </w:t>
      </w:r>
      <w:r w:rsidRPr="00C13650">
        <w:rPr>
          <w:szCs w:val="22"/>
        </w:rPr>
        <w:t>být nebezpečn</w:t>
      </w:r>
      <w:r w:rsidR="00321AE9" w:rsidRPr="00C13650">
        <w:rPr>
          <w:szCs w:val="22"/>
        </w:rPr>
        <w:t>é</w:t>
      </w:r>
      <w:r w:rsidRPr="00C13650">
        <w:rPr>
          <w:szCs w:val="22"/>
        </w:rPr>
        <w:t xml:space="preserve"> pro ryby a další vodní organismy.</w:t>
      </w:r>
    </w:p>
    <w:p w14:paraId="0295705B" w14:textId="77777777" w:rsidR="004550DB" w:rsidRPr="00C13650" w:rsidRDefault="004550DB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3AAD44B5" w14:textId="3747068E" w:rsidR="004A70F8" w:rsidRPr="00C13650" w:rsidRDefault="004A70F8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 xml:space="preserve">Všechen nepoužitý veterinární léčivý přípravek nebo odpad, který pochází z tohoto přípravku, </w:t>
      </w:r>
      <w:r w:rsidR="004550DB" w:rsidRPr="00C13650">
        <w:rPr>
          <w:szCs w:val="22"/>
        </w:rPr>
        <w:t>likvidujte odevzdáním v souladu s místními požadavky a platnými národními systémy sběru</w:t>
      </w:r>
      <w:r w:rsidRPr="00C13650">
        <w:rPr>
          <w:szCs w:val="22"/>
        </w:rPr>
        <w:t xml:space="preserve">. </w:t>
      </w:r>
      <w:r w:rsidR="004550DB" w:rsidRPr="00C13650">
        <w:rPr>
          <w:szCs w:val="22"/>
        </w:rPr>
        <w:t>Tato opatření napomáhají chránit životní prostředí.</w:t>
      </w:r>
    </w:p>
    <w:p w14:paraId="748676EE" w14:textId="77777777" w:rsidR="00AE25CA" w:rsidRPr="00C13650" w:rsidRDefault="00AE25CA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1F2E454B" w14:textId="54E33991" w:rsidR="004A70F8" w:rsidRPr="00C13650" w:rsidRDefault="004A70F8" w:rsidP="00C13650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O možnostech likvidace nepotřebných léčivých přípravků se poraďte s vaším veterinárním lékařem</w:t>
      </w:r>
      <w:r w:rsidR="00AE25CA" w:rsidRPr="00C13650">
        <w:rPr>
          <w:szCs w:val="22"/>
        </w:rPr>
        <w:t xml:space="preserve"> nebo lékárníkem</w:t>
      </w:r>
      <w:r w:rsidRPr="00C13650">
        <w:rPr>
          <w:szCs w:val="22"/>
        </w:rPr>
        <w:t xml:space="preserve">. </w:t>
      </w:r>
    </w:p>
    <w:p w14:paraId="5F170385" w14:textId="77777777" w:rsidR="00DB468A" w:rsidRPr="00C13650" w:rsidRDefault="00DB468A" w:rsidP="00C13650">
      <w:pPr>
        <w:tabs>
          <w:tab w:val="clear" w:pos="567"/>
        </w:tabs>
        <w:spacing w:line="240" w:lineRule="auto"/>
        <w:ind w:right="-1"/>
        <w:jc w:val="both"/>
        <w:rPr>
          <w:bCs/>
          <w:szCs w:val="22"/>
          <w:highlight w:val="lightGray"/>
        </w:rPr>
      </w:pPr>
    </w:p>
    <w:p w14:paraId="5F170386" w14:textId="77777777" w:rsidR="00DB468A" w:rsidRPr="00C13650" w:rsidRDefault="00DB468A" w:rsidP="00C13650">
      <w:pPr>
        <w:tabs>
          <w:tab w:val="clear" w:pos="567"/>
        </w:tabs>
        <w:spacing w:line="240" w:lineRule="auto"/>
        <w:ind w:right="-1"/>
        <w:jc w:val="both"/>
        <w:rPr>
          <w:bCs/>
          <w:szCs w:val="22"/>
          <w:highlight w:val="lightGray"/>
        </w:rPr>
      </w:pPr>
    </w:p>
    <w:p w14:paraId="5F170387" w14:textId="77777777" w:rsidR="00DB468A" w:rsidRPr="00C13650" w:rsidRDefault="00D24E4A" w:rsidP="00C13650">
      <w:pPr>
        <w:pStyle w:val="Style1"/>
        <w:ind w:right="-1"/>
        <w:jc w:val="both"/>
      </w:pPr>
      <w:r w:rsidRPr="00C13650">
        <w:rPr>
          <w:highlight w:val="lightGray"/>
        </w:rPr>
        <w:t>13.</w:t>
      </w:r>
      <w:r w:rsidRPr="00C13650">
        <w:tab/>
        <w:t>Klasifikace veterinárních léčivých přípravků</w:t>
      </w:r>
    </w:p>
    <w:p w14:paraId="5F170388" w14:textId="77777777" w:rsidR="00C114FF" w:rsidRPr="00C13650" w:rsidRDefault="00C114FF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4277E7A" w14:textId="77777777" w:rsidR="00473A32" w:rsidRPr="00C13650" w:rsidRDefault="00473A32" w:rsidP="00C13650">
      <w:pPr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Veterinární léčivý přípravek je vydáván bez předpisu.</w:t>
      </w:r>
    </w:p>
    <w:p w14:paraId="7A2BB667" w14:textId="77777777" w:rsidR="00473A32" w:rsidRPr="00C13650" w:rsidRDefault="00473A32" w:rsidP="00C13650">
      <w:pPr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Vyhrazený veterinární léčivý přípravek.</w:t>
      </w:r>
    </w:p>
    <w:p w14:paraId="5F170389" w14:textId="77777777" w:rsidR="00DB468A" w:rsidRPr="00C13650" w:rsidRDefault="00DB468A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2ACB16FD" w14:textId="77777777" w:rsidR="00473A32" w:rsidRPr="00C13650" w:rsidRDefault="00473A32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8A" w14:textId="77777777" w:rsidR="00DB468A" w:rsidRPr="00C13650" w:rsidRDefault="00D24E4A" w:rsidP="00C13650">
      <w:pPr>
        <w:pStyle w:val="Style1"/>
        <w:ind w:right="-1"/>
        <w:jc w:val="both"/>
      </w:pPr>
      <w:r w:rsidRPr="00C13650">
        <w:rPr>
          <w:highlight w:val="lightGray"/>
        </w:rPr>
        <w:t>14.</w:t>
      </w:r>
      <w:r w:rsidRPr="00C13650">
        <w:tab/>
        <w:t>Registrační čísla a velikosti balení</w:t>
      </w:r>
    </w:p>
    <w:p w14:paraId="5F17038B" w14:textId="77777777" w:rsidR="00DB468A" w:rsidRPr="00C13650" w:rsidRDefault="00DB468A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4E8907D" w14:textId="156EBAC2" w:rsidR="00955053" w:rsidRPr="00C13650" w:rsidRDefault="00955053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proofErr w:type="spellStart"/>
      <w:r w:rsidRPr="00C13650">
        <w:rPr>
          <w:szCs w:val="22"/>
        </w:rPr>
        <w:t>Kiltix</w:t>
      </w:r>
      <w:proofErr w:type="spellEnd"/>
      <w:r w:rsidRPr="00C13650">
        <w:rPr>
          <w:szCs w:val="22"/>
        </w:rPr>
        <w:t xml:space="preserve"> 1,25 g/0,28 g </w:t>
      </w:r>
      <w:proofErr w:type="spellStart"/>
      <w:r w:rsidR="00B41BD5">
        <w:rPr>
          <w:szCs w:val="22"/>
        </w:rPr>
        <w:t>medikovaný</w:t>
      </w:r>
      <w:proofErr w:type="spellEnd"/>
      <w:r w:rsidR="00B41BD5">
        <w:rPr>
          <w:szCs w:val="22"/>
        </w:rPr>
        <w:t xml:space="preserve"> </w:t>
      </w:r>
      <w:r w:rsidRPr="00C13650">
        <w:rPr>
          <w:szCs w:val="22"/>
        </w:rPr>
        <w:t xml:space="preserve">obojek pro malé psy - </w:t>
      </w:r>
      <w:r w:rsidRPr="00C13650">
        <w:rPr>
          <w:szCs w:val="22"/>
          <w:lang w:eastAsia="sk-SK"/>
        </w:rPr>
        <w:t>99/018/09-C</w:t>
      </w:r>
    </w:p>
    <w:p w14:paraId="18FBFFA0" w14:textId="1A1C8E49" w:rsidR="00955053" w:rsidRPr="00C13650" w:rsidRDefault="00955053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proofErr w:type="spellStart"/>
      <w:r w:rsidRPr="00C13650">
        <w:rPr>
          <w:szCs w:val="22"/>
        </w:rPr>
        <w:t>Kiltix</w:t>
      </w:r>
      <w:proofErr w:type="spellEnd"/>
      <w:r w:rsidRPr="00C13650">
        <w:rPr>
          <w:szCs w:val="22"/>
        </w:rPr>
        <w:t xml:space="preserve"> 3,02 g/0,68 g </w:t>
      </w:r>
      <w:proofErr w:type="spellStart"/>
      <w:r w:rsidR="00B41BD5">
        <w:rPr>
          <w:szCs w:val="22"/>
        </w:rPr>
        <w:t>medikovaný</w:t>
      </w:r>
      <w:proofErr w:type="spellEnd"/>
      <w:r w:rsidR="00B41BD5">
        <w:rPr>
          <w:szCs w:val="22"/>
        </w:rPr>
        <w:t xml:space="preserve"> </w:t>
      </w:r>
      <w:r w:rsidRPr="00C13650">
        <w:rPr>
          <w:szCs w:val="22"/>
        </w:rPr>
        <w:t>obojek pro střední psy - 99/019/09-C</w:t>
      </w:r>
    </w:p>
    <w:p w14:paraId="168A6C7A" w14:textId="407B2EBF" w:rsidR="00955053" w:rsidRPr="00C13650" w:rsidRDefault="00955053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proofErr w:type="spellStart"/>
      <w:r w:rsidRPr="00C13650">
        <w:rPr>
          <w:szCs w:val="22"/>
        </w:rPr>
        <w:t>Kiltix</w:t>
      </w:r>
      <w:proofErr w:type="spellEnd"/>
      <w:r w:rsidRPr="00C13650">
        <w:rPr>
          <w:szCs w:val="22"/>
        </w:rPr>
        <w:t xml:space="preserve"> 4,50 g/1,013 g </w:t>
      </w:r>
      <w:proofErr w:type="spellStart"/>
      <w:r w:rsidR="00B41BD5">
        <w:rPr>
          <w:szCs w:val="22"/>
        </w:rPr>
        <w:t>medikovaný</w:t>
      </w:r>
      <w:proofErr w:type="spellEnd"/>
      <w:r w:rsidR="00B41BD5">
        <w:rPr>
          <w:szCs w:val="22"/>
        </w:rPr>
        <w:t xml:space="preserve"> </w:t>
      </w:r>
      <w:r w:rsidRPr="00C13650">
        <w:rPr>
          <w:szCs w:val="22"/>
        </w:rPr>
        <w:t>obojek pro velké psy - 99/020/09-C</w:t>
      </w:r>
    </w:p>
    <w:p w14:paraId="7214E7F3" w14:textId="77777777" w:rsidR="00A55ACD" w:rsidRPr="00C13650" w:rsidRDefault="00A55ACD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74DEE67" w14:textId="438D7EBD" w:rsidR="00BF5635" w:rsidRPr="00C13650" w:rsidRDefault="00BF5635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Velikosti balení:</w:t>
      </w:r>
    </w:p>
    <w:p w14:paraId="286D68DC" w14:textId="1976DCF5" w:rsidR="00955053" w:rsidRPr="00C13650" w:rsidRDefault="001A5018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9523C">
        <w:rPr>
          <w:bCs/>
          <w:iCs/>
          <w:color w:val="000000"/>
          <w:szCs w:val="22"/>
        </w:rPr>
        <w:t>Papírov</w:t>
      </w:r>
      <w:r w:rsidRPr="0099645E">
        <w:rPr>
          <w:bCs/>
          <w:iCs/>
          <w:color w:val="000000"/>
          <w:szCs w:val="22"/>
        </w:rPr>
        <w:t xml:space="preserve">á </w:t>
      </w:r>
      <w:r w:rsidRPr="0049523C">
        <w:rPr>
          <w:bCs/>
          <w:iCs/>
          <w:color w:val="000000"/>
          <w:szCs w:val="22"/>
        </w:rPr>
        <w:t xml:space="preserve">krabička obsahující jeden obojek v </w:t>
      </w:r>
      <w:r w:rsidRPr="0049523C">
        <w:rPr>
          <w:szCs w:val="22"/>
        </w:rPr>
        <w:t>PETP/Al/PE</w:t>
      </w:r>
      <w:r w:rsidRPr="0049523C">
        <w:rPr>
          <w:bCs/>
          <w:iCs/>
          <w:color w:val="000000"/>
          <w:szCs w:val="22"/>
        </w:rPr>
        <w:t xml:space="preserve"> nebo PETP/PE sáčku. </w:t>
      </w:r>
    </w:p>
    <w:p w14:paraId="23B5B16B" w14:textId="77777777" w:rsidR="009C4E4C" w:rsidRDefault="009C4E4C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8E" w14:textId="77777777" w:rsidR="00DB468A" w:rsidRPr="00C13650" w:rsidRDefault="00DB468A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8F" w14:textId="77777777" w:rsidR="00C114FF" w:rsidRPr="00C13650" w:rsidRDefault="00D24E4A" w:rsidP="00C13650">
      <w:pPr>
        <w:pStyle w:val="Style1"/>
        <w:ind w:right="-1"/>
        <w:jc w:val="both"/>
      </w:pPr>
      <w:r w:rsidRPr="00C13650">
        <w:rPr>
          <w:highlight w:val="lightGray"/>
        </w:rPr>
        <w:t>15.</w:t>
      </w:r>
      <w:r w:rsidRPr="00C13650">
        <w:tab/>
        <w:t>Datum poslední revize příbalové informace</w:t>
      </w:r>
    </w:p>
    <w:p w14:paraId="5F170390" w14:textId="77777777" w:rsidR="00C114FF" w:rsidRPr="00C13650" w:rsidRDefault="00C114FF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93" w14:textId="584A43F6" w:rsidR="00DB468A" w:rsidRPr="00C13650" w:rsidRDefault="004C65F2" w:rsidP="00C13650">
      <w:pPr>
        <w:spacing w:line="240" w:lineRule="auto"/>
        <w:ind w:right="-1"/>
        <w:jc w:val="both"/>
        <w:rPr>
          <w:szCs w:val="22"/>
        </w:rPr>
      </w:pPr>
      <w:r>
        <w:rPr>
          <w:szCs w:val="22"/>
        </w:rPr>
        <w:t>0</w:t>
      </w:r>
      <w:r w:rsidR="000B006B">
        <w:rPr>
          <w:szCs w:val="22"/>
        </w:rPr>
        <w:t>3</w:t>
      </w:r>
      <w:r w:rsidR="00DB79AB">
        <w:rPr>
          <w:szCs w:val="22"/>
        </w:rPr>
        <w:t>/</w:t>
      </w:r>
      <w:r w:rsidR="00473A32" w:rsidRPr="00C13650">
        <w:rPr>
          <w:szCs w:val="22"/>
        </w:rPr>
        <w:t>202</w:t>
      </w:r>
      <w:r>
        <w:rPr>
          <w:szCs w:val="22"/>
        </w:rPr>
        <w:t>5</w:t>
      </w:r>
    </w:p>
    <w:p w14:paraId="5F170395" w14:textId="77777777" w:rsidR="00DB468A" w:rsidRPr="00C13650" w:rsidRDefault="00DB468A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96" w14:textId="5A07BFE5" w:rsidR="00C114FF" w:rsidRPr="00C13650" w:rsidRDefault="00D24E4A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Podrobné informace o tomto veterinárním léčivém přípravku jsou k dispozici v databázi přípravků Unie</w:t>
      </w:r>
      <w:r w:rsidR="005E40F5" w:rsidRPr="00C13650">
        <w:rPr>
          <w:szCs w:val="22"/>
        </w:rPr>
        <w:t xml:space="preserve"> </w:t>
      </w:r>
      <w:r w:rsidR="005E40F5" w:rsidRPr="00D04C85">
        <w:rPr>
          <w:szCs w:val="22"/>
        </w:rPr>
        <w:t>(</w:t>
      </w:r>
      <w:hyperlink r:id="rId12" w:history="1">
        <w:r w:rsidR="005E40F5" w:rsidRPr="00D04C85">
          <w:rPr>
            <w:rStyle w:val="Hypertextovodkaz"/>
            <w:szCs w:val="22"/>
          </w:rPr>
          <w:t>https://medicines.health.europa.eu/veterinary</w:t>
        </w:r>
      </w:hyperlink>
      <w:r w:rsidR="005E40F5" w:rsidRPr="00D04C85">
        <w:rPr>
          <w:szCs w:val="22"/>
        </w:rPr>
        <w:t>)</w:t>
      </w:r>
      <w:r w:rsidRPr="00C13650">
        <w:rPr>
          <w:szCs w:val="22"/>
        </w:rPr>
        <w:t>.</w:t>
      </w:r>
    </w:p>
    <w:p w14:paraId="5F170397" w14:textId="77777777" w:rsidR="00C114FF" w:rsidRPr="00C13650" w:rsidRDefault="00C114FF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6D15A59" w14:textId="77777777" w:rsidR="00204645" w:rsidRPr="00C13650" w:rsidRDefault="00204645" w:rsidP="00C13650">
      <w:pPr>
        <w:spacing w:line="240" w:lineRule="auto"/>
        <w:ind w:right="-1"/>
        <w:jc w:val="both"/>
        <w:rPr>
          <w:szCs w:val="22"/>
        </w:rPr>
      </w:pPr>
      <w:r w:rsidRPr="00C13650">
        <w:rPr>
          <w:szCs w:val="22"/>
        </w:rPr>
        <w:t>Podrobné informace o tomto veterinárním léčivém přípravku naleznete také v národní databázi (</w:t>
      </w:r>
      <w:hyperlink r:id="rId13" w:history="1">
        <w:r w:rsidRPr="00C13650">
          <w:rPr>
            <w:rStyle w:val="Hypertextovodkaz"/>
            <w:szCs w:val="22"/>
          </w:rPr>
          <w:t>https://www.uskvbl.cz</w:t>
        </w:r>
      </w:hyperlink>
      <w:r w:rsidRPr="00C13650">
        <w:rPr>
          <w:szCs w:val="22"/>
        </w:rPr>
        <w:t>).</w:t>
      </w:r>
    </w:p>
    <w:p w14:paraId="5F170398" w14:textId="77777777" w:rsidR="00E70337" w:rsidRPr="00C13650" w:rsidRDefault="00E70337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5207A8C" w14:textId="77777777" w:rsidR="00941C5C" w:rsidRPr="00C13650" w:rsidRDefault="00941C5C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99" w14:textId="77777777" w:rsidR="00DB468A" w:rsidRPr="00C13650" w:rsidRDefault="00D24E4A" w:rsidP="00C13650">
      <w:pPr>
        <w:pStyle w:val="Style1"/>
        <w:ind w:right="-1"/>
        <w:jc w:val="both"/>
      </w:pPr>
      <w:r w:rsidRPr="00C13650">
        <w:rPr>
          <w:highlight w:val="lightGray"/>
        </w:rPr>
        <w:t>16.</w:t>
      </w:r>
      <w:r w:rsidRPr="00C13650">
        <w:tab/>
        <w:t>Kontaktní údaje</w:t>
      </w:r>
    </w:p>
    <w:p w14:paraId="5F17039A" w14:textId="77777777" w:rsidR="00C114FF" w:rsidRPr="00C13650" w:rsidRDefault="00C114FF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9B" w14:textId="6BCCF725" w:rsidR="00DB468A" w:rsidRPr="00C13650" w:rsidRDefault="00D24E4A" w:rsidP="00C13650">
      <w:pPr>
        <w:spacing w:line="240" w:lineRule="auto"/>
        <w:ind w:right="-1"/>
        <w:jc w:val="both"/>
        <w:rPr>
          <w:iCs/>
          <w:szCs w:val="22"/>
        </w:rPr>
      </w:pPr>
      <w:bookmarkStart w:id="3" w:name="_Hlk73552578"/>
      <w:r w:rsidRPr="00C13650">
        <w:rPr>
          <w:iCs/>
          <w:szCs w:val="22"/>
          <w:u w:val="single"/>
        </w:rPr>
        <w:t>Držitel rozhodnutí o registraci</w:t>
      </w:r>
      <w:r w:rsidR="00651BD4" w:rsidRPr="00C13650">
        <w:rPr>
          <w:iCs/>
          <w:szCs w:val="22"/>
          <w:u w:val="single"/>
        </w:rPr>
        <w:t xml:space="preserve"> </w:t>
      </w:r>
      <w:r w:rsidR="00651BD4" w:rsidRPr="00C13650">
        <w:rPr>
          <w:szCs w:val="22"/>
          <w:u w:val="single"/>
        </w:rPr>
        <w:t>a kontaktní údaje pro hlášení podezření na nežádoucí účinky</w:t>
      </w:r>
      <w:r w:rsidR="001455B1" w:rsidRPr="00C13650">
        <w:rPr>
          <w:iCs/>
          <w:szCs w:val="22"/>
          <w:u w:val="single"/>
        </w:rPr>
        <w:t>:</w:t>
      </w:r>
    </w:p>
    <w:bookmarkEnd w:id="3"/>
    <w:p w14:paraId="5F17039C" w14:textId="47D578ED" w:rsidR="00DB468A" w:rsidRPr="00C13650" w:rsidRDefault="00900052" w:rsidP="00C13650">
      <w:pPr>
        <w:tabs>
          <w:tab w:val="clear" w:pos="567"/>
        </w:tabs>
        <w:spacing w:line="240" w:lineRule="auto"/>
        <w:ind w:right="-1"/>
        <w:jc w:val="both"/>
        <w:rPr>
          <w:color w:val="000000"/>
          <w:szCs w:val="22"/>
          <w:lang w:eastAsia="de-DE"/>
        </w:rPr>
      </w:pPr>
      <w:r w:rsidRPr="00C13650">
        <w:rPr>
          <w:szCs w:val="22"/>
        </w:rPr>
        <w:t xml:space="preserve">Elanco Animal Health GmbH, Alfred-Nobel-Str. 50, 40789 </w:t>
      </w:r>
      <w:proofErr w:type="spellStart"/>
      <w:r w:rsidRPr="00C13650">
        <w:rPr>
          <w:szCs w:val="22"/>
        </w:rPr>
        <w:t>Monheim</w:t>
      </w:r>
      <w:proofErr w:type="spellEnd"/>
      <w:r w:rsidRPr="00C13650">
        <w:rPr>
          <w:szCs w:val="22"/>
        </w:rPr>
        <w:t xml:space="preserve">, </w:t>
      </w:r>
      <w:r w:rsidRPr="00C13650">
        <w:rPr>
          <w:color w:val="000000"/>
          <w:szCs w:val="22"/>
          <w:lang w:eastAsia="de-DE"/>
        </w:rPr>
        <w:t>Německo</w:t>
      </w:r>
    </w:p>
    <w:p w14:paraId="45EC6095" w14:textId="77777777" w:rsidR="00651BD4" w:rsidRPr="00D04C85" w:rsidRDefault="00651BD4" w:rsidP="00C13650">
      <w:pPr>
        <w:tabs>
          <w:tab w:val="clear" w:pos="567"/>
        </w:tabs>
        <w:spacing w:line="240" w:lineRule="auto"/>
        <w:ind w:right="-1"/>
        <w:jc w:val="both"/>
        <w:rPr>
          <w:bCs/>
          <w:szCs w:val="22"/>
        </w:rPr>
      </w:pPr>
    </w:p>
    <w:p w14:paraId="5093DF89" w14:textId="319F437A" w:rsidR="00651BD4" w:rsidRPr="00D04C85" w:rsidRDefault="00651BD4" w:rsidP="00C13650">
      <w:pPr>
        <w:tabs>
          <w:tab w:val="clear" w:pos="567"/>
        </w:tabs>
        <w:spacing w:line="240" w:lineRule="auto"/>
        <w:ind w:right="-1"/>
        <w:jc w:val="both"/>
        <w:rPr>
          <w:bCs/>
          <w:szCs w:val="22"/>
        </w:rPr>
      </w:pPr>
      <w:r w:rsidRPr="00D04C85">
        <w:rPr>
          <w:bCs/>
          <w:szCs w:val="22"/>
        </w:rPr>
        <w:t xml:space="preserve">Tel: +420 228880231 </w:t>
      </w:r>
    </w:p>
    <w:p w14:paraId="53F377CA" w14:textId="77777777" w:rsidR="00651BD4" w:rsidRPr="00D04C85" w:rsidRDefault="003D333C" w:rsidP="00C13650">
      <w:pPr>
        <w:tabs>
          <w:tab w:val="clear" w:pos="567"/>
        </w:tabs>
        <w:spacing w:line="240" w:lineRule="auto"/>
        <w:ind w:right="-1"/>
        <w:jc w:val="both"/>
        <w:rPr>
          <w:bCs/>
          <w:szCs w:val="22"/>
        </w:rPr>
      </w:pPr>
      <w:hyperlink r:id="rId14" w:history="1">
        <w:r w:rsidR="00651BD4" w:rsidRPr="00D04C85">
          <w:rPr>
            <w:rStyle w:val="Hypertextovodkaz"/>
            <w:bCs/>
            <w:szCs w:val="22"/>
          </w:rPr>
          <w:t>PV.CZE@elancoah.com</w:t>
        </w:r>
      </w:hyperlink>
    </w:p>
    <w:p w14:paraId="63A0A82E" w14:textId="77777777" w:rsidR="001455B1" w:rsidRPr="00B41D57" w:rsidRDefault="001455B1" w:rsidP="00C13650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F17039D" w14:textId="2D50CA18" w:rsidR="003841FC" w:rsidRPr="00B41D57" w:rsidRDefault="00D24E4A" w:rsidP="00DB79AB">
      <w:pPr>
        <w:keepNext/>
        <w:jc w:val="both"/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00E38F10" w14:textId="63C99937" w:rsidR="006B270F" w:rsidRDefault="002A77FB" w:rsidP="00C13650">
      <w:pPr>
        <w:autoSpaceDE w:val="0"/>
        <w:autoSpaceDN w:val="0"/>
        <w:adjustRightInd w:val="0"/>
        <w:ind w:right="-1"/>
        <w:jc w:val="both"/>
        <w:rPr>
          <w:color w:val="000000"/>
        </w:rPr>
      </w:pPr>
      <w:r w:rsidRPr="00A43E0F">
        <w:rPr>
          <w:color w:val="000000"/>
        </w:rPr>
        <w:t xml:space="preserve">KVP </w:t>
      </w:r>
      <w:proofErr w:type="spellStart"/>
      <w:r w:rsidRPr="00A43E0F">
        <w:rPr>
          <w:color w:val="000000"/>
        </w:rPr>
        <w:t>Pharma</w:t>
      </w:r>
      <w:proofErr w:type="spellEnd"/>
      <w:r w:rsidRPr="00A43E0F">
        <w:rPr>
          <w:color w:val="000000"/>
        </w:rPr>
        <w:t xml:space="preserve"> + </w:t>
      </w:r>
      <w:proofErr w:type="spellStart"/>
      <w:r w:rsidRPr="00A43E0F">
        <w:rPr>
          <w:color w:val="000000"/>
        </w:rPr>
        <w:t>Veterinär</w:t>
      </w:r>
      <w:proofErr w:type="spellEnd"/>
      <w:r w:rsidRPr="00A43E0F">
        <w:rPr>
          <w:color w:val="000000"/>
        </w:rPr>
        <w:t xml:space="preserve"> Produkte </w:t>
      </w:r>
      <w:proofErr w:type="spellStart"/>
      <w:r w:rsidRPr="00A43E0F">
        <w:rPr>
          <w:color w:val="000000"/>
        </w:rPr>
        <w:t>GmbH</w:t>
      </w:r>
      <w:proofErr w:type="spellEnd"/>
      <w:r w:rsidRPr="00A43E0F">
        <w:rPr>
          <w:color w:val="000000"/>
        </w:rPr>
        <w:t xml:space="preserve">, </w:t>
      </w:r>
      <w:proofErr w:type="spellStart"/>
      <w:r w:rsidRPr="00A43E0F">
        <w:rPr>
          <w:color w:val="000000"/>
        </w:rPr>
        <w:t>Projensdorfer</w:t>
      </w:r>
      <w:proofErr w:type="spellEnd"/>
      <w:r w:rsidRPr="00A43E0F">
        <w:rPr>
          <w:color w:val="000000"/>
        </w:rPr>
        <w:t xml:space="preserve"> Str</w:t>
      </w:r>
      <w:r w:rsidR="00317883">
        <w:rPr>
          <w:color w:val="000000"/>
        </w:rPr>
        <w:t>.</w:t>
      </w:r>
      <w:r w:rsidRPr="00A43E0F">
        <w:rPr>
          <w:color w:val="000000"/>
        </w:rPr>
        <w:t xml:space="preserve"> 324, 24106 Kiel, </w:t>
      </w:r>
      <w:r w:rsidR="00317883" w:rsidRPr="006953A1">
        <w:rPr>
          <w:bCs/>
        </w:rPr>
        <w:t>Německo</w:t>
      </w:r>
      <w:r w:rsidR="00317883" w:rsidRPr="00A43E0F" w:rsidDel="00317883">
        <w:rPr>
          <w:color w:val="000000"/>
        </w:rPr>
        <w:t xml:space="preserve"> </w:t>
      </w:r>
    </w:p>
    <w:p w14:paraId="1099AF4B" w14:textId="2F43A0E4" w:rsidR="006B270F" w:rsidRDefault="006B270F" w:rsidP="00C13650">
      <w:pPr>
        <w:autoSpaceDE w:val="0"/>
        <w:autoSpaceDN w:val="0"/>
        <w:adjustRightInd w:val="0"/>
        <w:ind w:right="-1"/>
        <w:jc w:val="both"/>
        <w:rPr>
          <w:color w:val="000000"/>
        </w:rPr>
      </w:pPr>
    </w:p>
    <w:p w14:paraId="5080087E" w14:textId="77777777" w:rsidR="006B270F" w:rsidRDefault="006B270F" w:rsidP="00C13650">
      <w:pPr>
        <w:autoSpaceDE w:val="0"/>
        <w:autoSpaceDN w:val="0"/>
        <w:adjustRightInd w:val="0"/>
        <w:ind w:right="-1"/>
        <w:jc w:val="both"/>
        <w:rPr>
          <w:color w:val="000000"/>
        </w:rPr>
      </w:pPr>
    </w:p>
    <w:p w14:paraId="58EE8B4D" w14:textId="426C34D9" w:rsidR="006B270F" w:rsidRDefault="006B270F" w:rsidP="006B270F">
      <w:pPr>
        <w:pStyle w:val="Style1"/>
        <w:keepNext/>
        <w:jc w:val="both"/>
      </w:pPr>
      <w:r w:rsidRPr="00C13650">
        <w:rPr>
          <w:highlight w:val="lightGray"/>
        </w:rPr>
        <w:t>1</w:t>
      </w:r>
      <w:r>
        <w:rPr>
          <w:highlight w:val="lightGray"/>
        </w:rPr>
        <w:t>7</w:t>
      </w:r>
      <w:r w:rsidRPr="00C13650">
        <w:rPr>
          <w:highlight w:val="lightGray"/>
        </w:rPr>
        <w:t>.</w:t>
      </w:r>
      <w:r w:rsidRPr="00C13650">
        <w:tab/>
      </w:r>
      <w:r>
        <w:t>Další informace</w:t>
      </w:r>
    </w:p>
    <w:p w14:paraId="4C343A81" w14:textId="0AB54042" w:rsidR="006B270F" w:rsidRDefault="006B270F" w:rsidP="006B270F">
      <w:pPr>
        <w:pStyle w:val="Style1"/>
        <w:keepNext/>
        <w:jc w:val="both"/>
      </w:pPr>
    </w:p>
    <w:p w14:paraId="73A5809B" w14:textId="72804A6E" w:rsidR="006B270F" w:rsidRDefault="006C51AE" w:rsidP="006B270F">
      <w:pPr>
        <w:spacing w:line="240" w:lineRule="auto"/>
        <w:jc w:val="both"/>
      </w:pPr>
      <w:r>
        <w:t>V</w:t>
      </w:r>
      <w:r w:rsidR="006B270F">
        <w:t>eterinární léčivý p</w:t>
      </w:r>
      <w:r w:rsidR="006B270F" w:rsidRPr="000A6ACC">
        <w:t xml:space="preserve">řípravek může mít dlouhodobé nežádoucí účinky na vodní organismy. </w:t>
      </w:r>
    </w:p>
    <w:p w14:paraId="3EB44716" w14:textId="77777777" w:rsidR="006C51AE" w:rsidRPr="000A6ACC" w:rsidRDefault="006C51AE" w:rsidP="006B270F">
      <w:pPr>
        <w:spacing w:line="240" w:lineRule="auto"/>
        <w:jc w:val="both"/>
      </w:pPr>
    </w:p>
    <w:p w14:paraId="666ECBD6" w14:textId="2A670269" w:rsidR="006B270F" w:rsidRPr="00CF2AA4" w:rsidRDefault="006B270F" w:rsidP="006B270F">
      <w:pPr>
        <w:pStyle w:val="Style1"/>
        <w:ind w:right="-1"/>
        <w:jc w:val="both"/>
        <w:rPr>
          <w:b w:val="0"/>
        </w:rPr>
      </w:pPr>
    </w:p>
    <w:p w14:paraId="5262FF82" w14:textId="77777777" w:rsidR="006B270F" w:rsidRPr="00C13650" w:rsidRDefault="006B270F" w:rsidP="006B270F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184845E" w14:textId="77777777" w:rsidR="006B270F" w:rsidRPr="00A43E0F" w:rsidRDefault="006B270F" w:rsidP="00C13650">
      <w:pPr>
        <w:autoSpaceDE w:val="0"/>
        <w:autoSpaceDN w:val="0"/>
        <w:adjustRightInd w:val="0"/>
        <w:ind w:right="-1"/>
        <w:jc w:val="both"/>
        <w:rPr>
          <w:color w:val="000000"/>
        </w:rPr>
      </w:pPr>
    </w:p>
    <w:p w14:paraId="5F1703A0" w14:textId="77777777" w:rsidR="003841FC" w:rsidRPr="00B41D57" w:rsidRDefault="003841FC" w:rsidP="00C13650">
      <w:pPr>
        <w:tabs>
          <w:tab w:val="clear" w:pos="567"/>
          <w:tab w:val="left" w:pos="0"/>
        </w:tabs>
        <w:ind w:right="-1"/>
        <w:jc w:val="both"/>
        <w:rPr>
          <w:bCs/>
          <w:szCs w:val="22"/>
        </w:rPr>
      </w:pPr>
    </w:p>
    <w:sectPr w:rsidR="003841FC" w:rsidRPr="00B41D57" w:rsidSect="003837F1"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4DEB" w14:textId="77777777" w:rsidR="003D333C" w:rsidRDefault="003D333C">
      <w:pPr>
        <w:spacing w:line="240" w:lineRule="auto"/>
      </w:pPr>
      <w:r>
        <w:separator/>
      </w:r>
    </w:p>
  </w:endnote>
  <w:endnote w:type="continuationSeparator" w:id="0">
    <w:p w14:paraId="6CDFF809" w14:textId="77777777" w:rsidR="003D333C" w:rsidRDefault="003D333C">
      <w:pPr>
        <w:spacing w:line="240" w:lineRule="auto"/>
      </w:pPr>
      <w:r>
        <w:continuationSeparator/>
      </w:r>
    </w:p>
  </w:endnote>
  <w:endnote w:type="continuationNotice" w:id="1">
    <w:p w14:paraId="69A33892" w14:textId="77777777" w:rsidR="003D333C" w:rsidRDefault="003D3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047D" w14:textId="77777777" w:rsidR="002F6EE3" w:rsidRPr="00E0068C" w:rsidRDefault="00D24E4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047E" w14:textId="77777777" w:rsidR="002F6EE3" w:rsidRPr="00E0068C" w:rsidRDefault="00D24E4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A04FE" w14:textId="77777777" w:rsidR="003D333C" w:rsidRDefault="003D333C">
      <w:pPr>
        <w:spacing w:line="240" w:lineRule="auto"/>
      </w:pPr>
      <w:r>
        <w:separator/>
      </w:r>
    </w:p>
  </w:footnote>
  <w:footnote w:type="continuationSeparator" w:id="0">
    <w:p w14:paraId="46FE8507" w14:textId="77777777" w:rsidR="003D333C" w:rsidRDefault="003D333C">
      <w:pPr>
        <w:spacing w:line="240" w:lineRule="auto"/>
      </w:pPr>
      <w:r>
        <w:continuationSeparator/>
      </w:r>
    </w:p>
  </w:footnote>
  <w:footnote w:type="continuationNotice" w:id="1">
    <w:p w14:paraId="61F44985" w14:textId="77777777" w:rsidR="003D333C" w:rsidRDefault="003D333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DB68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2C7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01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8CE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F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EA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AD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04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9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7A6EC6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F86B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AF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20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81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54F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0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47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273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9BC8F1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00865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BEE24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DA5CF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3EC6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82EC7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2983E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97854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DAC498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A6A78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14C12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F48294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C40AE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039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664784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9C827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D945C2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DB6C25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156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4E60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E9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CB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20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81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CE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20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C7A0F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989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02C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40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20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8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0B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E0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FA6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C826F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866FC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8076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C25F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CA69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42D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5066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CE91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2616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A3631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C86C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AE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6C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E3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4C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26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0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6D6310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A2D4D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AC64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4C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E6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AF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02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E2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48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360818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CE4F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C89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C7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49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0CC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D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AB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86B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4F2D1A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AC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A8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2D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7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1AE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8B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CE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80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B6B6ED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75A314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C38D5C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65E29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5D66A4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5AA10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182880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6FA99E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0FC10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CCA0A3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E08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081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8C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89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921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3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366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F15CDA3C"/>
    <w:lvl w:ilvl="0" w:tplc="6C22E62E">
      <w:start w:val="2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0ECC3F6" w:tentative="1">
      <w:start w:val="1"/>
      <w:numFmt w:val="lowerLetter"/>
      <w:lvlText w:val="%2."/>
      <w:lvlJc w:val="left"/>
      <w:pPr>
        <w:ind w:left="1440" w:hanging="360"/>
      </w:pPr>
    </w:lvl>
    <w:lvl w:ilvl="2" w:tplc="70747F4A" w:tentative="1">
      <w:start w:val="1"/>
      <w:numFmt w:val="lowerRoman"/>
      <w:lvlText w:val="%3."/>
      <w:lvlJc w:val="right"/>
      <w:pPr>
        <w:ind w:left="2160" w:hanging="180"/>
      </w:pPr>
    </w:lvl>
    <w:lvl w:ilvl="3" w:tplc="E11A51C4" w:tentative="1">
      <w:start w:val="1"/>
      <w:numFmt w:val="decimal"/>
      <w:lvlText w:val="%4."/>
      <w:lvlJc w:val="left"/>
      <w:pPr>
        <w:ind w:left="2880" w:hanging="360"/>
      </w:pPr>
    </w:lvl>
    <w:lvl w:ilvl="4" w:tplc="5E58BBFC" w:tentative="1">
      <w:start w:val="1"/>
      <w:numFmt w:val="lowerLetter"/>
      <w:lvlText w:val="%5."/>
      <w:lvlJc w:val="left"/>
      <w:pPr>
        <w:ind w:left="3600" w:hanging="360"/>
      </w:pPr>
    </w:lvl>
    <w:lvl w:ilvl="5" w:tplc="3BD2374A" w:tentative="1">
      <w:start w:val="1"/>
      <w:numFmt w:val="lowerRoman"/>
      <w:lvlText w:val="%6."/>
      <w:lvlJc w:val="right"/>
      <w:pPr>
        <w:ind w:left="4320" w:hanging="180"/>
      </w:pPr>
    </w:lvl>
    <w:lvl w:ilvl="6" w:tplc="619C32AA" w:tentative="1">
      <w:start w:val="1"/>
      <w:numFmt w:val="decimal"/>
      <w:lvlText w:val="%7."/>
      <w:lvlJc w:val="left"/>
      <w:pPr>
        <w:ind w:left="5040" w:hanging="360"/>
      </w:pPr>
    </w:lvl>
    <w:lvl w:ilvl="7" w:tplc="EA3EC9FA" w:tentative="1">
      <w:start w:val="1"/>
      <w:numFmt w:val="lowerLetter"/>
      <w:lvlText w:val="%8."/>
      <w:lvlJc w:val="left"/>
      <w:pPr>
        <w:ind w:left="5760" w:hanging="360"/>
      </w:pPr>
    </w:lvl>
    <w:lvl w:ilvl="8" w:tplc="19260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CE6DCE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025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B88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2E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29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367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81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A9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884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5D26A14"/>
    <w:multiLevelType w:val="hybridMultilevel"/>
    <w:tmpl w:val="9FE6B976"/>
    <w:lvl w:ilvl="0" w:tplc="A9C8EA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889A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65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43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4E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EC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4C1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61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4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8C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D77AE8C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F28B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A4D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E7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C2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C7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0C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E2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4D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5DF60762">
      <w:start w:val="1"/>
      <w:numFmt w:val="decimal"/>
      <w:lvlText w:val="%1."/>
      <w:lvlJc w:val="left"/>
      <w:pPr>
        <w:ind w:left="720" w:hanging="360"/>
      </w:pPr>
    </w:lvl>
    <w:lvl w:ilvl="1" w:tplc="BD7E3D02" w:tentative="1">
      <w:start w:val="1"/>
      <w:numFmt w:val="lowerLetter"/>
      <w:lvlText w:val="%2."/>
      <w:lvlJc w:val="left"/>
      <w:pPr>
        <w:ind w:left="1440" w:hanging="360"/>
      </w:pPr>
    </w:lvl>
    <w:lvl w:ilvl="2" w:tplc="E6502764" w:tentative="1">
      <w:start w:val="1"/>
      <w:numFmt w:val="lowerRoman"/>
      <w:lvlText w:val="%3."/>
      <w:lvlJc w:val="right"/>
      <w:pPr>
        <w:ind w:left="2160" w:hanging="180"/>
      </w:pPr>
    </w:lvl>
    <w:lvl w:ilvl="3" w:tplc="AB14BB62" w:tentative="1">
      <w:start w:val="1"/>
      <w:numFmt w:val="decimal"/>
      <w:lvlText w:val="%4."/>
      <w:lvlJc w:val="left"/>
      <w:pPr>
        <w:ind w:left="2880" w:hanging="360"/>
      </w:pPr>
    </w:lvl>
    <w:lvl w:ilvl="4" w:tplc="51988D28" w:tentative="1">
      <w:start w:val="1"/>
      <w:numFmt w:val="lowerLetter"/>
      <w:lvlText w:val="%5."/>
      <w:lvlJc w:val="left"/>
      <w:pPr>
        <w:ind w:left="3600" w:hanging="360"/>
      </w:pPr>
    </w:lvl>
    <w:lvl w:ilvl="5" w:tplc="AC62CA44" w:tentative="1">
      <w:start w:val="1"/>
      <w:numFmt w:val="lowerRoman"/>
      <w:lvlText w:val="%6."/>
      <w:lvlJc w:val="right"/>
      <w:pPr>
        <w:ind w:left="4320" w:hanging="180"/>
      </w:pPr>
    </w:lvl>
    <w:lvl w:ilvl="6" w:tplc="40F66B86" w:tentative="1">
      <w:start w:val="1"/>
      <w:numFmt w:val="decimal"/>
      <w:lvlText w:val="%7."/>
      <w:lvlJc w:val="left"/>
      <w:pPr>
        <w:ind w:left="5040" w:hanging="360"/>
      </w:pPr>
    </w:lvl>
    <w:lvl w:ilvl="7" w:tplc="51303556" w:tentative="1">
      <w:start w:val="1"/>
      <w:numFmt w:val="lowerLetter"/>
      <w:lvlText w:val="%8."/>
      <w:lvlJc w:val="left"/>
      <w:pPr>
        <w:ind w:left="5760" w:hanging="360"/>
      </w:pPr>
    </w:lvl>
    <w:lvl w:ilvl="8" w:tplc="81D8D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BF969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4E8DD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4EA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20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28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0C6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4C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A2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461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pejchalová Leona">
    <w15:presenceInfo w15:providerId="AD" w15:userId="S-1-5-21-1482476501-1326574676-839522115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7C26"/>
    <w:rsid w:val="00015E19"/>
    <w:rsid w:val="00021B82"/>
    <w:rsid w:val="00024777"/>
    <w:rsid w:val="00024E21"/>
    <w:rsid w:val="00027100"/>
    <w:rsid w:val="000319BE"/>
    <w:rsid w:val="0003425A"/>
    <w:rsid w:val="000349AA"/>
    <w:rsid w:val="00036C50"/>
    <w:rsid w:val="00052D2B"/>
    <w:rsid w:val="00053050"/>
    <w:rsid w:val="00054F55"/>
    <w:rsid w:val="00062945"/>
    <w:rsid w:val="00063946"/>
    <w:rsid w:val="00073D4E"/>
    <w:rsid w:val="00080453"/>
    <w:rsid w:val="0008169A"/>
    <w:rsid w:val="00082200"/>
    <w:rsid w:val="000838BB"/>
    <w:rsid w:val="00085A1D"/>
    <w:rsid w:val="000860CE"/>
    <w:rsid w:val="00090D6F"/>
    <w:rsid w:val="00090F17"/>
    <w:rsid w:val="00092A37"/>
    <w:rsid w:val="000938A6"/>
    <w:rsid w:val="00096E78"/>
    <w:rsid w:val="00097C1E"/>
    <w:rsid w:val="000A1145"/>
    <w:rsid w:val="000A1DF5"/>
    <w:rsid w:val="000B006B"/>
    <w:rsid w:val="000B3485"/>
    <w:rsid w:val="000B4313"/>
    <w:rsid w:val="000B7873"/>
    <w:rsid w:val="000C02A1"/>
    <w:rsid w:val="000C1D4F"/>
    <w:rsid w:val="000C3ED7"/>
    <w:rsid w:val="000C55E6"/>
    <w:rsid w:val="000C687A"/>
    <w:rsid w:val="000D0781"/>
    <w:rsid w:val="000D2309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6683"/>
    <w:rsid w:val="001078D1"/>
    <w:rsid w:val="00110189"/>
    <w:rsid w:val="00111185"/>
    <w:rsid w:val="00115782"/>
    <w:rsid w:val="00115BD5"/>
    <w:rsid w:val="00116067"/>
    <w:rsid w:val="00124F36"/>
    <w:rsid w:val="00125666"/>
    <w:rsid w:val="001259E3"/>
    <w:rsid w:val="00125C80"/>
    <w:rsid w:val="00127D80"/>
    <w:rsid w:val="00136DCF"/>
    <w:rsid w:val="0013799F"/>
    <w:rsid w:val="00140DF6"/>
    <w:rsid w:val="0014310A"/>
    <w:rsid w:val="001455B1"/>
    <w:rsid w:val="00145C3F"/>
    <w:rsid w:val="00145D34"/>
    <w:rsid w:val="00146284"/>
    <w:rsid w:val="0014690F"/>
    <w:rsid w:val="0015098E"/>
    <w:rsid w:val="00153B3A"/>
    <w:rsid w:val="00154E85"/>
    <w:rsid w:val="00164543"/>
    <w:rsid w:val="00164C48"/>
    <w:rsid w:val="00165A00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5018"/>
    <w:rsid w:val="001A621E"/>
    <w:rsid w:val="001B1C77"/>
    <w:rsid w:val="001B26EB"/>
    <w:rsid w:val="001B6F4A"/>
    <w:rsid w:val="001B7B38"/>
    <w:rsid w:val="001C03FF"/>
    <w:rsid w:val="001C480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1F7A1F"/>
    <w:rsid w:val="00200EFE"/>
    <w:rsid w:val="0020126C"/>
    <w:rsid w:val="002012DE"/>
    <w:rsid w:val="00202A85"/>
    <w:rsid w:val="00202EA3"/>
    <w:rsid w:val="00204645"/>
    <w:rsid w:val="002100FC"/>
    <w:rsid w:val="00213890"/>
    <w:rsid w:val="00214E52"/>
    <w:rsid w:val="00215D5D"/>
    <w:rsid w:val="002207C0"/>
    <w:rsid w:val="00222A0B"/>
    <w:rsid w:val="0022380D"/>
    <w:rsid w:val="00224B93"/>
    <w:rsid w:val="00230EF0"/>
    <w:rsid w:val="0023676E"/>
    <w:rsid w:val="002414B6"/>
    <w:rsid w:val="002422EB"/>
    <w:rsid w:val="00242397"/>
    <w:rsid w:val="00243F8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0A29"/>
    <w:rsid w:val="00265656"/>
    <w:rsid w:val="00265D8B"/>
    <w:rsid w:val="00265E77"/>
    <w:rsid w:val="00266155"/>
    <w:rsid w:val="0027270B"/>
    <w:rsid w:val="00272B36"/>
    <w:rsid w:val="00274D17"/>
    <w:rsid w:val="00275063"/>
    <w:rsid w:val="00282E7B"/>
    <w:rsid w:val="002838C8"/>
    <w:rsid w:val="00290805"/>
    <w:rsid w:val="00290C2A"/>
    <w:rsid w:val="002931DD"/>
    <w:rsid w:val="00295140"/>
    <w:rsid w:val="00295704"/>
    <w:rsid w:val="002A0E7C"/>
    <w:rsid w:val="002A0EED"/>
    <w:rsid w:val="002A21ED"/>
    <w:rsid w:val="002A3F88"/>
    <w:rsid w:val="002A710D"/>
    <w:rsid w:val="002A77FB"/>
    <w:rsid w:val="002B0F11"/>
    <w:rsid w:val="002B2E17"/>
    <w:rsid w:val="002B6560"/>
    <w:rsid w:val="002C1F27"/>
    <w:rsid w:val="002C55FF"/>
    <w:rsid w:val="002C592B"/>
    <w:rsid w:val="002D300D"/>
    <w:rsid w:val="002D3EBA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42A"/>
    <w:rsid w:val="002F6DAA"/>
    <w:rsid w:val="002F6EE3"/>
    <w:rsid w:val="002F71D5"/>
    <w:rsid w:val="00300A7D"/>
    <w:rsid w:val="003020BB"/>
    <w:rsid w:val="00302266"/>
    <w:rsid w:val="0030237C"/>
    <w:rsid w:val="00304393"/>
    <w:rsid w:val="003052A5"/>
    <w:rsid w:val="00305AB2"/>
    <w:rsid w:val="0031032B"/>
    <w:rsid w:val="00310581"/>
    <w:rsid w:val="00316E87"/>
    <w:rsid w:val="00317883"/>
    <w:rsid w:val="00321103"/>
    <w:rsid w:val="00321AE9"/>
    <w:rsid w:val="0032453E"/>
    <w:rsid w:val="00325053"/>
    <w:rsid w:val="003256AC"/>
    <w:rsid w:val="00330CC1"/>
    <w:rsid w:val="0033129D"/>
    <w:rsid w:val="003320ED"/>
    <w:rsid w:val="0033480E"/>
    <w:rsid w:val="00337123"/>
    <w:rsid w:val="003400BF"/>
    <w:rsid w:val="00341866"/>
    <w:rsid w:val="00342C0C"/>
    <w:rsid w:val="003535E0"/>
    <w:rsid w:val="003543AC"/>
    <w:rsid w:val="00355AB8"/>
    <w:rsid w:val="00355D02"/>
    <w:rsid w:val="003628A9"/>
    <w:rsid w:val="00365C0D"/>
    <w:rsid w:val="00366F56"/>
    <w:rsid w:val="00367B36"/>
    <w:rsid w:val="003737C8"/>
    <w:rsid w:val="0037589D"/>
    <w:rsid w:val="00376BB1"/>
    <w:rsid w:val="00377E23"/>
    <w:rsid w:val="00380765"/>
    <w:rsid w:val="003817EF"/>
    <w:rsid w:val="0038277C"/>
    <w:rsid w:val="003837F1"/>
    <w:rsid w:val="0038386C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A99"/>
    <w:rsid w:val="003B48EB"/>
    <w:rsid w:val="003B5CD1"/>
    <w:rsid w:val="003B60B9"/>
    <w:rsid w:val="003C33FF"/>
    <w:rsid w:val="003C3E0E"/>
    <w:rsid w:val="003C64A5"/>
    <w:rsid w:val="003D03CC"/>
    <w:rsid w:val="003D2C03"/>
    <w:rsid w:val="003D333C"/>
    <w:rsid w:val="003D378C"/>
    <w:rsid w:val="003D3893"/>
    <w:rsid w:val="003D4BB7"/>
    <w:rsid w:val="003E0116"/>
    <w:rsid w:val="003E10EE"/>
    <w:rsid w:val="003E26C3"/>
    <w:rsid w:val="003E5B96"/>
    <w:rsid w:val="003F0BC8"/>
    <w:rsid w:val="003F0D6C"/>
    <w:rsid w:val="003F0F26"/>
    <w:rsid w:val="003F12D9"/>
    <w:rsid w:val="003F1B4C"/>
    <w:rsid w:val="003F3CE6"/>
    <w:rsid w:val="003F66EB"/>
    <w:rsid w:val="003F677F"/>
    <w:rsid w:val="004008F6"/>
    <w:rsid w:val="00407C22"/>
    <w:rsid w:val="00412BBE"/>
    <w:rsid w:val="00414B20"/>
    <w:rsid w:val="0041628A"/>
    <w:rsid w:val="004165DB"/>
    <w:rsid w:val="00417DE3"/>
    <w:rsid w:val="00420850"/>
    <w:rsid w:val="00423968"/>
    <w:rsid w:val="00427054"/>
    <w:rsid w:val="00427512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50DB"/>
    <w:rsid w:val="00456ED0"/>
    <w:rsid w:val="00457550"/>
    <w:rsid w:val="00457B74"/>
    <w:rsid w:val="00461B2A"/>
    <w:rsid w:val="004620A4"/>
    <w:rsid w:val="00473A32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A70F8"/>
    <w:rsid w:val="004B1A75"/>
    <w:rsid w:val="004B2344"/>
    <w:rsid w:val="004B5797"/>
    <w:rsid w:val="004B5DDC"/>
    <w:rsid w:val="004B7218"/>
    <w:rsid w:val="004B798E"/>
    <w:rsid w:val="004C0568"/>
    <w:rsid w:val="004C2ABD"/>
    <w:rsid w:val="004C5F62"/>
    <w:rsid w:val="004C65F2"/>
    <w:rsid w:val="004C77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471"/>
    <w:rsid w:val="004F4DB1"/>
    <w:rsid w:val="004F5D88"/>
    <w:rsid w:val="004F640F"/>
    <w:rsid w:val="004F6F64"/>
    <w:rsid w:val="005004EC"/>
    <w:rsid w:val="005027ED"/>
    <w:rsid w:val="00505088"/>
    <w:rsid w:val="005065BE"/>
    <w:rsid w:val="00506AAE"/>
    <w:rsid w:val="0051507A"/>
    <w:rsid w:val="00517756"/>
    <w:rsid w:val="005202C6"/>
    <w:rsid w:val="00523C53"/>
    <w:rsid w:val="005272F4"/>
    <w:rsid w:val="00527B8F"/>
    <w:rsid w:val="00534EFE"/>
    <w:rsid w:val="00536031"/>
    <w:rsid w:val="0054134B"/>
    <w:rsid w:val="00542012"/>
    <w:rsid w:val="00543DF5"/>
    <w:rsid w:val="00545A61"/>
    <w:rsid w:val="00546692"/>
    <w:rsid w:val="005503AD"/>
    <w:rsid w:val="0055260D"/>
    <w:rsid w:val="0055491A"/>
    <w:rsid w:val="00555422"/>
    <w:rsid w:val="00555810"/>
    <w:rsid w:val="00562715"/>
    <w:rsid w:val="00562DCA"/>
    <w:rsid w:val="0056568F"/>
    <w:rsid w:val="0057436C"/>
    <w:rsid w:val="00575DE3"/>
    <w:rsid w:val="00582578"/>
    <w:rsid w:val="0058621D"/>
    <w:rsid w:val="005A4CBE"/>
    <w:rsid w:val="005A6622"/>
    <w:rsid w:val="005B04A8"/>
    <w:rsid w:val="005B1FD0"/>
    <w:rsid w:val="005B28AD"/>
    <w:rsid w:val="005B328D"/>
    <w:rsid w:val="005B3503"/>
    <w:rsid w:val="005B3EE7"/>
    <w:rsid w:val="005B4DCD"/>
    <w:rsid w:val="005B4FAD"/>
    <w:rsid w:val="005C041C"/>
    <w:rsid w:val="005C276A"/>
    <w:rsid w:val="005D0769"/>
    <w:rsid w:val="005D380C"/>
    <w:rsid w:val="005D3F79"/>
    <w:rsid w:val="005D6E04"/>
    <w:rsid w:val="005D7A12"/>
    <w:rsid w:val="005E40F5"/>
    <w:rsid w:val="005E53EE"/>
    <w:rsid w:val="005E66FC"/>
    <w:rsid w:val="005E6FFF"/>
    <w:rsid w:val="005F0542"/>
    <w:rsid w:val="005F05AD"/>
    <w:rsid w:val="005F0F72"/>
    <w:rsid w:val="005F1C1F"/>
    <w:rsid w:val="005F346D"/>
    <w:rsid w:val="005F38FB"/>
    <w:rsid w:val="00602D3B"/>
    <w:rsid w:val="0060326F"/>
    <w:rsid w:val="00606EA1"/>
    <w:rsid w:val="006113CB"/>
    <w:rsid w:val="006128F0"/>
    <w:rsid w:val="0061726B"/>
    <w:rsid w:val="00617B81"/>
    <w:rsid w:val="00620338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566"/>
    <w:rsid w:val="00651BD4"/>
    <w:rsid w:val="0065320F"/>
    <w:rsid w:val="00653D64"/>
    <w:rsid w:val="00654E13"/>
    <w:rsid w:val="0065594F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D03"/>
    <w:rsid w:val="006A41E9"/>
    <w:rsid w:val="006A4B38"/>
    <w:rsid w:val="006A5866"/>
    <w:rsid w:val="006B12CB"/>
    <w:rsid w:val="006B2030"/>
    <w:rsid w:val="006B270F"/>
    <w:rsid w:val="006B5916"/>
    <w:rsid w:val="006C305A"/>
    <w:rsid w:val="006C4775"/>
    <w:rsid w:val="006C4F4A"/>
    <w:rsid w:val="006C51AE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32E9"/>
    <w:rsid w:val="00705EAF"/>
    <w:rsid w:val="0070773E"/>
    <w:rsid w:val="007101CC"/>
    <w:rsid w:val="007105F6"/>
    <w:rsid w:val="00715C55"/>
    <w:rsid w:val="00724E3B"/>
    <w:rsid w:val="00725EEA"/>
    <w:rsid w:val="007276B6"/>
    <w:rsid w:val="00730908"/>
    <w:rsid w:val="00730CE9"/>
    <w:rsid w:val="007310E0"/>
    <w:rsid w:val="0073373D"/>
    <w:rsid w:val="007439DB"/>
    <w:rsid w:val="007464CD"/>
    <w:rsid w:val="007464DA"/>
    <w:rsid w:val="0074784E"/>
    <w:rsid w:val="007568D8"/>
    <w:rsid w:val="007616B4"/>
    <w:rsid w:val="00765316"/>
    <w:rsid w:val="00767F8E"/>
    <w:rsid w:val="007708C8"/>
    <w:rsid w:val="0077719D"/>
    <w:rsid w:val="00780DF0"/>
    <w:rsid w:val="007810B7"/>
    <w:rsid w:val="00782F0F"/>
    <w:rsid w:val="0078538F"/>
    <w:rsid w:val="00787482"/>
    <w:rsid w:val="007919C7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4B1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7EDF"/>
    <w:rsid w:val="00840062"/>
    <w:rsid w:val="008410C5"/>
    <w:rsid w:val="008469C6"/>
    <w:rsid w:val="00846C08"/>
    <w:rsid w:val="00850794"/>
    <w:rsid w:val="008530E7"/>
    <w:rsid w:val="00855C98"/>
    <w:rsid w:val="00856BDB"/>
    <w:rsid w:val="00857675"/>
    <w:rsid w:val="00861F86"/>
    <w:rsid w:val="00866224"/>
    <w:rsid w:val="00872C48"/>
    <w:rsid w:val="00872D3E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3E4"/>
    <w:rsid w:val="008A5665"/>
    <w:rsid w:val="008B24A8"/>
    <w:rsid w:val="008B25E4"/>
    <w:rsid w:val="008B3D78"/>
    <w:rsid w:val="008B5D14"/>
    <w:rsid w:val="008C261B"/>
    <w:rsid w:val="008C4FCA"/>
    <w:rsid w:val="008C7882"/>
    <w:rsid w:val="008D2261"/>
    <w:rsid w:val="008D341E"/>
    <w:rsid w:val="008D4C28"/>
    <w:rsid w:val="008D577B"/>
    <w:rsid w:val="008D7A98"/>
    <w:rsid w:val="008E17C4"/>
    <w:rsid w:val="008E3952"/>
    <w:rsid w:val="008E45C4"/>
    <w:rsid w:val="008E64B1"/>
    <w:rsid w:val="008E64FA"/>
    <w:rsid w:val="008E74ED"/>
    <w:rsid w:val="008E76BB"/>
    <w:rsid w:val="008E7ED6"/>
    <w:rsid w:val="008F4DEF"/>
    <w:rsid w:val="00900052"/>
    <w:rsid w:val="00903D0D"/>
    <w:rsid w:val="009048E1"/>
    <w:rsid w:val="0090598C"/>
    <w:rsid w:val="00905CAB"/>
    <w:rsid w:val="009071BB"/>
    <w:rsid w:val="00907325"/>
    <w:rsid w:val="00910D65"/>
    <w:rsid w:val="00913885"/>
    <w:rsid w:val="00915ABF"/>
    <w:rsid w:val="00921CAD"/>
    <w:rsid w:val="009311ED"/>
    <w:rsid w:val="00931D41"/>
    <w:rsid w:val="00933D18"/>
    <w:rsid w:val="00941C5C"/>
    <w:rsid w:val="00942221"/>
    <w:rsid w:val="0094423C"/>
    <w:rsid w:val="009459D7"/>
    <w:rsid w:val="00950FBB"/>
    <w:rsid w:val="00951118"/>
    <w:rsid w:val="0095122F"/>
    <w:rsid w:val="00953349"/>
    <w:rsid w:val="00953E4C"/>
    <w:rsid w:val="00954E0C"/>
    <w:rsid w:val="00955053"/>
    <w:rsid w:val="00961156"/>
    <w:rsid w:val="00964F03"/>
    <w:rsid w:val="00966F1F"/>
    <w:rsid w:val="00970AB3"/>
    <w:rsid w:val="00971382"/>
    <w:rsid w:val="0097159B"/>
    <w:rsid w:val="00972A9B"/>
    <w:rsid w:val="00975676"/>
    <w:rsid w:val="00976467"/>
    <w:rsid w:val="00976D32"/>
    <w:rsid w:val="0098303D"/>
    <w:rsid w:val="009844F7"/>
    <w:rsid w:val="009938F7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E4C"/>
    <w:rsid w:val="009C6BFB"/>
    <w:rsid w:val="009D0C05"/>
    <w:rsid w:val="009D278E"/>
    <w:rsid w:val="009E24B7"/>
    <w:rsid w:val="009E2C00"/>
    <w:rsid w:val="009E49AD"/>
    <w:rsid w:val="009E4CC5"/>
    <w:rsid w:val="009E66FE"/>
    <w:rsid w:val="009E70F4"/>
    <w:rsid w:val="009E72A3"/>
    <w:rsid w:val="009F1AD2"/>
    <w:rsid w:val="009F53F4"/>
    <w:rsid w:val="00A00C78"/>
    <w:rsid w:val="00A0479E"/>
    <w:rsid w:val="00A07979"/>
    <w:rsid w:val="00A11755"/>
    <w:rsid w:val="00A15828"/>
    <w:rsid w:val="00A16BAC"/>
    <w:rsid w:val="00A207FB"/>
    <w:rsid w:val="00A24016"/>
    <w:rsid w:val="00A265BF"/>
    <w:rsid w:val="00A26F44"/>
    <w:rsid w:val="00A27581"/>
    <w:rsid w:val="00A34FAB"/>
    <w:rsid w:val="00A357E0"/>
    <w:rsid w:val="00A42C43"/>
    <w:rsid w:val="00A4313D"/>
    <w:rsid w:val="00A50120"/>
    <w:rsid w:val="00A55ACD"/>
    <w:rsid w:val="00A60351"/>
    <w:rsid w:val="00A61C6D"/>
    <w:rsid w:val="00A62C30"/>
    <w:rsid w:val="00A63015"/>
    <w:rsid w:val="00A6387B"/>
    <w:rsid w:val="00A648D3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D0710"/>
    <w:rsid w:val="00AD119F"/>
    <w:rsid w:val="00AD4DB9"/>
    <w:rsid w:val="00AD63C0"/>
    <w:rsid w:val="00AE25CA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BD5"/>
    <w:rsid w:val="00B41D57"/>
    <w:rsid w:val="00B41F47"/>
    <w:rsid w:val="00B44468"/>
    <w:rsid w:val="00B5141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4A42"/>
    <w:rsid w:val="00B86896"/>
    <w:rsid w:val="00B875A6"/>
    <w:rsid w:val="00B93E4C"/>
    <w:rsid w:val="00B94A1B"/>
    <w:rsid w:val="00BA5A54"/>
    <w:rsid w:val="00BA5C89"/>
    <w:rsid w:val="00BB04EB"/>
    <w:rsid w:val="00BB2539"/>
    <w:rsid w:val="00BB4CE2"/>
    <w:rsid w:val="00BB5EF0"/>
    <w:rsid w:val="00BB6724"/>
    <w:rsid w:val="00BC0EFB"/>
    <w:rsid w:val="00BC2E39"/>
    <w:rsid w:val="00BC73E3"/>
    <w:rsid w:val="00BD2364"/>
    <w:rsid w:val="00BD28E3"/>
    <w:rsid w:val="00BD7B8D"/>
    <w:rsid w:val="00BE117E"/>
    <w:rsid w:val="00BE3261"/>
    <w:rsid w:val="00BF00EF"/>
    <w:rsid w:val="00BF559A"/>
    <w:rsid w:val="00BF5635"/>
    <w:rsid w:val="00BF58FC"/>
    <w:rsid w:val="00C01F77"/>
    <w:rsid w:val="00C01FFC"/>
    <w:rsid w:val="00C05321"/>
    <w:rsid w:val="00C06AE4"/>
    <w:rsid w:val="00C114FF"/>
    <w:rsid w:val="00C11D49"/>
    <w:rsid w:val="00C12F42"/>
    <w:rsid w:val="00C13650"/>
    <w:rsid w:val="00C171A1"/>
    <w:rsid w:val="00C171A4"/>
    <w:rsid w:val="00C17F12"/>
    <w:rsid w:val="00C20734"/>
    <w:rsid w:val="00C21C1A"/>
    <w:rsid w:val="00C237E9"/>
    <w:rsid w:val="00C2463B"/>
    <w:rsid w:val="00C32989"/>
    <w:rsid w:val="00C32BD1"/>
    <w:rsid w:val="00C36883"/>
    <w:rsid w:val="00C40928"/>
    <w:rsid w:val="00C40CFF"/>
    <w:rsid w:val="00C42697"/>
    <w:rsid w:val="00C43F01"/>
    <w:rsid w:val="00C442F1"/>
    <w:rsid w:val="00C47552"/>
    <w:rsid w:val="00C56F31"/>
    <w:rsid w:val="00C57A81"/>
    <w:rsid w:val="00C60193"/>
    <w:rsid w:val="00C62A8A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35C"/>
    <w:rsid w:val="00C828CF"/>
    <w:rsid w:val="00C840C2"/>
    <w:rsid w:val="00C84101"/>
    <w:rsid w:val="00C8535F"/>
    <w:rsid w:val="00C90EDA"/>
    <w:rsid w:val="00C959E7"/>
    <w:rsid w:val="00CA28D8"/>
    <w:rsid w:val="00CA2CF8"/>
    <w:rsid w:val="00CB2970"/>
    <w:rsid w:val="00CC1E65"/>
    <w:rsid w:val="00CC3663"/>
    <w:rsid w:val="00CC567A"/>
    <w:rsid w:val="00CD4059"/>
    <w:rsid w:val="00CD4E5A"/>
    <w:rsid w:val="00CD6AFD"/>
    <w:rsid w:val="00CE03CE"/>
    <w:rsid w:val="00CE0F5D"/>
    <w:rsid w:val="00CE1A6A"/>
    <w:rsid w:val="00CE6A8C"/>
    <w:rsid w:val="00CF069C"/>
    <w:rsid w:val="00CF0DFF"/>
    <w:rsid w:val="00CF2AA4"/>
    <w:rsid w:val="00CF504F"/>
    <w:rsid w:val="00CF5288"/>
    <w:rsid w:val="00CF6139"/>
    <w:rsid w:val="00D022CE"/>
    <w:rsid w:val="00D028A9"/>
    <w:rsid w:val="00D0359D"/>
    <w:rsid w:val="00D04C85"/>
    <w:rsid w:val="00D04DED"/>
    <w:rsid w:val="00D1089A"/>
    <w:rsid w:val="00D116BD"/>
    <w:rsid w:val="00D16FE0"/>
    <w:rsid w:val="00D2001A"/>
    <w:rsid w:val="00D20684"/>
    <w:rsid w:val="00D24E4A"/>
    <w:rsid w:val="00D26B62"/>
    <w:rsid w:val="00D32624"/>
    <w:rsid w:val="00D34C9A"/>
    <w:rsid w:val="00D3691A"/>
    <w:rsid w:val="00D377E2"/>
    <w:rsid w:val="00D403E9"/>
    <w:rsid w:val="00D40AF1"/>
    <w:rsid w:val="00D42DCB"/>
    <w:rsid w:val="00D45482"/>
    <w:rsid w:val="00D46DF2"/>
    <w:rsid w:val="00D47674"/>
    <w:rsid w:val="00D510C9"/>
    <w:rsid w:val="00D5338C"/>
    <w:rsid w:val="00D606B2"/>
    <w:rsid w:val="00D625A7"/>
    <w:rsid w:val="00D63575"/>
    <w:rsid w:val="00D64074"/>
    <w:rsid w:val="00D65777"/>
    <w:rsid w:val="00D728A0"/>
    <w:rsid w:val="00D737E8"/>
    <w:rsid w:val="00D74018"/>
    <w:rsid w:val="00D83661"/>
    <w:rsid w:val="00D9216A"/>
    <w:rsid w:val="00D95BBB"/>
    <w:rsid w:val="00D963FF"/>
    <w:rsid w:val="00D97E7D"/>
    <w:rsid w:val="00DA2B81"/>
    <w:rsid w:val="00DB3439"/>
    <w:rsid w:val="00DB3618"/>
    <w:rsid w:val="00DB468A"/>
    <w:rsid w:val="00DB79AB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431E"/>
    <w:rsid w:val="00E060F7"/>
    <w:rsid w:val="00E1267F"/>
    <w:rsid w:val="00E14C47"/>
    <w:rsid w:val="00E22698"/>
    <w:rsid w:val="00E25B7C"/>
    <w:rsid w:val="00E3076B"/>
    <w:rsid w:val="00E323C5"/>
    <w:rsid w:val="00E325A9"/>
    <w:rsid w:val="00E3725B"/>
    <w:rsid w:val="00E434D1"/>
    <w:rsid w:val="00E552C4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2D9E"/>
    <w:rsid w:val="00EB0E20"/>
    <w:rsid w:val="00EB1682"/>
    <w:rsid w:val="00EB1A80"/>
    <w:rsid w:val="00EB457B"/>
    <w:rsid w:val="00EC0843"/>
    <w:rsid w:val="00EC16F6"/>
    <w:rsid w:val="00EC47C4"/>
    <w:rsid w:val="00EC4F3A"/>
    <w:rsid w:val="00EC5045"/>
    <w:rsid w:val="00EC5E74"/>
    <w:rsid w:val="00ED1F0B"/>
    <w:rsid w:val="00ED594D"/>
    <w:rsid w:val="00EE36E1"/>
    <w:rsid w:val="00EE6228"/>
    <w:rsid w:val="00EE7AC7"/>
    <w:rsid w:val="00EE7B3F"/>
    <w:rsid w:val="00EF3A8A"/>
    <w:rsid w:val="00F0054D"/>
    <w:rsid w:val="00F02467"/>
    <w:rsid w:val="00F0367A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03F"/>
    <w:rsid w:val="00F47BAA"/>
    <w:rsid w:val="00F50315"/>
    <w:rsid w:val="00F50E1C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5A4"/>
    <w:rsid w:val="00F84672"/>
    <w:rsid w:val="00F84802"/>
    <w:rsid w:val="00F95A8C"/>
    <w:rsid w:val="00F96F34"/>
    <w:rsid w:val="00FA06FD"/>
    <w:rsid w:val="00FA515B"/>
    <w:rsid w:val="00FA6B90"/>
    <w:rsid w:val="00FA70F9"/>
    <w:rsid w:val="00FA74CB"/>
    <w:rsid w:val="00FB0E70"/>
    <w:rsid w:val="00FB207A"/>
    <w:rsid w:val="00FB2886"/>
    <w:rsid w:val="00FB466E"/>
    <w:rsid w:val="00FB6F2F"/>
    <w:rsid w:val="00FC02F3"/>
    <w:rsid w:val="00FC68DD"/>
    <w:rsid w:val="00FC752C"/>
    <w:rsid w:val="00FD0492"/>
    <w:rsid w:val="00FD13EC"/>
    <w:rsid w:val="00FD1E45"/>
    <w:rsid w:val="00FD222C"/>
    <w:rsid w:val="00FD2616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62D1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170071"/>
  <w15:docId w15:val="{5E9C737B-D5A4-4FBB-9E3F-B5850A9D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tandardohneAbstand">
    <w:name w:val="Standard ohne Abstand"/>
    <w:basedOn w:val="Normln"/>
    <w:rsid w:val="00B51418"/>
    <w:pPr>
      <w:tabs>
        <w:tab w:val="clear" w:pos="567"/>
        <w:tab w:val="left" w:pos="720"/>
      </w:tabs>
      <w:spacing w:line="240" w:lineRule="auto"/>
    </w:pPr>
    <w:rPr>
      <w:rFonts w:ascii="Arial" w:hAnsi="Arial"/>
      <w:lang w:val="en-GB"/>
    </w:rPr>
  </w:style>
  <w:style w:type="paragraph" w:customStyle="1" w:styleId="TableParagraph">
    <w:name w:val="Table Paragraph"/>
    <w:basedOn w:val="Normln"/>
    <w:uiPriority w:val="1"/>
    <w:qFormat/>
    <w:rsid w:val="0055491A"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V.CZE@elanco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6C2B-6EFC-4A6D-A497-FE110A922344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2.xml><?xml version="1.0" encoding="utf-8"?>
<ds:datastoreItem xmlns:ds="http://schemas.openxmlformats.org/officeDocument/2006/customXml" ds:itemID="{A7573B8A-09FC-4D08-A03F-C47C9E2D6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8E8AF-58DF-4B19-8DCA-538AB2A27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B5059-42D2-4122-8A5E-B212E171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1415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QRD veterinary product-information (English) version 9</vt:lpstr>
    </vt:vector>
  </TitlesOfParts>
  <Company>CDT</Company>
  <LinksUpToDate>false</LinksUpToDate>
  <CharactersWithSpaces>9746</CharactersWithSpaces>
  <SharedDoc>false</SharedDoc>
  <HLinks>
    <vt:vector size="24" baseType="variant">
      <vt:variant>
        <vt:i4>852093</vt:i4>
      </vt:variant>
      <vt:variant>
        <vt:i4>9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7143528</vt:i4>
      </vt:variant>
      <vt:variant>
        <vt:i4>6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149</cp:revision>
  <cp:lastPrinted>2025-04-04T14:58:00Z</cp:lastPrinted>
  <dcterms:created xsi:type="dcterms:W3CDTF">2021-10-05T09:31:00Z</dcterms:created>
  <dcterms:modified xsi:type="dcterms:W3CDTF">2025-04-04T14:58:00Z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