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4318ED0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2E48F8C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407C099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187A00B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B13B1D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3D99877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45EE2F9A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5DA5053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1EC5891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1B27F73E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6744C37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540C749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CE0B69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53C8B4F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55D41F5B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45C3D0E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04322EE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143CEBA5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7B87C3C" w:rsidR="00C114FF" w:rsidRPr="00B41D57" w:rsidRDefault="00824321" w:rsidP="00407C22">
      <w:pPr>
        <w:pStyle w:val="Style3"/>
      </w:pPr>
      <w:r w:rsidRPr="00B41D57">
        <w:t>PŘÍBALOVÁ INFORMACE</w:t>
      </w:r>
    </w:p>
    <w:p w14:paraId="43EC8B49" w14:textId="3B82D8B3" w:rsidR="00C114FF" w:rsidRPr="00B41D57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bookmarkStart w:id="0" w:name="_GoBack"/>
      <w:bookmarkEnd w:id="0"/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6910C5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1.</w:t>
      </w:r>
      <w:r w:rsidRPr="006910C5">
        <w:tab/>
        <w:t>Název veterinárního léčivého přípravku</w:t>
      </w:r>
    </w:p>
    <w:p w14:paraId="15739A9F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5D52F" w14:textId="1A21503D" w:rsidR="00EE36F4" w:rsidRPr="006910C5" w:rsidRDefault="00931B37" w:rsidP="00EE36F4">
      <w:pPr>
        <w:tabs>
          <w:tab w:val="clear" w:pos="567"/>
        </w:tabs>
        <w:spacing w:line="240" w:lineRule="auto"/>
        <w:rPr>
          <w:bCs/>
          <w:caps/>
          <w:szCs w:val="22"/>
          <w:lang w:eastAsia="cs-CZ"/>
        </w:rPr>
      </w:pPr>
      <w:proofErr w:type="spellStart"/>
      <w:r w:rsidRPr="006910C5">
        <w:rPr>
          <w:bCs/>
          <w:caps/>
          <w:szCs w:val="22"/>
          <w:lang w:eastAsia="cs-CZ"/>
        </w:rPr>
        <w:t>F</w:t>
      </w:r>
      <w:r w:rsidRPr="006910C5">
        <w:rPr>
          <w:bCs/>
          <w:szCs w:val="22"/>
          <w:lang w:eastAsia="cs-CZ"/>
        </w:rPr>
        <w:t>atroximin</w:t>
      </w:r>
      <w:proofErr w:type="spellEnd"/>
      <w:r w:rsidRPr="006910C5">
        <w:rPr>
          <w:bCs/>
          <w:caps/>
          <w:szCs w:val="22"/>
          <w:lang w:eastAsia="cs-CZ"/>
        </w:rPr>
        <w:t xml:space="preserve"> </w:t>
      </w:r>
      <w:r w:rsidR="007C3B5C" w:rsidRPr="006910C5">
        <w:rPr>
          <w:bCs/>
          <w:caps/>
          <w:szCs w:val="22"/>
          <w:lang w:eastAsia="cs-CZ"/>
        </w:rPr>
        <w:t xml:space="preserve">7,5 </w:t>
      </w:r>
      <w:r w:rsidR="007C3B5C" w:rsidRPr="006910C5">
        <w:rPr>
          <w:bCs/>
          <w:szCs w:val="22"/>
          <w:lang w:eastAsia="cs-CZ"/>
        </w:rPr>
        <w:t>mg/g intrauterinní a vaginální emulze</w:t>
      </w:r>
      <w:r w:rsidR="00816871" w:rsidRPr="006910C5">
        <w:rPr>
          <w:bCs/>
          <w:szCs w:val="22"/>
          <w:lang w:eastAsia="cs-CZ"/>
        </w:rPr>
        <w:t xml:space="preserve"> pro krávy skotu a klisny</w:t>
      </w:r>
    </w:p>
    <w:p w14:paraId="1F24FE97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447831" w14:textId="77777777" w:rsidR="00AD1699" w:rsidRPr="006910C5" w:rsidRDefault="00AD1699" w:rsidP="00B13B6D">
      <w:pPr>
        <w:pStyle w:val="Style1"/>
        <w:rPr>
          <w:highlight w:val="lightGray"/>
        </w:rPr>
      </w:pPr>
    </w:p>
    <w:p w14:paraId="69479FE0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2.</w:t>
      </w:r>
      <w:r w:rsidRPr="006910C5">
        <w:tab/>
        <w:t>Složení</w:t>
      </w:r>
    </w:p>
    <w:p w14:paraId="7BCD36FA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D542FC" w14:textId="1361241F" w:rsidR="00614E37" w:rsidRPr="006910C5" w:rsidRDefault="00614E37" w:rsidP="00614E37">
      <w:pPr>
        <w:tabs>
          <w:tab w:val="clear" w:pos="567"/>
        </w:tabs>
        <w:spacing w:line="240" w:lineRule="auto"/>
        <w:rPr>
          <w:lang w:eastAsia="cs-CZ"/>
        </w:rPr>
      </w:pPr>
      <w:r w:rsidRPr="006910C5">
        <w:rPr>
          <w:lang w:eastAsia="cs-CZ"/>
        </w:rPr>
        <w:t>Každý g obsahuje:</w:t>
      </w:r>
    </w:p>
    <w:p w14:paraId="717757FF" w14:textId="77777777" w:rsidR="003B2268" w:rsidRPr="006910C5" w:rsidRDefault="003B2268" w:rsidP="00614E37">
      <w:pPr>
        <w:tabs>
          <w:tab w:val="clear" w:pos="567"/>
        </w:tabs>
        <w:spacing w:line="240" w:lineRule="auto"/>
        <w:rPr>
          <w:lang w:eastAsia="cs-CZ"/>
        </w:rPr>
      </w:pPr>
    </w:p>
    <w:p w14:paraId="2726FD0E" w14:textId="77777777" w:rsidR="002C5E80" w:rsidRPr="000B733B" w:rsidRDefault="00614E37" w:rsidP="00614E37">
      <w:pPr>
        <w:tabs>
          <w:tab w:val="clear" w:pos="567"/>
        </w:tabs>
        <w:spacing w:line="240" w:lineRule="auto"/>
        <w:rPr>
          <w:b/>
          <w:bCs/>
          <w:lang w:eastAsia="cs-CZ"/>
        </w:rPr>
      </w:pPr>
      <w:r w:rsidRPr="000B733B">
        <w:rPr>
          <w:b/>
          <w:bCs/>
          <w:lang w:eastAsia="cs-CZ"/>
        </w:rPr>
        <w:t xml:space="preserve">Léčivá látka: </w:t>
      </w:r>
    </w:p>
    <w:p w14:paraId="0A77924B" w14:textId="10B380AC" w:rsidR="00614E37" w:rsidRPr="006910C5" w:rsidRDefault="00614E37" w:rsidP="00614E37">
      <w:pPr>
        <w:tabs>
          <w:tab w:val="clear" w:pos="567"/>
        </w:tabs>
        <w:spacing w:line="240" w:lineRule="auto"/>
        <w:rPr>
          <w:lang w:eastAsia="cs-CZ"/>
        </w:rPr>
      </w:pPr>
      <w:proofErr w:type="spellStart"/>
      <w:r w:rsidRPr="006910C5">
        <w:rPr>
          <w:lang w:eastAsia="cs-CZ"/>
        </w:rPr>
        <w:t>Rifaximin</w:t>
      </w:r>
      <w:r w:rsidR="003B2268" w:rsidRPr="006910C5">
        <w:rPr>
          <w:lang w:eastAsia="cs-CZ"/>
        </w:rPr>
        <w:t>um</w:t>
      </w:r>
      <w:proofErr w:type="spellEnd"/>
      <w:r w:rsidRPr="006910C5">
        <w:rPr>
          <w:lang w:eastAsia="cs-CZ"/>
        </w:rPr>
        <w:t xml:space="preserve"> 7,5 mg</w:t>
      </w:r>
    </w:p>
    <w:p w14:paraId="5684430B" w14:textId="77777777" w:rsidR="00931B37" w:rsidRPr="006910C5" w:rsidRDefault="00931B37" w:rsidP="00931B37">
      <w:pPr>
        <w:tabs>
          <w:tab w:val="clear" w:pos="567"/>
        </w:tabs>
        <w:spacing w:line="240" w:lineRule="auto"/>
        <w:rPr>
          <w:szCs w:val="22"/>
        </w:rPr>
      </w:pPr>
    </w:p>
    <w:p w14:paraId="4683DAD8" w14:textId="112B52DF" w:rsidR="00931B37" w:rsidRPr="006910C5" w:rsidRDefault="00F731C9" w:rsidP="00931B37">
      <w:pPr>
        <w:tabs>
          <w:tab w:val="clear" w:pos="567"/>
        </w:tabs>
        <w:spacing w:line="240" w:lineRule="auto"/>
        <w:rPr>
          <w:szCs w:val="22"/>
        </w:rPr>
      </w:pPr>
      <w:r w:rsidRPr="006910C5">
        <w:rPr>
          <w:szCs w:val="22"/>
        </w:rPr>
        <w:t>Červeno-oranžová emulze.</w:t>
      </w:r>
    </w:p>
    <w:p w14:paraId="64359D2B" w14:textId="77777777" w:rsidR="00B72888" w:rsidRPr="006910C5" w:rsidRDefault="00B72888" w:rsidP="00B13B6D">
      <w:pPr>
        <w:pStyle w:val="Style1"/>
        <w:rPr>
          <w:highlight w:val="lightGray"/>
        </w:rPr>
      </w:pPr>
    </w:p>
    <w:p w14:paraId="7943D656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3.</w:t>
      </w:r>
      <w:r w:rsidRPr="006910C5">
        <w:tab/>
        <w:t>Cílové druhy zvířat</w:t>
      </w:r>
    </w:p>
    <w:p w14:paraId="3A82A245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3FB4593A" w:rsidR="00C114FF" w:rsidRPr="006910C5" w:rsidRDefault="002860D8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173533323"/>
      <w:r>
        <w:rPr>
          <w:szCs w:val="22"/>
          <w:lang w:eastAsia="cs-CZ"/>
        </w:rPr>
        <w:t>Skot (k</w:t>
      </w:r>
      <w:r w:rsidR="00EE36F4" w:rsidRPr="006910C5">
        <w:rPr>
          <w:szCs w:val="22"/>
          <w:lang w:eastAsia="cs-CZ"/>
        </w:rPr>
        <w:t>rávy</w:t>
      </w:r>
      <w:r>
        <w:rPr>
          <w:szCs w:val="22"/>
          <w:lang w:eastAsia="cs-CZ"/>
        </w:rPr>
        <w:t>)</w:t>
      </w:r>
      <w:r w:rsidR="00EE36F4" w:rsidRPr="006910C5">
        <w:rPr>
          <w:szCs w:val="22"/>
          <w:lang w:eastAsia="cs-CZ"/>
        </w:rPr>
        <w:t xml:space="preserve"> a</w:t>
      </w:r>
      <w:r>
        <w:rPr>
          <w:szCs w:val="22"/>
          <w:lang w:eastAsia="cs-CZ"/>
        </w:rPr>
        <w:t xml:space="preserve"> koně (</w:t>
      </w:r>
      <w:r w:rsidR="00EE36F4" w:rsidRPr="006910C5">
        <w:rPr>
          <w:szCs w:val="22"/>
          <w:lang w:eastAsia="cs-CZ"/>
        </w:rPr>
        <w:t>klisny</w:t>
      </w:r>
      <w:r>
        <w:rPr>
          <w:szCs w:val="22"/>
          <w:lang w:eastAsia="cs-CZ"/>
        </w:rPr>
        <w:t>)</w:t>
      </w:r>
      <w:r w:rsidR="00EE36F4" w:rsidRPr="006910C5">
        <w:rPr>
          <w:szCs w:val="22"/>
          <w:lang w:eastAsia="cs-CZ"/>
        </w:rPr>
        <w:t>.</w:t>
      </w:r>
    </w:p>
    <w:bookmarkEnd w:id="1"/>
    <w:p w14:paraId="526E96FE" w14:textId="77777777" w:rsidR="00EE36F4" w:rsidRPr="006910C5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C8FE4F" w14:textId="77777777" w:rsidR="00AD1699" w:rsidRPr="006910C5" w:rsidRDefault="00AD1699" w:rsidP="00B13B6D">
      <w:pPr>
        <w:pStyle w:val="Style1"/>
        <w:rPr>
          <w:highlight w:val="lightGray"/>
        </w:rPr>
      </w:pPr>
    </w:p>
    <w:p w14:paraId="22B0C5EC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4.</w:t>
      </w:r>
      <w:r w:rsidRPr="006910C5">
        <w:tab/>
        <w:t>Indikace pro použití</w:t>
      </w:r>
    </w:p>
    <w:p w14:paraId="72A5B8D6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05F763" w14:textId="39001975" w:rsidR="00841F05" w:rsidRPr="006910C5" w:rsidRDefault="00C55E49" w:rsidP="00841F0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eastAsia="cs-CZ"/>
        </w:rPr>
        <w:t>Skot (k</w:t>
      </w:r>
      <w:r w:rsidR="00841F05" w:rsidRPr="006910C5">
        <w:rPr>
          <w:szCs w:val="22"/>
          <w:lang w:eastAsia="cs-CZ"/>
        </w:rPr>
        <w:t>rávy</w:t>
      </w:r>
      <w:r>
        <w:rPr>
          <w:szCs w:val="22"/>
          <w:lang w:eastAsia="cs-CZ"/>
        </w:rPr>
        <w:t>)</w:t>
      </w:r>
      <w:r w:rsidR="00841F05" w:rsidRPr="006910C5">
        <w:rPr>
          <w:szCs w:val="22"/>
          <w:lang w:eastAsia="cs-CZ"/>
        </w:rPr>
        <w:t xml:space="preserve"> a </w:t>
      </w:r>
      <w:r>
        <w:rPr>
          <w:szCs w:val="22"/>
          <w:lang w:eastAsia="cs-CZ"/>
        </w:rPr>
        <w:t>koně (</w:t>
      </w:r>
      <w:r w:rsidR="00841F05" w:rsidRPr="006910C5">
        <w:rPr>
          <w:szCs w:val="22"/>
          <w:lang w:eastAsia="cs-CZ"/>
        </w:rPr>
        <w:t>klisny</w:t>
      </w:r>
      <w:r>
        <w:rPr>
          <w:szCs w:val="22"/>
          <w:lang w:eastAsia="cs-CZ"/>
        </w:rPr>
        <w:t>)</w:t>
      </w:r>
      <w:r w:rsidR="00841F05" w:rsidRPr="006910C5">
        <w:rPr>
          <w:szCs w:val="22"/>
          <w:lang w:eastAsia="cs-CZ"/>
        </w:rPr>
        <w:t>:</w:t>
      </w:r>
    </w:p>
    <w:p w14:paraId="1ABD8643" w14:textId="77777777" w:rsidR="00841F05" w:rsidRPr="006910C5" w:rsidRDefault="00841F05" w:rsidP="00614E37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61DDD82E" w14:textId="53DD6582" w:rsidR="00614E37" w:rsidRPr="006910C5" w:rsidRDefault="00614E37" w:rsidP="005B6B7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Léčba bakteriálních infekcí genitálního traktu: akutní a chronická endometritis, </w:t>
      </w:r>
      <w:proofErr w:type="spellStart"/>
      <w:r w:rsidRPr="006910C5">
        <w:rPr>
          <w:szCs w:val="22"/>
          <w:lang w:eastAsia="cs-CZ"/>
        </w:rPr>
        <w:t>pyometra</w:t>
      </w:r>
      <w:proofErr w:type="spellEnd"/>
      <w:r w:rsidRPr="006910C5">
        <w:rPr>
          <w:szCs w:val="22"/>
          <w:lang w:eastAsia="cs-CZ"/>
        </w:rPr>
        <w:t xml:space="preserve">, metritis, </w:t>
      </w:r>
      <w:proofErr w:type="spellStart"/>
      <w:r w:rsidRPr="006910C5">
        <w:rPr>
          <w:szCs w:val="22"/>
          <w:lang w:eastAsia="cs-CZ"/>
        </w:rPr>
        <w:t>cervicitis</w:t>
      </w:r>
      <w:proofErr w:type="spellEnd"/>
      <w:r w:rsidRPr="006910C5">
        <w:rPr>
          <w:szCs w:val="22"/>
          <w:lang w:eastAsia="cs-CZ"/>
        </w:rPr>
        <w:t xml:space="preserve"> a </w:t>
      </w:r>
      <w:proofErr w:type="spellStart"/>
      <w:r w:rsidRPr="006910C5">
        <w:rPr>
          <w:szCs w:val="22"/>
          <w:lang w:eastAsia="cs-CZ"/>
        </w:rPr>
        <w:t>vulvovaginitis</w:t>
      </w:r>
      <w:proofErr w:type="spellEnd"/>
      <w:r w:rsidRPr="006910C5">
        <w:rPr>
          <w:szCs w:val="22"/>
          <w:lang w:eastAsia="cs-CZ"/>
        </w:rPr>
        <w:t xml:space="preserve">, vyvolané patogeny citlivými na </w:t>
      </w:r>
      <w:proofErr w:type="spellStart"/>
      <w:r w:rsidRPr="006910C5">
        <w:rPr>
          <w:szCs w:val="22"/>
          <w:lang w:eastAsia="cs-CZ"/>
        </w:rPr>
        <w:t>rifaximin</w:t>
      </w:r>
      <w:proofErr w:type="spellEnd"/>
      <w:r w:rsidRPr="006910C5">
        <w:rPr>
          <w:szCs w:val="22"/>
          <w:lang w:eastAsia="cs-CZ"/>
        </w:rPr>
        <w:t>.</w:t>
      </w:r>
    </w:p>
    <w:p w14:paraId="19194CB6" w14:textId="77777777" w:rsidR="00EE36F4" w:rsidRPr="006910C5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21628" w14:textId="77777777" w:rsidR="00AD1699" w:rsidRPr="006910C5" w:rsidRDefault="00AD1699" w:rsidP="00B13B6D">
      <w:pPr>
        <w:pStyle w:val="Style1"/>
        <w:rPr>
          <w:highlight w:val="lightGray"/>
        </w:rPr>
      </w:pPr>
    </w:p>
    <w:p w14:paraId="4DFDB241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5.</w:t>
      </w:r>
      <w:r w:rsidRPr="006910C5">
        <w:tab/>
        <w:t>Kontraindikace</w:t>
      </w:r>
    </w:p>
    <w:p w14:paraId="18AC33E5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9F35C" w14:textId="6D04C6FD" w:rsidR="00BD4551" w:rsidRPr="006910C5" w:rsidRDefault="00BD4551" w:rsidP="005B6B7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Nepoužívat v případ</w:t>
      </w:r>
      <w:r w:rsidR="001F72E2" w:rsidRPr="006910C5">
        <w:t>ech</w:t>
      </w:r>
      <w:r w:rsidRPr="006910C5">
        <w:rPr>
          <w:szCs w:val="22"/>
          <w:lang w:eastAsia="cs-CZ"/>
        </w:rPr>
        <w:t xml:space="preserve"> přecitlivělosti na léčivou látku, </w:t>
      </w:r>
      <w:r w:rsidR="00E0350D" w:rsidRPr="006910C5">
        <w:rPr>
          <w:szCs w:val="22"/>
          <w:lang w:eastAsia="cs-CZ"/>
        </w:rPr>
        <w:t xml:space="preserve">nebo na některou z pomocných látek. </w:t>
      </w:r>
    </w:p>
    <w:p w14:paraId="06919964" w14:textId="77777777" w:rsidR="00BD4551" w:rsidRPr="006910C5" w:rsidRDefault="00BD455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153DDD6" w14:textId="77777777" w:rsidR="00AD1699" w:rsidRPr="006910C5" w:rsidRDefault="00AD1699" w:rsidP="00B13B6D">
      <w:pPr>
        <w:pStyle w:val="Style1"/>
        <w:rPr>
          <w:highlight w:val="lightGray"/>
        </w:rPr>
      </w:pPr>
    </w:p>
    <w:p w14:paraId="0329B6BF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6.</w:t>
      </w:r>
      <w:r w:rsidRPr="006910C5">
        <w:tab/>
        <w:t>Zvláštní upozornění</w:t>
      </w:r>
    </w:p>
    <w:p w14:paraId="72546E2A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6EA4CD" w14:textId="5AD88CD0" w:rsidR="000B0486" w:rsidRPr="006910C5" w:rsidRDefault="000B0486" w:rsidP="005B6B7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910C5">
        <w:rPr>
          <w:szCs w:val="22"/>
          <w:u w:val="single"/>
        </w:rPr>
        <w:t xml:space="preserve">Zvláštní upozornění: </w:t>
      </w:r>
    </w:p>
    <w:p w14:paraId="01DF3983" w14:textId="691EB650" w:rsidR="00E0350D" w:rsidRPr="006910C5" w:rsidRDefault="00E0350D" w:rsidP="005B6B7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Nepoužívat v případě rezistence původce na </w:t>
      </w:r>
      <w:proofErr w:type="spellStart"/>
      <w:r w:rsidRPr="006910C5">
        <w:rPr>
          <w:szCs w:val="22"/>
          <w:lang w:eastAsia="cs-CZ"/>
        </w:rPr>
        <w:t>rifaximin</w:t>
      </w:r>
      <w:proofErr w:type="spellEnd"/>
      <w:r w:rsidRPr="006910C5">
        <w:rPr>
          <w:szCs w:val="22"/>
          <w:lang w:eastAsia="cs-CZ"/>
        </w:rPr>
        <w:t xml:space="preserve"> (zejména zástupci </w:t>
      </w:r>
      <w:proofErr w:type="spellStart"/>
      <w:r w:rsidRPr="006910C5">
        <w:rPr>
          <w:szCs w:val="22"/>
          <w:lang w:eastAsia="cs-CZ"/>
        </w:rPr>
        <w:t>enterobakterií</w:t>
      </w:r>
      <w:proofErr w:type="spellEnd"/>
      <w:r w:rsidRPr="006910C5">
        <w:rPr>
          <w:szCs w:val="22"/>
          <w:lang w:eastAsia="cs-CZ"/>
        </w:rPr>
        <w:t xml:space="preserve"> a </w:t>
      </w:r>
      <w:r w:rsidRPr="006910C5">
        <w:rPr>
          <w:i/>
          <w:iCs/>
          <w:szCs w:val="22"/>
          <w:lang w:eastAsia="cs-CZ"/>
        </w:rPr>
        <w:t>Pseudomonas</w:t>
      </w:r>
      <w:r w:rsidRPr="006910C5">
        <w:rPr>
          <w:szCs w:val="22"/>
          <w:lang w:eastAsia="cs-CZ"/>
        </w:rPr>
        <w:t xml:space="preserve"> spp.).</w:t>
      </w:r>
    </w:p>
    <w:p w14:paraId="1B2A62D4" w14:textId="223EBEDD" w:rsidR="000B0486" w:rsidRPr="006910C5" w:rsidRDefault="009A2B69" w:rsidP="005B6B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  <w:lang w:eastAsia="cs-CZ"/>
        </w:rPr>
        <w:t>Zvýšené používání přípravku, včetně použití přípravku, které neodpovídá pokynům uvedeným v souhrnu údajů o přípravku, může zvýšit prevalenci rezistence.</w:t>
      </w:r>
    </w:p>
    <w:p w14:paraId="0121D282" w14:textId="77777777" w:rsidR="000B0486" w:rsidRPr="006910C5" w:rsidRDefault="000B0486" w:rsidP="005B6B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69600550" w:rsidR="00F354C5" w:rsidRPr="006910C5" w:rsidRDefault="00824321" w:rsidP="005B6B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  <w:u w:val="single"/>
        </w:rPr>
        <w:t>Zvláštní opatření pro bezpečné použití u cílových druhů zvířat</w:t>
      </w:r>
      <w:r w:rsidRPr="006910C5">
        <w:rPr>
          <w:szCs w:val="22"/>
        </w:rPr>
        <w:t>:</w:t>
      </w:r>
    </w:p>
    <w:p w14:paraId="49BF7E81" w14:textId="6E0018BF" w:rsidR="00BD4551" w:rsidRPr="006910C5" w:rsidRDefault="005D2351" w:rsidP="005B6B7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Použití tohoto veterinárního léčivého přípravku může vést k selekci rezistentních bakterií, které mohou představovat riziko i pro lidské zdraví, pokud dojde k přenosu těchto kmenů na lidskou populaci. Rezistence může vznikat jednostupňově.</w:t>
      </w:r>
      <w:r w:rsidR="006910C5">
        <w:rPr>
          <w:szCs w:val="22"/>
          <w:lang w:eastAsia="cs-CZ"/>
        </w:rPr>
        <w:t xml:space="preserve"> </w:t>
      </w:r>
      <w:r w:rsidR="00BD4551" w:rsidRPr="006910C5">
        <w:rPr>
          <w:szCs w:val="22"/>
          <w:lang w:eastAsia="cs-CZ"/>
        </w:rPr>
        <w:t xml:space="preserve">Z tohoto důvodu má </w:t>
      </w:r>
      <w:r w:rsidRPr="006910C5">
        <w:rPr>
          <w:szCs w:val="22"/>
          <w:lang w:eastAsia="cs-CZ"/>
        </w:rPr>
        <w:t xml:space="preserve">veterinární </w:t>
      </w:r>
      <w:r w:rsidR="00865303" w:rsidRPr="006910C5">
        <w:rPr>
          <w:szCs w:val="22"/>
          <w:lang w:eastAsia="cs-CZ"/>
        </w:rPr>
        <w:t xml:space="preserve">léčivý </w:t>
      </w:r>
      <w:r w:rsidR="00BD4551" w:rsidRPr="006910C5">
        <w:rPr>
          <w:szCs w:val="22"/>
          <w:lang w:eastAsia="cs-CZ"/>
        </w:rPr>
        <w:t xml:space="preserve">přípravek indikační omezení </w:t>
      </w:r>
      <w:r w:rsidRPr="006910C5">
        <w:rPr>
          <w:szCs w:val="22"/>
          <w:lang w:eastAsia="cs-CZ"/>
        </w:rPr>
        <w:t xml:space="preserve">a měl by být používán pouze k léčbě závažných infekcí, a to na základě klinických zkušeností podpořených identifikací původce onemocnění a stanovením jeho citlivosti na danou účinnou látku a rezistence na běžně používaná antibiotika. </w:t>
      </w:r>
      <w:r w:rsidR="006910C5" w:rsidRPr="00C84611">
        <w:rPr>
          <w:szCs w:val="22"/>
        </w:rPr>
        <w:t>Jako lék první volby by mělo být použito antibiotikum s nižším rizikem selekce rezistence k antimikrobikům (nižší AMEG kategorie</w:t>
      </w:r>
      <w:r w:rsidR="006910C5">
        <w:rPr>
          <w:szCs w:val="22"/>
        </w:rPr>
        <w:t xml:space="preserve"> - </w:t>
      </w:r>
      <w:r w:rsidR="006910C5" w:rsidRPr="00C84611">
        <w:rPr>
          <w:szCs w:val="22"/>
        </w:rPr>
        <w:t>D), pokud testování citlivosti a farmakokinetická a farmakodynamická charakteristika antibiotika naznačují vhodnost tohoto postupu pro zajištění účinnosti léčby.</w:t>
      </w:r>
      <w:r w:rsidR="00440BBB">
        <w:rPr>
          <w:szCs w:val="22"/>
        </w:rPr>
        <w:t xml:space="preserve"> </w:t>
      </w:r>
      <w:r w:rsidR="00BD4551" w:rsidRPr="006910C5">
        <w:rPr>
          <w:szCs w:val="22"/>
          <w:lang w:eastAsia="cs-CZ"/>
        </w:rPr>
        <w:t xml:space="preserve">Při použití tohoto </w:t>
      </w:r>
      <w:r w:rsidRPr="006910C5">
        <w:rPr>
          <w:szCs w:val="22"/>
          <w:lang w:eastAsia="cs-CZ"/>
        </w:rPr>
        <w:t xml:space="preserve">veterinárního léčivého </w:t>
      </w:r>
      <w:r w:rsidR="00BD4551" w:rsidRPr="006910C5">
        <w:rPr>
          <w:szCs w:val="22"/>
          <w:lang w:eastAsia="cs-CZ"/>
        </w:rPr>
        <w:t>přípravku je nutno zohlednit oficiální, národní a místní pravidla antibiotické politiky.</w:t>
      </w:r>
    </w:p>
    <w:p w14:paraId="7DD0835E" w14:textId="07F47402" w:rsidR="00BD4551" w:rsidRPr="006910C5" w:rsidRDefault="00BD4551" w:rsidP="00716877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184F1A40" w14:textId="01F266D6" w:rsidR="00F354C5" w:rsidRPr="006910C5" w:rsidRDefault="008243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6910C5">
        <w:rPr>
          <w:szCs w:val="22"/>
        </w:rPr>
        <w:t>:</w:t>
      </w:r>
    </w:p>
    <w:p w14:paraId="4B5FC13C" w14:textId="77777777" w:rsidR="005D2351" w:rsidRPr="006910C5" w:rsidRDefault="005D2351" w:rsidP="000B733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6C7A33A" w14:textId="64A73F95" w:rsidR="005B1FD0" w:rsidRPr="006910C5" w:rsidRDefault="000B0486" w:rsidP="00091A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>Při nakládání s veterinárním léčivým přípravkem by měly</w:t>
      </w:r>
      <w:r w:rsidR="00865303" w:rsidRPr="006910C5">
        <w:rPr>
          <w:szCs w:val="22"/>
        </w:rPr>
        <w:t xml:space="preserve"> být</w:t>
      </w:r>
      <w:r w:rsidRPr="006910C5">
        <w:rPr>
          <w:szCs w:val="22"/>
        </w:rPr>
        <w:t xml:space="preserve"> použív</w:t>
      </w:r>
      <w:r w:rsidR="00865303" w:rsidRPr="006910C5">
        <w:rPr>
          <w:szCs w:val="22"/>
        </w:rPr>
        <w:t>ány</w:t>
      </w:r>
      <w:r w:rsidRPr="006910C5">
        <w:rPr>
          <w:szCs w:val="22"/>
        </w:rPr>
        <w:t xml:space="preserve"> osobní ochranné prostředky skládající se z ochranných rukavic. </w:t>
      </w:r>
    </w:p>
    <w:p w14:paraId="7F3392C0" w14:textId="77777777" w:rsidR="00716877" w:rsidRPr="006910C5" w:rsidRDefault="00716877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4F8BF776" w:rsidR="005B1FD0" w:rsidRPr="006910C5" w:rsidRDefault="00824321" w:rsidP="005B1FD0">
      <w:pPr>
        <w:tabs>
          <w:tab w:val="clear" w:pos="567"/>
        </w:tabs>
        <w:spacing w:line="240" w:lineRule="auto"/>
      </w:pPr>
      <w:r w:rsidRPr="006910C5">
        <w:rPr>
          <w:szCs w:val="22"/>
          <w:u w:val="single"/>
        </w:rPr>
        <w:t>Březost</w:t>
      </w:r>
      <w:r w:rsidRPr="006910C5">
        <w:t>:</w:t>
      </w:r>
    </w:p>
    <w:p w14:paraId="3A3FB710" w14:textId="77777777" w:rsidR="00CD2186" w:rsidRPr="006910C5" w:rsidRDefault="00BD4551" w:rsidP="00BD455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Nepoužívat během březosti. </w:t>
      </w:r>
    </w:p>
    <w:p w14:paraId="498AB6F9" w14:textId="77777777" w:rsidR="0028763D" w:rsidRPr="006910C5" w:rsidRDefault="0028763D" w:rsidP="00BD4551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50272A1F" w14:textId="0BF55AB9" w:rsidR="00CD2186" w:rsidRPr="006910C5" w:rsidRDefault="00CD2186" w:rsidP="005B6B7E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cs-CZ"/>
        </w:rPr>
      </w:pPr>
      <w:r w:rsidRPr="006910C5">
        <w:rPr>
          <w:szCs w:val="22"/>
          <w:u w:val="single"/>
          <w:lang w:eastAsia="cs-CZ"/>
        </w:rPr>
        <w:t>Laktace:</w:t>
      </w:r>
    </w:p>
    <w:p w14:paraId="39D913A9" w14:textId="07472A1C" w:rsidR="00BD4551" w:rsidRPr="006910C5" w:rsidRDefault="00BD4551" w:rsidP="005B6B7E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Lze použít během laktace.</w:t>
      </w:r>
    </w:p>
    <w:p w14:paraId="19054341" w14:textId="77777777" w:rsidR="005B1FD0" w:rsidRPr="006910C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Pr="006910C5" w:rsidRDefault="00824321" w:rsidP="005B1FD0">
      <w:pPr>
        <w:tabs>
          <w:tab w:val="clear" w:pos="567"/>
        </w:tabs>
        <w:spacing w:line="240" w:lineRule="auto"/>
      </w:pPr>
      <w:r w:rsidRPr="006910C5">
        <w:rPr>
          <w:szCs w:val="22"/>
          <w:u w:val="single"/>
        </w:rPr>
        <w:t>Interakce s jinými léčivými přípravky a další formy interakce</w:t>
      </w:r>
      <w:r w:rsidRPr="006910C5">
        <w:t>:</w:t>
      </w:r>
    </w:p>
    <w:p w14:paraId="32E4E472" w14:textId="77777777" w:rsidR="00BD4551" w:rsidRPr="006910C5" w:rsidRDefault="00BD4551" w:rsidP="00BD455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Skupina </w:t>
      </w:r>
      <w:proofErr w:type="spellStart"/>
      <w:r w:rsidRPr="006910C5">
        <w:rPr>
          <w:szCs w:val="22"/>
          <w:lang w:eastAsia="cs-CZ"/>
        </w:rPr>
        <w:t>ansamycinů</w:t>
      </w:r>
      <w:proofErr w:type="spellEnd"/>
      <w:r w:rsidRPr="006910C5">
        <w:rPr>
          <w:szCs w:val="22"/>
          <w:lang w:eastAsia="cs-CZ"/>
        </w:rPr>
        <w:t xml:space="preserve"> je známa svými rozsáhlými lékovými interakcemi. Obecně patří její zástupci mezi silné induktory cytochromu P-450. Současné užívání </w:t>
      </w:r>
      <w:proofErr w:type="spellStart"/>
      <w:r w:rsidRPr="006910C5">
        <w:rPr>
          <w:szCs w:val="22"/>
          <w:lang w:eastAsia="cs-CZ"/>
        </w:rPr>
        <w:t>ansamycinů</w:t>
      </w:r>
      <w:proofErr w:type="spellEnd"/>
      <w:r w:rsidRPr="006910C5">
        <w:rPr>
          <w:szCs w:val="22"/>
          <w:lang w:eastAsia="cs-CZ"/>
        </w:rPr>
        <w:t xml:space="preserve"> s dalšími léky, které jsou také metabolizovány tímto cytochromem, může jejich metabolizmus urychlit a snížit jejich účinnost. Proto musí být věnována pozornost předepisování </w:t>
      </w:r>
      <w:proofErr w:type="spellStart"/>
      <w:r w:rsidRPr="006910C5">
        <w:rPr>
          <w:szCs w:val="22"/>
          <w:lang w:eastAsia="cs-CZ"/>
        </w:rPr>
        <w:t>ansamycinů</w:t>
      </w:r>
      <w:proofErr w:type="spellEnd"/>
      <w:r w:rsidRPr="006910C5">
        <w:rPr>
          <w:szCs w:val="22"/>
          <w:lang w:eastAsia="cs-CZ"/>
        </w:rPr>
        <w:t xml:space="preserve"> s dalšími léky metabolizovanými cytochromem P-450.</w:t>
      </w:r>
    </w:p>
    <w:p w14:paraId="4B6ACDF8" w14:textId="77777777" w:rsidR="005B1FD0" w:rsidRPr="006910C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2720BBF" w:rsidR="005B1FD0" w:rsidRPr="006910C5" w:rsidRDefault="00824321" w:rsidP="005B1FD0">
      <w:pPr>
        <w:tabs>
          <w:tab w:val="clear" w:pos="567"/>
        </w:tabs>
        <w:spacing w:line="240" w:lineRule="auto"/>
      </w:pPr>
      <w:r w:rsidRPr="006910C5">
        <w:rPr>
          <w:szCs w:val="22"/>
          <w:u w:val="single"/>
        </w:rPr>
        <w:t>Předávkování</w:t>
      </w:r>
      <w:r w:rsidRPr="006910C5">
        <w:t>:</w:t>
      </w:r>
    </w:p>
    <w:p w14:paraId="2F5494E4" w14:textId="77777777" w:rsidR="00626D81" w:rsidRPr="006910C5" w:rsidRDefault="00626D81" w:rsidP="00626D8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Aplikace nadměrného množství pěny může vést k poškození stěny dělohy.</w:t>
      </w:r>
    </w:p>
    <w:p w14:paraId="70B87368" w14:textId="77777777" w:rsidR="00D4265A" w:rsidRPr="006910C5" w:rsidRDefault="00D4265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299B2603" w:rsidR="005B1FD0" w:rsidRPr="006910C5" w:rsidRDefault="00824321" w:rsidP="005B1FD0">
      <w:pPr>
        <w:rPr>
          <w:szCs w:val="22"/>
        </w:rPr>
      </w:pPr>
      <w:r w:rsidRPr="006910C5">
        <w:rPr>
          <w:szCs w:val="22"/>
          <w:u w:val="single"/>
        </w:rPr>
        <w:t>Zvláštní omezení použití a zvláštní podmínky pro použití</w:t>
      </w:r>
      <w:r w:rsidRPr="006910C5">
        <w:t>:</w:t>
      </w:r>
    </w:p>
    <w:p w14:paraId="7FA5B5DB" w14:textId="77777777" w:rsidR="000B0486" w:rsidRPr="006910C5" w:rsidRDefault="000B0486" w:rsidP="000B0486">
      <w:pPr>
        <w:tabs>
          <w:tab w:val="clear" w:pos="567"/>
        </w:tabs>
        <w:spacing w:line="240" w:lineRule="auto"/>
        <w:rPr>
          <w:szCs w:val="22"/>
        </w:rPr>
      </w:pPr>
      <w:r w:rsidRPr="006910C5">
        <w:t>Neuplatňuje se.</w:t>
      </w:r>
    </w:p>
    <w:p w14:paraId="6D137AE7" w14:textId="77777777" w:rsidR="005B1FD0" w:rsidRPr="006910C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Pr="006910C5" w:rsidRDefault="00824321" w:rsidP="005B1FD0">
      <w:pPr>
        <w:tabs>
          <w:tab w:val="clear" w:pos="567"/>
        </w:tabs>
        <w:spacing w:line="240" w:lineRule="auto"/>
      </w:pPr>
      <w:r w:rsidRPr="006910C5">
        <w:rPr>
          <w:szCs w:val="22"/>
          <w:u w:val="single"/>
        </w:rPr>
        <w:t>Hlavní inkompatibility</w:t>
      </w:r>
      <w:r w:rsidRPr="006910C5">
        <w:t>:</w:t>
      </w:r>
    </w:p>
    <w:p w14:paraId="147FD16E" w14:textId="5F7C4438" w:rsidR="005B1FD0" w:rsidRPr="006910C5" w:rsidRDefault="007C61DA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Neuplatňuje se.</w:t>
      </w:r>
    </w:p>
    <w:p w14:paraId="5DECDEB8" w14:textId="77777777" w:rsidR="00B72888" w:rsidRPr="006910C5" w:rsidRDefault="00B728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4FD7C9" w14:textId="77777777" w:rsidR="00091A8A" w:rsidRPr="006910C5" w:rsidRDefault="00091A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7.</w:t>
      </w:r>
      <w:r w:rsidRPr="006910C5">
        <w:tab/>
        <w:t>Nežádoucí účinky</w:t>
      </w:r>
    </w:p>
    <w:p w14:paraId="700B302D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CDB6C8" w14:textId="7F3F1E27" w:rsidR="00F05A7E" w:rsidRPr="006910C5" w:rsidRDefault="0073279C" w:rsidP="00F05A7E">
      <w:pPr>
        <w:tabs>
          <w:tab w:val="clear" w:pos="567"/>
        </w:tabs>
        <w:spacing w:line="240" w:lineRule="auto"/>
        <w:rPr>
          <w:szCs w:val="22"/>
        </w:rPr>
      </w:pPr>
      <w:r w:rsidRPr="006910C5">
        <w:t>K</w:t>
      </w:r>
      <w:r w:rsidR="00F05A7E" w:rsidRPr="006910C5">
        <w:t>rávy skotu a klisny:</w:t>
      </w:r>
    </w:p>
    <w:p w14:paraId="0CE9E256" w14:textId="77777777" w:rsidR="00F05A7E" w:rsidRPr="006910C5" w:rsidRDefault="00F05A7E" w:rsidP="00F05A7E">
      <w:pPr>
        <w:tabs>
          <w:tab w:val="clear" w:pos="567"/>
        </w:tabs>
        <w:spacing w:line="240" w:lineRule="auto"/>
        <w:rPr>
          <w:szCs w:val="22"/>
        </w:rPr>
      </w:pPr>
    </w:p>
    <w:p w14:paraId="039CC241" w14:textId="3374B501" w:rsidR="00F05A7E" w:rsidRPr="006910C5" w:rsidRDefault="00626D81" w:rsidP="00F05A7E">
      <w:pPr>
        <w:rPr>
          <w:szCs w:val="22"/>
        </w:rPr>
      </w:pPr>
      <w:r w:rsidRPr="006910C5">
        <w:rPr>
          <w:szCs w:val="22"/>
        </w:rPr>
        <w:t>Nejsou</w:t>
      </w:r>
      <w:r w:rsidR="00EF29D7">
        <w:rPr>
          <w:szCs w:val="22"/>
        </w:rPr>
        <w:t xml:space="preserve"> známy.</w:t>
      </w:r>
    </w:p>
    <w:p w14:paraId="691CBB97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F50C480" w:rsidR="008C7CE5" w:rsidRPr="006910C5" w:rsidRDefault="00824321" w:rsidP="00A6641C">
      <w:pPr>
        <w:jc w:val="both"/>
      </w:pPr>
      <w:r w:rsidRPr="006910C5">
        <w:t xml:space="preserve">Hlášení nežádoucích účinků je důležité. Umožňuje nepřetržité sledování bezpečnosti přípravku. Jestliže zaznamenáte </w:t>
      </w:r>
      <w:r w:rsidR="00391B09" w:rsidRPr="006910C5">
        <w:t>jakékoliv nežádoucí účinky</w:t>
      </w:r>
      <w:r w:rsidRPr="006910C5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7026A" w:rsidRPr="006910C5">
        <w:t>i</w:t>
      </w:r>
      <w:r w:rsidRPr="006910C5">
        <w:t xml:space="preserve"> rozhodnutí o registraci </w:t>
      </w:r>
      <w:r w:rsidR="003E6225" w:rsidRPr="006910C5">
        <w:t xml:space="preserve">nebo </w:t>
      </w:r>
      <w:r w:rsidRPr="006910C5">
        <w:t>místní</w:t>
      </w:r>
      <w:r w:rsidR="00EF29D7">
        <w:t>mu</w:t>
      </w:r>
      <w:r w:rsidRPr="006910C5">
        <w:t xml:space="preserve"> zástupc</w:t>
      </w:r>
      <w:r w:rsidR="00EF29D7">
        <w:t>i</w:t>
      </w:r>
      <w:r w:rsidRPr="006910C5">
        <w:t xml:space="preserve"> držitele rozhodnutí o registraci s </w:t>
      </w:r>
      <w:r w:rsidR="004D2601" w:rsidRPr="006910C5">
        <w:t>vy</w:t>
      </w:r>
      <w:r w:rsidRPr="006910C5">
        <w:t>užitím kontaktních údajů uvedených na konci této příbalové informace nebo prostřednictvím národního systému hlášení nežádoucích účinků</w:t>
      </w:r>
      <w:r w:rsidR="003E6225" w:rsidRPr="006910C5">
        <w:t>:</w:t>
      </w:r>
      <w:r w:rsidRPr="006910C5">
        <w:t xml:space="preserve"> </w:t>
      </w:r>
    </w:p>
    <w:p w14:paraId="225CD713" w14:textId="77777777" w:rsidR="00722E67" w:rsidRPr="006910C5" w:rsidRDefault="00722E67" w:rsidP="00722E67">
      <w:pPr>
        <w:jc w:val="both"/>
        <w:rPr>
          <w:szCs w:val="22"/>
        </w:rPr>
      </w:pPr>
      <w:r w:rsidRPr="006910C5">
        <w:rPr>
          <w:szCs w:val="22"/>
        </w:rPr>
        <w:t>Ústav pro státní kontrolu veterinárních biopreparátů a léčiv</w:t>
      </w:r>
    </w:p>
    <w:p w14:paraId="5EB3C1D4" w14:textId="55F2F274" w:rsidR="00722E67" w:rsidRPr="006910C5" w:rsidRDefault="00722E67" w:rsidP="00722E67">
      <w:pPr>
        <w:jc w:val="both"/>
        <w:rPr>
          <w:szCs w:val="22"/>
        </w:rPr>
      </w:pPr>
      <w:r w:rsidRPr="006910C5">
        <w:rPr>
          <w:szCs w:val="22"/>
        </w:rPr>
        <w:t xml:space="preserve">Hudcova </w:t>
      </w:r>
      <w:r w:rsidR="0027026A" w:rsidRPr="006910C5">
        <w:rPr>
          <w:szCs w:val="22"/>
        </w:rPr>
        <w:t>232/</w:t>
      </w:r>
      <w:r w:rsidRPr="006910C5">
        <w:rPr>
          <w:szCs w:val="22"/>
        </w:rPr>
        <w:t>56</w:t>
      </w:r>
      <w:r w:rsidR="00EF29D7">
        <w:rPr>
          <w:szCs w:val="22"/>
        </w:rPr>
        <w:t xml:space="preserve"> </w:t>
      </w:r>
      <w:r w:rsidRPr="006910C5">
        <w:rPr>
          <w:szCs w:val="22"/>
        </w:rPr>
        <w:t>a</w:t>
      </w:r>
    </w:p>
    <w:p w14:paraId="311FB842" w14:textId="77777777" w:rsidR="00722E67" w:rsidRPr="006910C5" w:rsidRDefault="00722E67" w:rsidP="00722E67">
      <w:pPr>
        <w:jc w:val="both"/>
        <w:rPr>
          <w:szCs w:val="22"/>
        </w:rPr>
      </w:pPr>
      <w:r w:rsidRPr="006910C5">
        <w:rPr>
          <w:szCs w:val="22"/>
        </w:rPr>
        <w:t>621 00 Brno</w:t>
      </w:r>
    </w:p>
    <w:p w14:paraId="28EC9871" w14:textId="61D98221" w:rsidR="00722E67" w:rsidRPr="006910C5" w:rsidRDefault="00722E67" w:rsidP="00722E67">
      <w:pPr>
        <w:jc w:val="both"/>
        <w:rPr>
          <w:szCs w:val="22"/>
        </w:rPr>
      </w:pPr>
      <w:r w:rsidRPr="006910C5">
        <w:rPr>
          <w:szCs w:val="22"/>
        </w:rPr>
        <w:t xml:space="preserve">E-mail: </w:t>
      </w:r>
      <w:hyperlink r:id="rId8" w:history="1">
        <w:r w:rsidRPr="006910C5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Pr="006910C5" w:rsidRDefault="00722E67" w:rsidP="00722E67">
      <w:pPr>
        <w:jc w:val="both"/>
        <w:rPr>
          <w:szCs w:val="22"/>
        </w:rPr>
      </w:pPr>
      <w:r w:rsidRPr="006910C5">
        <w:rPr>
          <w:szCs w:val="22"/>
        </w:rPr>
        <w:t xml:space="preserve">Webové stránky: </w:t>
      </w:r>
      <w:hyperlink r:id="rId9" w:history="1">
        <w:r w:rsidRPr="006910C5">
          <w:rPr>
            <w:rStyle w:val="Hypertextovodkaz"/>
            <w:szCs w:val="22"/>
          </w:rPr>
          <w:t>https://www.uskvbl.cz/cs/farmakovigilance</w:t>
        </w:r>
      </w:hyperlink>
      <w:r w:rsidRPr="006910C5">
        <w:rPr>
          <w:szCs w:val="22"/>
        </w:rPr>
        <w:t xml:space="preserve"> </w:t>
      </w:r>
    </w:p>
    <w:p w14:paraId="699A5688" w14:textId="77777777" w:rsidR="0028763D" w:rsidRPr="006910C5" w:rsidRDefault="0028763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305959" w14:textId="77777777" w:rsidR="00AD1699" w:rsidRPr="006910C5" w:rsidRDefault="00AD169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8.</w:t>
      </w:r>
      <w:r w:rsidRPr="006910C5">
        <w:tab/>
        <w:t>Dávkování pro každý druh, cesty a způsob podání</w:t>
      </w:r>
    </w:p>
    <w:p w14:paraId="6EEA3383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BF3254" w14:textId="77777777" w:rsidR="00F05A7E" w:rsidRPr="006910C5" w:rsidRDefault="00F05A7E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Intrauterinní nebo </w:t>
      </w:r>
      <w:proofErr w:type="spellStart"/>
      <w:r w:rsidRPr="006910C5">
        <w:rPr>
          <w:szCs w:val="22"/>
          <w:lang w:eastAsia="cs-CZ"/>
        </w:rPr>
        <w:t>intravaginální</w:t>
      </w:r>
      <w:proofErr w:type="spellEnd"/>
      <w:r w:rsidRPr="006910C5">
        <w:rPr>
          <w:szCs w:val="22"/>
          <w:lang w:eastAsia="cs-CZ"/>
        </w:rPr>
        <w:t xml:space="preserve"> podání.</w:t>
      </w:r>
    </w:p>
    <w:p w14:paraId="5EBFCE2C" w14:textId="77777777" w:rsidR="004F2465" w:rsidRPr="006910C5" w:rsidRDefault="004F2465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CEA3B66" w14:textId="7325DA41" w:rsidR="00CD2186" w:rsidRPr="006910C5" w:rsidRDefault="004F2465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Před použitím dobře protřepat</w:t>
      </w:r>
      <w:r w:rsidR="006910C5" w:rsidRPr="006910C5">
        <w:rPr>
          <w:szCs w:val="22"/>
          <w:lang w:eastAsia="cs-CZ"/>
        </w:rPr>
        <w:t>!</w:t>
      </w:r>
    </w:p>
    <w:p w14:paraId="3BF27002" w14:textId="77777777" w:rsidR="004F2465" w:rsidRPr="006910C5" w:rsidRDefault="004F2465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DCA8664" w14:textId="77777777" w:rsidR="005319BB" w:rsidRPr="006910C5" w:rsidRDefault="005319BB" w:rsidP="005319BB">
      <w:pPr>
        <w:tabs>
          <w:tab w:val="clear" w:pos="567"/>
        </w:tabs>
        <w:spacing w:line="240" w:lineRule="auto"/>
        <w:rPr>
          <w:bCs/>
          <w:szCs w:val="22"/>
          <w:u w:val="single"/>
          <w:lang w:eastAsia="cs-CZ"/>
        </w:rPr>
      </w:pPr>
      <w:r w:rsidRPr="006910C5">
        <w:rPr>
          <w:bCs/>
          <w:szCs w:val="22"/>
          <w:u w:val="single"/>
          <w:lang w:eastAsia="cs-CZ"/>
        </w:rPr>
        <w:t xml:space="preserve">Doporučené dávky (tlaková nádobka </w:t>
      </w:r>
      <w:smartTag w:uri="urn:schemas-microsoft-com:office:smarttags" w:element="metricconverter">
        <w:smartTagPr>
          <w:attr w:name="ProductID" w:val="13,4 g"/>
        </w:smartTagPr>
        <w:r w:rsidRPr="006910C5">
          <w:rPr>
            <w:bCs/>
            <w:szCs w:val="22"/>
            <w:u w:val="single"/>
            <w:lang w:eastAsia="cs-CZ"/>
          </w:rPr>
          <w:t>13,4 g</w:t>
        </w:r>
      </w:smartTag>
      <w:r w:rsidRPr="006910C5">
        <w:rPr>
          <w:bCs/>
          <w:szCs w:val="22"/>
          <w:u w:val="single"/>
          <w:lang w:eastAsia="cs-CZ"/>
        </w:rPr>
        <w:t>):</w:t>
      </w:r>
    </w:p>
    <w:p w14:paraId="543F2786" w14:textId="77777777" w:rsidR="00F67437" w:rsidRPr="006910C5" w:rsidRDefault="00F67437" w:rsidP="005319BB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</w:p>
    <w:p w14:paraId="1D927449" w14:textId="77777777" w:rsidR="005319BB" w:rsidRPr="006910C5" w:rsidRDefault="005319BB" w:rsidP="005319BB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6910C5">
        <w:rPr>
          <w:bCs/>
          <w:szCs w:val="22"/>
          <w:lang w:eastAsia="cs-CZ"/>
        </w:rPr>
        <w:t>Krávy</w:t>
      </w:r>
    </w:p>
    <w:p w14:paraId="1683D2B6" w14:textId="52917D66" w:rsidR="005319BB" w:rsidRPr="006910C5" w:rsidRDefault="006910C5" w:rsidP="00812F61">
      <w:pPr>
        <w:numPr>
          <w:ilvl w:val="0"/>
          <w:numId w:val="47"/>
        </w:numPr>
        <w:tabs>
          <w:tab w:val="clear" w:pos="567"/>
        </w:tabs>
        <w:spacing w:line="240" w:lineRule="auto"/>
        <w:ind w:left="709" w:hanging="709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lastRenderedPageBreak/>
        <w:t>E</w:t>
      </w:r>
      <w:r w:rsidR="005319BB" w:rsidRPr="006910C5">
        <w:rPr>
          <w:szCs w:val="22"/>
          <w:lang w:eastAsia="cs-CZ"/>
        </w:rPr>
        <w:t xml:space="preserve">ndometritidy , metritidy a </w:t>
      </w:r>
      <w:proofErr w:type="spellStart"/>
      <w:r w:rsidR="005319BB" w:rsidRPr="006910C5">
        <w:rPr>
          <w:szCs w:val="22"/>
          <w:lang w:eastAsia="cs-CZ"/>
        </w:rPr>
        <w:t>cervicitidy</w:t>
      </w:r>
      <w:proofErr w:type="spellEnd"/>
      <w:r w:rsidR="005319BB" w:rsidRPr="006910C5">
        <w:rPr>
          <w:szCs w:val="22"/>
          <w:lang w:eastAsia="cs-CZ"/>
        </w:rPr>
        <w:t xml:space="preserve">: 50 - 200 mg </w:t>
      </w:r>
      <w:r w:rsidR="00674ECF" w:rsidRPr="006910C5">
        <w:rPr>
          <w:szCs w:val="22"/>
          <w:lang w:eastAsia="cs-CZ"/>
        </w:rPr>
        <w:t xml:space="preserve">(odpovídá 1/2 - 2 </w:t>
      </w:r>
      <w:proofErr w:type="spellStart"/>
      <w:r w:rsidR="00674ECF" w:rsidRPr="006910C5">
        <w:rPr>
          <w:szCs w:val="22"/>
          <w:lang w:eastAsia="cs-CZ"/>
        </w:rPr>
        <w:t>orig</w:t>
      </w:r>
      <w:proofErr w:type="spellEnd"/>
      <w:r w:rsidR="00674ECF" w:rsidRPr="006910C5">
        <w:rPr>
          <w:szCs w:val="22"/>
          <w:lang w:eastAsia="cs-CZ"/>
        </w:rPr>
        <w:t xml:space="preserve">. balení) </w:t>
      </w:r>
      <w:r w:rsidR="005319BB" w:rsidRPr="006910C5">
        <w:rPr>
          <w:szCs w:val="22"/>
          <w:lang w:eastAsia="cs-CZ"/>
        </w:rPr>
        <w:t>jednorázově, v závislosti na velikosti ošetřované dělohy.</w:t>
      </w:r>
    </w:p>
    <w:p w14:paraId="5A3760D0" w14:textId="32848287" w:rsidR="005319BB" w:rsidRPr="006910C5" w:rsidRDefault="006910C5" w:rsidP="00812F61">
      <w:pPr>
        <w:numPr>
          <w:ilvl w:val="0"/>
          <w:numId w:val="47"/>
        </w:numPr>
        <w:tabs>
          <w:tab w:val="clear" w:pos="567"/>
          <w:tab w:val="num" w:pos="0"/>
        </w:tabs>
        <w:spacing w:line="240" w:lineRule="auto"/>
        <w:ind w:left="0" w:firstLine="0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V</w:t>
      </w:r>
      <w:r w:rsidR="005319BB" w:rsidRPr="006910C5">
        <w:rPr>
          <w:szCs w:val="22"/>
          <w:lang w:eastAsia="cs-CZ"/>
        </w:rPr>
        <w:t xml:space="preserve">ulvovaginitidy: 100 mg (odpovídá 1 </w:t>
      </w:r>
      <w:proofErr w:type="spellStart"/>
      <w:r w:rsidR="005319BB" w:rsidRPr="006910C5">
        <w:rPr>
          <w:szCs w:val="22"/>
          <w:lang w:eastAsia="cs-CZ"/>
        </w:rPr>
        <w:t>orig</w:t>
      </w:r>
      <w:proofErr w:type="spellEnd"/>
      <w:r w:rsidR="005319BB" w:rsidRPr="006910C5">
        <w:rPr>
          <w:szCs w:val="22"/>
          <w:lang w:eastAsia="cs-CZ"/>
        </w:rPr>
        <w:t>. balení); opakovat v intervalu 24 hodin.</w:t>
      </w:r>
    </w:p>
    <w:p w14:paraId="1FCEE6E2" w14:textId="4D8AB5BA" w:rsidR="00A0553A" w:rsidRPr="006910C5" w:rsidRDefault="006910C5" w:rsidP="00D05E81">
      <w:pPr>
        <w:numPr>
          <w:ilvl w:val="0"/>
          <w:numId w:val="47"/>
        </w:numPr>
        <w:tabs>
          <w:tab w:val="clear" w:pos="567"/>
          <w:tab w:val="num" w:pos="709"/>
        </w:tabs>
        <w:spacing w:line="240" w:lineRule="auto"/>
        <w:ind w:left="709" w:hanging="709"/>
        <w:jc w:val="both"/>
        <w:rPr>
          <w:bCs/>
          <w:szCs w:val="22"/>
          <w:lang w:eastAsia="cs-CZ"/>
        </w:rPr>
      </w:pPr>
      <w:proofErr w:type="spellStart"/>
      <w:r w:rsidRPr="006910C5">
        <w:rPr>
          <w:szCs w:val="22"/>
          <w:lang w:eastAsia="cs-CZ"/>
        </w:rPr>
        <w:t>P</w:t>
      </w:r>
      <w:r w:rsidR="005319BB" w:rsidRPr="006910C5">
        <w:rPr>
          <w:szCs w:val="22"/>
          <w:lang w:eastAsia="cs-CZ"/>
        </w:rPr>
        <w:t>yometra</w:t>
      </w:r>
      <w:proofErr w:type="spellEnd"/>
      <w:r w:rsidR="005319BB" w:rsidRPr="006910C5">
        <w:rPr>
          <w:szCs w:val="22"/>
          <w:lang w:eastAsia="cs-CZ"/>
        </w:rPr>
        <w:t xml:space="preserve">: 50 - 200 mg (odpovídá 1/2 - 2 </w:t>
      </w:r>
      <w:proofErr w:type="spellStart"/>
      <w:r w:rsidR="005319BB" w:rsidRPr="006910C5">
        <w:rPr>
          <w:szCs w:val="22"/>
          <w:lang w:eastAsia="cs-CZ"/>
        </w:rPr>
        <w:t>orig</w:t>
      </w:r>
      <w:proofErr w:type="spellEnd"/>
      <w:r w:rsidR="005319BB" w:rsidRPr="006910C5">
        <w:rPr>
          <w:szCs w:val="22"/>
          <w:lang w:eastAsia="cs-CZ"/>
        </w:rPr>
        <w:t xml:space="preserve">. balení) jednorázově, po vyčištění dutiny děložní, v závislosti na velikosti </w:t>
      </w:r>
      <w:r w:rsidR="007236C5">
        <w:rPr>
          <w:szCs w:val="22"/>
          <w:lang w:eastAsia="cs-CZ"/>
        </w:rPr>
        <w:t>ošetřované</w:t>
      </w:r>
      <w:r w:rsidR="005319BB" w:rsidRPr="006910C5">
        <w:rPr>
          <w:szCs w:val="22"/>
          <w:lang w:eastAsia="cs-CZ"/>
        </w:rPr>
        <w:t xml:space="preserve"> dělohy.</w:t>
      </w:r>
    </w:p>
    <w:p w14:paraId="40B924C9" w14:textId="77777777" w:rsidR="00F50553" w:rsidRPr="006910C5" w:rsidRDefault="00F50553" w:rsidP="00812F61">
      <w:pPr>
        <w:tabs>
          <w:tab w:val="clear" w:pos="567"/>
        </w:tabs>
        <w:spacing w:line="240" w:lineRule="auto"/>
        <w:jc w:val="both"/>
        <w:rPr>
          <w:bCs/>
          <w:szCs w:val="22"/>
          <w:lang w:eastAsia="cs-CZ"/>
        </w:rPr>
      </w:pPr>
    </w:p>
    <w:p w14:paraId="229A7CA6" w14:textId="77777777" w:rsidR="005319BB" w:rsidRPr="006910C5" w:rsidRDefault="005319BB" w:rsidP="00812F61">
      <w:pPr>
        <w:tabs>
          <w:tab w:val="clear" w:pos="567"/>
        </w:tabs>
        <w:spacing w:line="240" w:lineRule="auto"/>
        <w:jc w:val="both"/>
        <w:rPr>
          <w:bCs/>
          <w:szCs w:val="22"/>
          <w:lang w:eastAsia="cs-CZ"/>
        </w:rPr>
      </w:pPr>
      <w:r w:rsidRPr="006910C5">
        <w:rPr>
          <w:bCs/>
          <w:szCs w:val="22"/>
          <w:lang w:eastAsia="cs-CZ"/>
        </w:rPr>
        <w:t>Klisny</w:t>
      </w:r>
    </w:p>
    <w:p w14:paraId="7954CCC9" w14:textId="5D6A7E87" w:rsidR="00674ECF" w:rsidRPr="006910C5" w:rsidRDefault="006910C5" w:rsidP="00812F61">
      <w:pPr>
        <w:numPr>
          <w:ilvl w:val="0"/>
          <w:numId w:val="48"/>
        </w:numPr>
        <w:tabs>
          <w:tab w:val="clear" w:pos="567"/>
        </w:tabs>
        <w:spacing w:line="240" w:lineRule="auto"/>
        <w:ind w:hanging="660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E</w:t>
      </w:r>
      <w:r w:rsidR="005319BB" w:rsidRPr="006910C5">
        <w:rPr>
          <w:szCs w:val="22"/>
          <w:lang w:eastAsia="cs-CZ"/>
        </w:rPr>
        <w:t xml:space="preserve">ndometritidy: 100 - 400 mg (odpovídá 1 - 4 </w:t>
      </w:r>
      <w:proofErr w:type="spellStart"/>
      <w:r w:rsidR="005319BB" w:rsidRPr="006910C5">
        <w:rPr>
          <w:szCs w:val="22"/>
          <w:lang w:eastAsia="cs-CZ"/>
        </w:rPr>
        <w:t>orig</w:t>
      </w:r>
      <w:proofErr w:type="spellEnd"/>
      <w:r w:rsidR="005319BB" w:rsidRPr="006910C5">
        <w:rPr>
          <w:szCs w:val="22"/>
          <w:lang w:eastAsia="cs-CZ"/>
        </w:rPr>
        <w:t xml:space="preserve">. balení) jednorázově, v závislosti na velikosti </w:t>
      </w:r>
      <w:r w:rsidR="005D2351" w:rsidRPr="006910C5">
        <w:rPr>
          <w:szCs w:val="22"/>
          <w:lang w:eastAsia="cs-CZ"/>
        </w:rPr>
        <w:t xml:space="preserve">ošetřované </w:t>
      </w:r>
      <w:r w:rsidR="005319BB" w:rsidRPr="006910C5">
        <w:rPr>
          <w:szCs w:val="22"/>
          <w:lang w:eastAsia="cs-CZ"/>
        </w:rPr>
        <w:t>dělohy.</w:t>
      </w:r>
    </w:p>
    <w:p w14:paraId="687029AD" w14:textId="77777777" w:rsidR="00F87C38" w:rsidRPr="006910C5" w:rsidRDefault="00F87C38" w:rsidP="005319BB">
      <w:pPr>
        <w:tabs>
          <w:tab w:val="clear" w:pos="567"/>
        </w:tabs>
        <w:spacing w:line="240" w:lineRule="auto"/>
        <w:rPr>
          <w:szCs w:val="22"/>
          <w:u w:val="single"/>
          <w:lang w:eastAsia="cs-CZ"/>
        </w:rPr>
      </w:pPr>
    </w:p>
    <w:p w14:paraId="608175A4" w14:textId="77777777" w:rsidR="005319BB" w:rsidRPr="006910C5" w:rsidRDefault="005319BB" w:rsidP="005319BB">
      <w:pPr>
        <w:tabs>
          <w:tab w:val="clear" w:pos="567"/>
        </w:tabs>
        <w:spacing w:line="240" w:lineRule="auto"/>
        <w:rPr>
          <w:szCs w:val="22"/>
          <w:u w:val="single"/>
          <w:lang w:eastAsia="cs-CZ"/>
        </w:rPr>
      </w:pPr>
      <w:r w:rsidRPr="006910C5">
        <w:rPr>
          <w:szCs w:val="22"/>
          <w:u w:val="single"/>
          <w:lang w:eastAsia="cs-CZ"/>
        </w:rPr>
        <w:t xml:space="preserve">Doporučené dávky (tlaková nádobka </w:t>
      </w:r>
      <w:smartTag w:uri="urn:schemas-microsoft-com:office:smarttags" w:element="metricconverter">
        <w:smartTagPr>
          <w:attr w:name="ProductID" w:val="100 g"/>
        </w:smartTagPr>
        <w:r w:rsidRPr="006910C5">
          <w:rPr>
            <w:szCs w:val="22"/>
            <w:u w:val="single"/>
            <w:lang w:eastAsia="cs-CZ"/>
          </w:rPr>
          <w:t>100 g</w:t>
        </w:r>
      </w:smartTag>
      <w:r w:rsidRPr="006910C5">
        <w:rPr>
          <w:szCs w:val="22"/>
          <w:u w:val="single"/>
          <w:lang w:eastAsia="cs-CZ"/>
        </w:rPr>
        <w:t>):</w:t>
      </w:r>
    </w:p>
    <w:p w14:paraId="15DC26A2" w14:textId="77777777" w:rsidR="00F67437" w:rsidRPr="006910C5" w:rsidRDefault="00F67437" w:rsidP="005319BB">
      <w:pPr>
        <w:keepNext/>
        <w:tabs>
          <w:tab w:val="clear" w:pos="567"/>
        </w:tabs>
        <w:spacing w:line="240" w:lineRule="auto"/>
        <w:outlineLvl w:val="0"/>
        <w:rPr>
          <w:bCs/>
          <w:szCs w:val="22"/>
          <w:lang w:eastAsia="cs-CZ"/>
        </w:rPr>
      </w:pPr>
    </w:p>
    <w:p w14:paraId="618B0EA2" w14:textId="77777777" w:rsidR="005319BB" w:rsidRPr="006910C5" w:rsidRDefault="005319BB" w:rsidP="005319BB">
      <w:pPr>
        <w:keepNext/>
        <w:tabs>
          <w:tab w:val="clear" w:pos="567"/>
        </w:tabs>
        <w:spacing w:line="240" w:lineRule="auto"/>
        <w:outlineLvl w:val="0"/>
        <w:rPr>
          <w:bCs/>
          <w:caps/>
          <w:szCs w:val="22"/>
          <w:lang w:eastAsia="cs-CZ"/>
        </w:rPr>
      </w:pPr>
      <w:r w:rsidRPr="006910C5">
        <w:rPr>
          <w:bCs/>
          <w:szCs w:val="22"/>
          <w:lang w:eastAsia="cs-CZ"/>
        </w:rPr>
        <w:t>Krávy</w:t>
      </w:r>
    </w:p>
    <w:p w14:paraId="2EBD58EF" w14:textId="5984F8B4" w:rsidR="005319BB" w:rsidRPr="006910C5" w:rsidRDefault="006910C5" w:rsidP="00674EC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E</w:t>
      </w:r>
      <w:r w:rsidR="005319BB" w:rsidRPr="006910C5">
        <w:rPr>
          <w:szCs w:val="22"/>
          <w:lang w:eastAsia="cs-CZ"/>
        </w:rPr>
        <w:t xml:space="preserve">ndometritidy, metritidy a </w:t>
      </w:r>
      <w:proofErr w:type="spellStart"/>
      <w:r w:rsidR="005319BB" w:rsidRPr="006910C5">
        <w:rPr>
          <w:szCs w:val="22"/>
          <w:lang w:eastAsia="cs-CZ"/>
        </w:rPr>
        <w:t>cervicitidy</w:t>
      </w:r>
      <w:proofErr w:type="spellEnd"/>
      <w:r w:rsidR="005319BB" w:rsidRPr="006910C5">
        <w:rPr>
          <w:szCs w:val="22"/>
          <w:lang w:eastAsia="cs-CZ"/>
        </w:rPr>
        <w:t>: 50 – 200 mg (odpovídá 2 – 8 sekundám dávkovací doby) jednorázově, v závislosti na velikosti ošetřované dělohy. Kontrola rozsahu dilatace léčeného orgánu by měla být prováděna rektální palpací v průběhu aplikace.</w:t>
      </w:r>
    </w:p>
    <w:p w14:paraId="31099ADF" w14:textId="5D45EE4D" w:rsidR="005319BB" w:rsidRPr="006910C5" w:rsidRDefault="006910C5" w:rsidP="00674EC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V</w:t>
      </w:r>
      <w:r w:rsidR="005319BB" w:rsidRPr="006910C5">
        <w:rPr>
          <w:szCs w:val="22"/>
          <w:lang w:eastAsia="cs-CZ"/>
        </w:rPr>
        <w:t>ulvovaginitidy: 100 mg (odpovídá 4 sekundám dávkovací doby); opakovat v intervalu 24 hodin.</w:t>
      </w:r>
    </w:p>
    <w:p w14:paraId="588732E1" w14:textId="01B0C2B8" w:rsidR="005319BB" w:rsidRPr="006910C5" w:rsidRDefault="006910C5" w:rsidP="00674EC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6910C5">
        <w:rPr>
          <w:szCs w:val="22"/>
          <w:lang w:eastAsia="cs-CZ"/>
        </w:rPr>
        <w:t>P</w:t>
      </w:r>
      <w:r w:rsidR="005319BB" w:rsidRPr="006910C5">
        <w:rPr>
          <w:szCs w:val="22"/>
          <w:lang w:eastAsia="cs-CZ"/>
        </w:rPr>
        <w:t>yometra</w:t>
      </w:r>
      <w:proofErr w:type="spellEnd"/>
      <w:r w:rsidR="005319BB" w:rsidRPr="006910C5">
        <w:rPr>
          <w:szCs w:val="22"/>
          <w:lang w:eastAsia="cs-CZ"/>
        </w:rPr>
        <w:t xml:space="preserve">: 50 – 200 mg (odpovídá 2 – 8 sekundám dávkovací doby) jednorázově, po vyčištění dutiny děložní, v závislosti na velikosti </w:t>
      </w:r>
      <w:r w:rsidR="007236C5">
        <w:rPr>
          <w:szCs w:val="22"/>
          <w:lang w:eastAsia="cs-CZ"/>
        </w:rPr>
        <w:t>ošetřované</w:t>
      </w:r>
      <w:r w:rsidR="005319BB" w:rsidRPr="006910C5">
        <w:rPr>
          <w:szCs w:val="22"/>
          <w:lang w:eastAsia="cs-CZ"/>
        </w:rPr>
        <w:t xml:space="preserve"> dělohy.</w:t>
      </w:r>
    </w:p>
    <w:p w14:paraId="510125BE" w14:textId="77777777" w:rsidR="0028763D" w:rsidRPr="006910C5" w:rsidRDefault="0028763D" w:rsidP="0028763D">
      <w:pPr>
        <w:tabs>
          <w:tab w:val="clear" w:pos="567"/>
        </w:tabs>
        <w:spacing w:line="240" w:lineRule="auto"/>
        <w:ind w:left="340"/>
        <w:jc w:val="both"/>
        <w:rPr>
          <w:szCs w:val="22"/>
          <w:lang w:eastAsia="cs-CZ"/>
        </w:rPr>
      </w:pPr>
    </w:p>
    <w:p w14:paraId="55B7C1B8" w14:textId="77777777" w:rsidR="005319BB" w:rsidRPr="006910C5" w:rsidRDefault="005319BB" w:rsidP="005319BB">
      <w:pPr>
        <w:keepNext/>
        <w:tabs>
          <w:tab w:val="clear" w:pos="567"/>
        </w:tabs>
        <w:spacing w:line="240" w:lineRule="auto"/>
        <w:outlineLvl w:val="0"/>
        <w:rPr>
          <w:szCs w:val="22"/>
          <w:lang w:eastAsia="cs-CZ"/>
        </w:rPr>
      </w:pPr>
      <w:r w:rsidRPr="006910C5">
        <w:rPr>
          <w:szCs w:val="22"/>
          <w:lang w:eastAsia="cs-CZ"/>
        </w:rPr>
        <w:t>Klisny</w:t>
      </w:r>
    </w:p>
    <w:p w14:paraId="058FA3D6" w14:textId="752AC410" w:rsidR="005319BB" w:rsidRPr="006910C5" w:rsidRDefault="006910C5" w:rsidP="0028763D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E</w:t>
      </w:r>
      <w:r w:rsidR="005319BB" w:rsidRPr="006910C5">
        <w:rPr>
          <w:szCs w:val="22"/>
          <w:lang w:eastAsia="cs-CZ"/>
        </w:rPr>
        <w:t>ndometritidy: 100 – 400 mg (odpovídá 4 – 16 sekundám dávkovací doby) jednorázově, podle velikosti ošetřované dělohy.</w:t>
      </w:r>
    </w:p>
    <w:p w14:paraId="2C4F27FB" w14:textId="77777777" w:rsidR="004F2465" w:rsidRPr="006910C5" w:rsidRDefault="004F2465" w:rsidP="004F2465">
      <w:pPr>
        <w:tabs>
          <w:tab w:val="clear" w:pos="567"/>
        </w:tabs>
        <w:spacing w:line="240" w:lineRule="auto"/>
        <w:ind w:left="340"/>
        <w:jc w:val="both"/>
        <w:rPr>
          <w:szCs w:val="22"/>
          <w:lang w:eastAsia="cs-CZ"/>
        </w:rPr>
      </w:pPr>
    </w:p>
    <w:p w14:paraId="038E59FA" w14:textId="77777777" w:rsidR="00F55442" w:rsidRPr="006910C5" w:rsidRDefault="00F55442" w:rsidP="004F2465">
      <w:pPr>
        <w:tabs>
          <w:tab w:val="clear" w:pos="567"/>
        </w:tabs>
        <w:spacing w:line="240" w:lineRule="auto"/>
        <w:ind w:left="340"/>
        <w:jc w:val="both"/>
        <w:rPr>
          <w:szCs w:val="22"/>
          <w:lang w:eastAsia="cs-CZ"/>
        </w:rPr>
      </w:pPr>
    </w:p>
    <w:p w14:paraId="260C9ACB" w14:textId="77777777" w:rsidR="004F2465" w:rsidRPr="006910C5" w:rsidRDefault="004F2465" w:rsidP="004F2465">
      <w:pPr>
        <w:pStyle w:val="Style1"/>
        <w:ind w:left="0" w:firstLine="0"/>
      </w:pPr>
      <w:r w:rsidRPr="006910C5">
        <w:rPr>
          <w:highlight w:val="lightGray"/>
        </w:rPr>
        <w:t>9.</w:t>
      </w:r>
      <w:r w:rsidRPr="006910C5">
        <w:tab/>
        <w:t>Informace o správném podávání</w:t>
      </w:r>
    </w:p>
    <w:p w14:paraId="728D031C" w14:textId="77777777" w:rsidR="005319BB" w:rsidRPr="006910C5" w:rsidRDefault="005319BB" w:rsidP="005319B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E1FA53D" w14:textId="2F7F7AD7" w:rsidR="006910C5" w:rsidRPr="006910C5" w:rsidRDefault="006910C5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Před použitím dobře protřepat!</w:t>
      </w:r>
    </w:p>
    <w:p w14:paraId="489856AF" w14:textId="77777777" w:rsidR="006910C5" w:rsidRPr="006910C5" w:rsidRDefault="006910C5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3D1FAEF" w14:textId="77777777" w:rsidR="005319BB" w:rsidRPr="006910C5" w:rsidRDefault="005319BB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Dávkovací mechanizmus nádobky umožňuje univerzální napojení (Rekord) většiny široce používaných kovových katétrů nebo inseminačních pipet.</w:t>
      </w:r>
    </w:p>
    <w:p w14:paraId="69947B16" w14:textId="77777777" w:rsidR="005319BB" w:rsidRPr="006910C5" w:rsidRDefault="005319BB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0042FA26" w14:textId="42B600FD" w:rsidR="005319BB" w:rsidRPr="006910C5" w:rsidRDefault="005319BB" w:rsidP="005319BB">
      <w:pPr>
        <w:pBdr>
          <w:top w:val="single" w:sz="6" w:space="1" w:color="auto"/>
          <w:bottom w:val="single" w:sz="6" w:space="1" w:color="auto"/>
        </w:pBd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KRÁVY</w:t>
      </w:r>
    </w:p>
    <w:p w14:paraId="248340A6" w14:textId="77777777" w:rsidR="005319BB" w:rsidRPr="006910C5" w:rsidRDefault="005319BB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1) Rektálně fixujte krček dělohy.</w:t>
      </w:r>
    </w:p>
    <w:p w14:paraId="5A53E6AA" w14:textId="77777777" w:rsidR="005319BB" w:rsidRPr="006910C5" w:rsidRDefault="005319BB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2) Po dezinfekci vulvy zaveďte katétr do dělohy.</w:t>
      </w:r>
    </w:p>
    <w:p w14:paraId="5FC4DF1F" w14:textId="77777777" w:rsidR="005319BB" w:rsidRPr="006910C5" w:rsidRDefault="005319BB" w:rsidP="005319B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3) Ke katétru připojte nádobku a držte ji přesně svisle a kolmo k němu.</w:t>
      </w:r>
    </w:p>
    <w:p w14:paraId="1EB0A086" w14:textId="0550DCDF" w:rsidR="005319BB" w:rsidRPr="006910C5" w:rsidRDefault="006F6F90" w:rsidP="006F6F90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4) </w:t>
      </w:r>
      <w:r w:rsidR="005319BB" w:rsidRPr="006910C5">
        <w:rPr>
          <w:szCs w:val="22"/>
          <w:lang w:eastAsia="cs-CZ"/>
        </w:rPr>
        <w:t>Stiskněte dávkovací tlačítko na dobu potřebnou a dostatečnou k tomu, aby se děloha správně naplnila (viz D</w:t>
      </w:r>
      <w:r w:rsidR="00F87C38" w:rsidRPr="006910C5">
        <w:rPr>
          <w:szCs w:val="22"/>
          <w:lang w:eastAsia="cs-CZ"/>
        </w:rPr>
        <w:t>ávkování</w:t>
      </w:r>
      <w:r w:rsidR="005319BB" w:rsidRPr="006910C5">
        <w:rPr>
          <w:szCs w:val="22"/>
          <w:lang w:eastAsia="cs-CZ"/>
        </w:rPr>
        <w:t xml:space="preserve">). </w:t>
      </w:r>
    </w:p>
    <w:p w14:paraId="790AFC9C" w14:textId="77777777" w:rsidR="005319BB" w:rsidRPr="006910C5" w:rsidRDefault="005319BB" w:rsidP="005319BB">
      <w:pPr>
        <w:pBdr>
          <w:bottom w:val="single" w:sz="6" w:space="1" w:color="auto"/>
        </w:pBd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5) Opatrně vyjměte katétr.</w:t>
      </w:r>
    </w:p>
    <w:p w14:paraId="3589D4E6" w14:textId="77777777" w:rsidR="005319BB" w:rsidRPr="006910C5" w:rsidRDefault="005319BB" w:rsidP="005319B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3B94883" w14:textId="5B50C925" w:rsidR="005319BB" w:rsidRPr="006910C5" w:rsidRDefault="005319BB" w:rsidP="005319BB">
      <w:pPr>
        <w:pBdr>
          <w:top w:val="single" w:sz="6" w:space="1" w:color="auto"/>
          <w:bottom w:val="single" w:sz="6" w:space="1" w:color="auto"/>
        </w:pBd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KLISNY</w:t>
      </w:r>
    </w:p>
    <w:p w14:paraId="761F6B9B" w14:textId="065B10FE" w:rsidR="005319BB" w:rsidRPr="006910C5" w:rsidRDefault="006F6F90" w:rsidP="006F6F90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1) </w:t>
      </w:r>
      <w:r w:rsidR="005319BB" w:rsidRPr="006910C5">
        <w:rPr>
          <w:szCs w:val="22"/>
          <w:lang w:eastAsia="cs-CZ"/>
        </w:rPr>
        <w:t>Vaginálně fixujte levou rukou krček.</w:t>
      </w:r>
    </w:p>
    <w:p w14:paraId="2E7004FB" w14:textId="2C2CD1D2" w:rsidR="005319BB" w:rsidRPr="006910C5" w:rsidRDefault="006F6F90" w:rsidP="006F6F90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2)</w:t>
      </w:r>
      <w:r w:rsidR="005319BB" w:rsidRPr="006910C5">
        <w:rPr>
          <w:szCs w:val="22"/>
          <w:lang w:eastAsia="cs-CZ"/>
        </w:rPr>
        <w:t xml:space="preserve"> Zaveďte katétr do pochvy a zasunujte ho podél předloktí, až dosáhne krčku, kterým musí proniknout hluboko do dělohy.</w:t>
      </w:r>
    </w:p>
    <w:p w14:paraId="1A7BEBC6" w14:textId="5957FD19" w:rsidR="005319BB" w:rsidRPr="006910C5" w:rsidRDefault="006F6F90" w:rsidP="006F6F90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3) </w:t>
      </w:r>
      <w:r w:rsidR="005319BB" w:rsidRPr="006910C5">
        <w:rPr>
          <w:szCs w:val="22"/>
          <w:lang w:eastAsia="cs-CZ"/>
        </w:rPr>
        <w:t>Ke katétru připojte nádobku a držte ji přesně svisle a kolmo k němu.</w:t>
      </w:r>
    </w:p>
    <w:p w14:paraId="1F10D590" w14:textId="0A360F83" w:rsidR="005319BB" w:rsidRPr="006910C5" w:rsidRDefault="006F6F90" w:rsidP="006F6F90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4) </w:t>
      </w:r>
      <w:r w:rsidR="005319BB" w:rsidRPr="006910C5">
        <w:rPr>
          <w:szCs w:val="22"/>
          <w:lang w:eastAsia="cs-CZ"/>
        </w:rPr>
        <w:t>Stiskněte dávkovací tlačítko na dobu potřebnou a dostatečnou k tomu, aby se děloha správně naplnila (viz D</w:t>
      </w:r>
      <w:r w:rsidR="0087461A" w:rsidRPr="006910C5">
        <w:rPr>
          <w:szCs w:val="22"/>
          <w:lang w:eastAsia="cs-CZ"/>
        </w:rPr>
        <w:t>ávkování</w:t>
      </w:r>
      <w:r w:rsidR="005319BB" w:rsidRPr="006910C5">
        <w:rPr>
          <w:szCs w:val="22"/>
          <w:lang w:eastAsia="cs-CZ"/>
        </w:rPr>
        <w:t>).</w:t>
      </w:r>
    </w:p>
    <w:p w14:paraId="63DDA57D" w14:textId="77777777" w:rsidR="005319BB" w:rsidRPr="006910C5" w:rsidRDefault="005319BB" w:rsidP="005319BB">
      <w:pPr>
        <w:pBdr>
          <w:bottom w:val="single" w:sz="6" w:space="1" w:color="auto"/>
        </w:pBd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5) Opatrně vyjměte katétr. </w:t>
      </w:r>
    </w:p>
    <w:p w14:paraId="624424AD" w14:textId="77777777" w:rsidR="00F520FE" w:rsidRPr="006910C5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DEEC47C" w14:textId="788F33DE" w:rsidR="00B66FC1" w:rsidRPr="006910C5" w:rsidRDefault="00B66FC1" w:rsidP="0028763D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Během aplikace se doporučuje kontrolovat naplňování dělohy a děložních rohů, aby mohla být aplikována optimální dávka, ale zabránilo se nežádoucím událostem, jako je např. protržení děložní stěny.</w:t>
      </w:r>
    </w:p>
    <w:p w14:paraId="39C2DE5B" w14:textId="77777777" w:rsidR="00F67437" w:rsidRPr="006910C5" w:rsidRDefault="00F674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9D3766" w14:textId="77777777" w:rsidR="00F55442" w:rsidRPr="006910C5" w:rsidRDefault="00F5544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6910C5" w:rsidRDefault="00824321" w:rsidP="00B13B6D">
      <w:pPr>
        <w:pStyle w:val="Style1"/>
      </w:pPr>
      <w:r w:rsidRPr="006910C5">
        <w:rPr>
          <w:highlight w:val="lightGray"/>
        </w:rPr>
        <w:t>10.</w:t>
      </w:r>
      <w:r w:rsidRPr="006910C5">
        <w:tab/>
        <w:t>Ochranné lhůty</w:t>
      </w:r>
    </w:p>
    <w:p w14:paraId="352D3C6F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D92A2B" w14:textId="58FEE8CD" w:rsidR="00F67437" w:rsidRPr="006910C5" w:rsidRDefault="002860D8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>Skot (k</w:t>
      </w:r>
      <w:r w:rsidR="00F67437" w:rsidRPr="006910C5">
        <w:rPr>
          <w:szCs w:val="22"/>
          <w:lang w:eastAsia="cs-CZ"/>
        </w:rPr>
        <w:t>rávy</w:t>
      </w:r>
      <w:r>
        <w:rPr>
          <w:szCs w:val="22"/>
          <w:lang w:eastAsia="cs-CZ"/>
        </w:rPr>
        <w:t>)</w:t>
      </w:r>
      <w:r w:rsidR="0027026A" w:rsidRPr="006910C5">
        <w:rPr>
          <w:szCs w:val="22"/>
          <w:lang w:eastAsia="cs-CZ"/>
        </w:rPr>
        <w:t>:</w:t>
      </w:r>
    </w:p>
    <w:p w14:paraId="37C6BFC3" w14:textId="1BA5F97F" w:rsidR="00F05A7E" w:rsidRPr="006910C5" w:rsidRDefault="00F05A7E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Maso: Bez ochranných lhůt.</w:t>
      </w:r>
    </w:p>
    <w:p w14:paraId="14325B2C" w14:textId="49612F90" w:rsidR="00F67437" w:rsidRPr="006910C5" w:rsidRDefault="00F67437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Mléko: Bez ochranných lhůt. </w:t>
      </w:r>
    </w:p>
    <w:p w14:paraId="69684C6C" w14:textId="77777777" w:rsidR="006441EC" w:rsidRPr="006910C5" w:rsidRDefault="006441EC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C62ADE2" w14:textId="306A8A85" w:rsidR="00F67437" w:rsidRPr="006910C5" w:rsidRDefault="002860D8" w:rsidP="00F05A7E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Koně (k</w:t>
      </w:r>
      <w:r w:rsidR="006441EC" w:rsidRPr="006910C5">
        <w:rPr>
          <w:szCs w:val="22"/>
          <w:lang w:eastAsia="cs-CZ"/>
        </w:rPr>
        <w:t>lisny</w:t>
      </w:r>
      <w:r>
        <w:rPr>
          <w:szCs w:val="22"/>
          <w:lang w:eastAsia="cs-CZ"/>
        </w:rPr>
        <w:t>)</w:t>
      </w:r>
      <w:r w:rsidR="0027026A" w:rsidRPr="006910C5">
        <w:rPr>
          <w:szCs w:val="22"/>
          <w:lang w:eastAsia="cs-CZ"/>
        </w:rPr>
        <w:t>:</w:t>
      </w:r>
    </w:p>
    <w:p w14:paraId="5EB78018" w14:textId="0250D6AE" w:rsidR="00F05A7E" w:rsidRPr="006910C5" w:rsidRDefault="00F05A7E" w:rsidP="00F05A7E">
      <w:pPr>
        <w:tabs>
          <w:tab w:val="clear" w:pos="567"/>
        </w:tabs>
        <w:spacing w:line="240" w:lineRule="auto"/>
        <w:rPr>
          <w:sz w:val="24"/>
          <w:lang w:eastAsia="cs-CZ"/>
        </w:rPr>
      </w:pPr>
      <w:r w:rsidRPr="006910C5">
        <w:rPr>
          <w:szCs w:val="22"/>
          <w:lang w:eastAsia="cs-CZ"/>
        </w:rPr>
        <w:t>Nepoužívat u koní, jejichž maso a mléko je určeno pro</w:t>
      </w:r>
      <w:r w:rsidR="006910C5">
        <w:rPr>
          <w:szCs w:val="22"/>
          <w:lang w:eastAsia="cs-CZ"/>
        </w:rPr>
        <w:t xml:space="preserve"> </w:t>
      </w:r>
      <w:r w:rsidR="00722E67" w:rsidRPr="006910C5">
        <w:rPr>
          <w:szCs w:val="22"/>
          <w:lang w:eastAsia="cs-CZ"/>
        </w:rPr>
        <w:t>lidskou spotřebu</w:t>
      </w:r>
      <w:r w:rsidRPr="006910C5">
        <w:rPr>
          <w:szCs w:val="22"/>
          <w:lang w:eastAsia="cs-CZ"/>
        </w:rPr>
        <w:t>.</w:t>
      </w:r>
    </w:p>
    <w:p w14:paraId="529EC13A" w14:textId="77777777" w:rsidR="00F67437" w:rsidRPr="006910C5" w:rsidRDefault="00F674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06707C" w14:textId="77777777" w:rsidR="00365445" w:rsidRPr="006910C5" w:rsidRDefault="0036544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11.</w:t>
      </w:r>
      <w:r w:rsidRPr="006910C5">
        <w:tab/>
        <w:t>Zvláštní opatření pro uchovávání</w:t>
      </w:r>
    </w:p>
    <w:p w14:paraId="5437653D" w14:textId="77777777" w:rsidR="00C114FF" w:rsidRPr="006910C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58E21B" w14:textId="724873D3" w:rsidR="00514BE4" w:rsidRPr="006910C5" w:rsidRDefault="00514BE4" w:rsidP="00514BE4">
      <w:pPr>
        <w:tabs>
          <w:tab w:val="clear" w:pos="567"/>
        </w:tabs>
        <w:spacing w:line="240" w:lineRule="auto"/>
        <w:rPr>
          <w:lang w:eastAsia="cs-CZ"/>
        </w:rPr>
      </w:pPr>
      <w:r w:rsidRPr="006910C5">
        <w:rPr>
          <w:lang w:eastAsia="cs-CZ"/>
        </w:rPr>
        <w:t>Uchováv</w:t>
      </w:r>
      <w:r w:rsidR="008C40D4" w:rsidRPr="006910C5">
        <w:rPr>
          <w:lang w:eastAsia="cs-CZ"/>
        </w:rPr>
        <w:t>ejte</w:t>
      </w:r>
      <w:r w:rsidRPr="006910C5">
        <w:rPr>
          <w:lang w:eastAsia="cs-CZ"/>
        </w:rPr>
        <w:t xml:space="preserve"> mimo </w:t>
      </w:r>
      <w:r w:rsidR="005546CE" w:rsidRPr="006910C5">
        <w:rPr>
          <w:lang w:eastAsia="cs-CZ"/>
        </w:rPr>
        <w:t xml:space="preserve">dohled a </w:t>
      </w:r>
      <w:r w:rsidRPr="006910C5">
        <w:rPr>
          <w:lang w:eastAsia="cs-CZ"/>
        </w:rPr>
        <w:t>dosah dětí.</w:t>
      </w:r>
    </w:p>
    <w:p w14:paraId="74CD02B7" w14:textId="609062B5" w:rsidR="00514BE4" w:rsidRPr="006910C5" w:rsidRDefault="00514BE4" w:rsidP="00514BE4">
      <w:pPr>
        <w:tabs>
          <w:tab w:val="clear" w:pos="567"/>
        </w:tabs>
        <w:spacing w:line="240" w:lineRule="auto"/>
        <w:rPr>
          <w:lang w:eastAsia="cs-CZ"/>
        </w:rPr>
      </w:pPr>
      <w:r w:rsidRPr="006910C5">
        <w:rPr>
          <w:lang w:eastAsia="cs-CZ"/>
        </w:rPr>
        <w:t xml:space="preserve">Uchovávejte při teplotě do 25 </w:t>
      </w:r>
      <w:r w:rsidRPr="006910C5">
        <w:rPr>
          <w:lang w:eastAsia="cs-CZ"/>
        </w:rPr>
        <w:sym w:font="Times New Roman" w:char="00B0"/>
      </w:r>
      <w:r w:rsidRPr="006910C5">
        <w:rPr>
          <w:lang w:eastAsia="cs-CZ"/>
        </w:rPr>
        <w:t xml:space="preserve">C. </w:t>
      </w:r>
    </w:p>
    <w:p w14:paraId="4A1B3402" w14:textId="35CF40E9" w:rsidR="00472223" w:rsidRPr="006910C5" w:rsidRDefault="00472223" w:rsidP="00472223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6910C5">
        <w:rPr>
          <w:lang w:eastAsia="cs-CZ"/>
        </w:rPr>
        <w:t xml:space="preserve">Nádobka je pod tlakem: </w:t>
      </w:r>
      <w:r w:rsidR="0027026A" w:rsidRPr="006910C5">
        <w:rPr>
          <w:lang w:eastAsia="cs-CZ"/>
        </w:rPr>
        <w:t xml:space="preserve">Nevystavujte </w:t>
      </w:r>
      <w:r w:rsidRPr="006910C5">
        <w:rPr>
          <w:lang w:eastAsia="cs-CZ"/>
        </w:rPr>
        <w:t xml:space="preserve">slunci. Ani prázdnou nádobku </w:t>
      </w:r>
      <w:r w:rsidR="0027026A" w:rsidRPr="006910C5">
        <w:rPr>
          <w:lang w:eastAsia="cs-CZ"/>
        </w:rPr>
        <w:t xml:space="preserve">nepropichujte </w:t>
      </w:r>
      <w:r w:rsidRPr="006910C5">
        <w:rPr>
          <w:lang w:eastAsia="cs-CZ"/>
        </w:rPr>
        <w:t xml:space="preserve">a </w:t>
      </w:r>
      <w:r w:rsidR="0027026A" w:rsidRPr="006910C5">
        <w:rPr>
          <w:lang w:eastAsia="cs-CZ"/>
        </w:rPr>
        <w:t xml:space="preserve">nevhazujte </w:t>
      </w:r>
      <w:r w:rsidRPr="006910C5">
        <w:rPr>
          <w:lang w:eastAsia="cs-CZ"/>
        </w:rPr>
        <w:t xml:space="preserve">do ohně. Nestříkejte do otevřeného ohně ani na horké předměty. </w:t>
      </w:r>
      <w:r w:rsidR="0027026A" w:rsidRPr="006910C5">
        <w:rPr>
          <w:lang w:eastAsia="cs-CZ"/>
        </w:rPr>
        <w:t xml:space="preserve">Skladujte přípravek </w:t>
      </w:r>
      <w:r w:rsidRPr="006910C5">
        <w:rPr>
          <w:lang w:eastAsia="cs-CZ"/>
        </w:rPr>
        <w:t>mimo zdroje vznícení (zákaz kouření).</w:t>
      </w:r>
    </w:p>
    <w:p w14:paraId="10A701CD" w14:textId="77777777" w:rsidR="00472223" w:rsidRPr="006910C5" w:rsidRDefault="00472223" w:rsidP="00472223">
      <w:pPr>
        <w:tabs>
          <w:tab w:val="clear" w:pos="567"/>
        </w:tabs>
        <w:spacing w:line="240" w:lineRule="auto"/>
        <w:jc w:val="both"/>
        <w:rPr>
          <w:color w:val="000000"/>
          <w:lang w:eastAsia="cs-CZ"/>
        </w:rPr>
      </w:pPr>
    </w:p>
    <w:p w14:paraId="77EE0A48" w14:textId="7B6A6EAF" w:rsidR="00514BE4" w:rsidRPr="006910C5" w:rsidRDefault="00514BE4" w:rsidP="00D05E8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lang w:eastAsia="cs-CZ"/>
        </w:rPr>
      </w:pPr>
      <w:r w:rsidRPr="006910C5">
        <w:rPr>
          <w:lang w:eastAsia="cs-CZ"/>
        </w:rPr>
        <w:t xml:space="preserve">Nepoužívejte </w:t>
      </w:r>
      <w:r w:rsidR="005546CE" w:rsidRPr="006910C5">
        <w:rPr>
          <w:lang w:eastAsia="cs-CZ"/>
        </w:rPr>
        <w:t xml:space="preserve">tento veterinární léčivý přípravek </w:t>
      </w:r>
      <w:r w:rsidRPr="006910C5">
        <w:rPr>
          <w:lang w:eastAsia="cs-CZ"/>
        </w:rPr>
        <w:t xml:space="preserve">po uplynutí doby použitelnosti uvedené na </w:t>
      </w:r>
      <w:r w:rsidR="005546CE" w:rsidRPr="006910C5">
        <w:rPr>
          <w:szCs w:val="24"/>
        </w:rPr>
        <w:t>krabičce po Exp</w:t>
      </w:r>
      <w:r w:rsidR="00177CB9" w:rsidRPr="006910C5">
        <w:rPr>
          <w:szCs w:val="24"/>
        </w:rPr>
        <w:t xml:space="preserve">. </w:t>
      </w:r>
      <w:r w:rsidR="00CD2186" w:rsidRPr="006910C5">
        <w:rPr>
          <w:szCs w:val="24"/>
          <w:lang w:eastAsia="cs-CZ"/>
        </w:rPr>
        <w:t>Doba použitelnosti</w:t>
      </w:r>
      <w:r w:rsidR="00CD2186" w:rsidRPr="006910C5">
        <w:rPr>
          <w:lang w:eastAsia="cs-CZ"/>
        </w:rPr>
        <w:t xml:space="preserve"> končí posledním dnem v uvedeném měsíci.</w:t>
      </w:r>
    </w:p>
    <w:p w14:paraId="28BEDE32" w14:textId="77777777" w:rsidR="008B7995" w:rsidRPr="006910C5" w:rsidRDefault="008B7995" w:rsidP="00B13B6D">
      <w:pPr>
        <w:pStyle w:val="Style1"/>
        <w:rPr>
          <w:highlight w:val="lightGray"/>
        </w:rPr>
      </w:pPr>
    </w:p>
    <w:p w14:paraId="408BC0EE" w14:textId="77777777" w:rsidR="00365445" w:rsidRPr="006910C5" w:rsidRDefault="00365445" w:rsidP="00B13B6D">
      <w:pPr>
        <w:pStyle w:val="Style1"/>
        <w:rPr>
          <w:highlight w:val="lightGray"/>
        </w:rPr>
      </w:pPr>
    </w:p>
    <w:p w14:paraId="05BE9B45" w14:textId="4E33F251" w:rsidR="00C114FF" w:rsidRPr="006910C5" w:rsidRDefault="00824321" w:rsidP="00B13B6D">
      <w:pPr>
        <w:pStyle w:val="Style1"/>
      </w:pPr>
      <w:r w:rsidRPr="006910C5">
        <w:rPr>
          <w:highlight w:val="lightGray"/>
        </w:rPr>
        <w:t>12.</w:t>
      </w:r>
      <w:r w:rsidRPr="006910C5">
        <w:tab/>
        <w:t xml:space="preserve">Zvláštní opatření pro </w:t>
      </w:r>
      <w:r w:rsidR="00CF069C" w:rsidRPr="006910C5">
        <w:t>likvidaci</w:t>
      </w:r>
    </w:p>
    <w:p w14:paraId="7C575CD6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151212" w14:textId="38DB9D7B" w:rsidR="005546CE" w:rsidRPr="006910C5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6910C5">
        <w:t>Léčivé přípravky se nesmí likvidovat prostřednictvím odpadní vody</w:t>
      </w:r>
      <w:r w:rsidR="00472223" w:rsidRPr="006910C5">
        <w:t xml:space="preserve"> či domovního odpadu</w:t>
      </w:r>
      <w:r w:rsidRPr="006910C5">
        <w:t>.</w:t>
      </w:r>
    </w:p>
    <w:p w14:paraId="7162F88E" w14:textId="77777777" w:rsidR="005546CE" w:rsidRPr="006910C5" w:rsidRDefault="005546CE" w:rsidP="005546CE">
      <w:pPr>
        <w:tabs>
          <w:tab w:val="clear" w:pos="567"/>
        </w:tabs>
        <w:spacing w:line="240" w:lineRule="auto"/>
        <w:rPr>
          <w:szCs w:val="22"/>
        </w:rPr>
      </w:pPr>
    </w:p>
    <w:p w14:paraId="7CE64C61" w14:textId="537EFB74" w:rsidR="005546CE" w:rsidRPr="006910C5" w:rsidRDefault="005546CE" w:rsidP="005546CE">
      <w:pPr>
        <w:jc w:val="both"/>
        <w:rPr>
          <w:szCs w:val="22"/>
        </w:rPr>
      </w:pPr>
      <w:r w:rsidRPr="006910C5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A0D1B8D" w14:textId="77777777" w:rsidR="005546CE" w:rsidRPr="006910C5" w:rsidRDefault="005546CE" w:rsidP="005546CE">
      <w:pPr>
        <w:tabs>
          <w:tab w:val="clear" w:pos="567"/>
        </w:tabs>
        <w:spacing w:line="240" w:lineRule="auto"/>
        <w:rPr>
          <w:szCs w:val="22"/>
        </w:rPr>
      </w:pPr>
    </w:p>
    <w:p w14:paraId="53E6C2DE" w14:textId="77777777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t>O možnostech likvidace nepotřebných léčivých přípravků se poraďte s vaším veterinárním lékařem nebo lékárníkem.</w:t>
      </w:r>
    </w:p>
    <w:p w14:paraId="7E3D0AFD" w14:textId="77777777" w:rsidR="00DB468A" w:rsidRPr="006910C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6910C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910C5" w:rsidRDefault="00824321" w:rsidP="00B13B6D">
      <w:pPr>
        <w:pStyle w:val="Style1"/>
      </w:pPr>
      <w:r w:rsidRPr="006910C5">
        <w:rPr>
          <w:highlight w:val="lightGray"/>
        </w:rPr>
        <w:t>13.</w:t>
      </w:r>
      <w:r w:rsidRPr="006910C5">
        <w:tab/>
        <w:t>Klasifikace veterinárních léčivých přípravků</w:t>
      </w:r>
    </w:p>
    <w:p w14:paraId="76BF11F0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CF1F2" w14:textId="440B8A5C" w:rsidR="008F6D75" w:rsidRPr="006910C5" w:rsidRDefault="008F6D75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910C5">
        <w:rPr>
          <w:szCs w:val="22"/>
          <w:lang w:eastAsia="cs-CZ"/>
        </w:rPr>
        <w:t>Veterinární léčivý přípravek je vydáván pouze na předpis.</w:t>
      </w:r>
    </w:p>
    <w:p w14:paraId="787C50B5" w14:textId="77777777" w:rsidR="006847CF" w:rsidRPr="006910C5" w:rsidRDefault="006847CF" w:rsidP="006847CF">
      <w:pPr>
        <w:numPr>
          <w:ilvl w:val="12"/>
          <w:numId w:val="0"/>
        </w:numPr>
        <w:jc w:val="both"/>
        <w:rPr>
          <w:szCs w:val="22"/>
        </w:rPr>
      </w:pPr>
    </w:p>
    <w:p w14:paraId="74B25539" w14:textId="49817F96" w:rsidR="006847CF" w:rsidRPr="006910C5" w:rsidRDefault="006847CF" w:rsidP="000B733B">
      <w:pPr>
        <w:numPr>
          <w:ilvl w:val="12"/>
          <w:numId w:val="0"/>
        </w:numPr>
        <w:jc w:val="both"/>
        <w:rPr>
          <w:szCs w:val="22"/>
          <w:lang w:eastAsia="cs-CZ"/>
        </w:rPr>
      </w:pPr>
      <w:r w:rsidRPr="006910C5">
        <w:rPr>
          <w:szCs w:val="22"/>
        </w:rPr>
        <w:t>Přípravek s indikačním omezením.</w:t>
      </w:r>
    </w:p>
    <w:p w14:paraId="20F7F9A6" w14:textId="77777777" w:rsidR="008F6D75" w:rsidRPr="006910C5" w:rsidRDefault="008F6D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6910C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910C5" w:rsidRDefault="00824321" w:rsidP="00B13B6D">
      <w:pPr>
        <w:pStyle w:val="Style1"/>
      </w:pPr>
      <w:r w:rsidRPr="006910C5">
        <w:rPr>
          <w:highlight w:val="lightGray"/>
        </w:rPr>
        <w:t>14.</w:t>
      </w:r>
      <w:r w:rsidRPr="006910C5">
        <w:tab/>
        <w:t>Registrační čísla a velikosti balení</w:t>
      </w:r>
    </w:p>
    <w:p w14:paraId="28A4017C" w14:textId="77777777" w:rsidR="00D71CAF" w:rsidRPr="006910C5" w:rsidRDefault="00D71CAF" w:rsidP="00A9226B">
      <w:pPr>
        <w:tabs>
          <w:tab w:val="clear" w:pos="567"/>
        </w:tabs>
        <w:spacing w:line="240" w:lineRule="auto"/>
        <w:rPr>
          <w:sz w:val="24"/>
          <w:szCs w:val="24"/>
          <w:lang w:eastAsia="cs-CZ"/>
        </w:rPr>
      </w:pPr>
    </w:p>
    <w:p w14:paraId="7A2F65F6" w14:textId="0B45F53A" w:rsidR="00DB468A" w:rsidRPr="006910C5" w:rsidRDefault="00D71CAF" w:rsidP="00A9226B">
      <w:pPr>
        <w:tabs>
          <w:tab w:val="clear" w:pos="567"/>
        </w:tabs>
        <w:spacing w:line="240" w:lineRule="auto"/>
        <w:rPr>
          <w:sz w:val="20"/>
          <w:szCs w:val="22"/>
        </w:rPr>
      </w:pPr>
      <w:r w:rsidRPr="006910C5">
        <w:rPr>
          <w:szCs w:val="24"/>
          <w:lang w:eastAsia="cs-CZ"/>
        </w:rPr>
        <w:t>96/843/97-C</w:t>
      </w:r>
    </w:p>
    <w:p w14:paraId="2071C2E5" w14:textId="77777777" w:rsidR="007C61DA" w:rsidRPr="006910C5" w:rsidRDefault="007C61DA" w:rsidP="005546CE">
      <w:pPr>
        <w:tabs>
          <w:tab w:val="clear" w:pos="567"/>
        </w:tabs>
        <w:spacing w:line="240" w:lineRule="auto"/>
        <w:rPr>
          <w:bCs/>
          <w:szCs w:val="24"/>
        </w:rPr>
      </w:pPr>
    </w:p>
    <w:p w14:paraId="0EB23352" w14:textId="08086D4B" w:rsidR="00177CB9" w:rsidRPr="000B733B" w:rsidRDefault="009C00A8" w:rsidP="005546CE">
      <w:pPr>
        <w:tabs>
          <w:tab w:val="clear" w:pos="567"/>
        </w:tabs>
        <w:spacing w:line="240" w:lineRule="auto"/>
        <w:rPr>
          <w:b/>
          <w:lang w:eastAsia="cs-CZ"/>
        </w:rPr>
      </w:pPr>
      <w:r w:rsidRPr="000B733B">
        <w:rPr>
          <w:b/>
          <w:lang w:eastAsia="cs-CZ"/>
        </w:rPr>
        <w:t>Velikost</w:t>
      </w:r>
      <w:r w:rsidR="008C40D4" w:rsidRPr="000B733B">
        <w:rPr>
          <w:b/>
          <w:lang w:eastAsia="cs-CZ"/>
        </w:rPr>
        <w:t>i</w:t>
      </w:r>
      <w:r w:rsidRPr="000B733B">
        <w:rPr>
          <w:b/>
          <w:lang w:eastAsia="cs-CZ"/>
        </w:rPr>
        <w:t xml:space="preserve"> balení:</w:t>
      </w:r>
    </w:p>
    <w:p w14:paraId="5FA99DD2" w14:textId="53CCA77F" w:rsidR="00741466" w:rsidRPr="006910C5" w:rsidRDefault="007B246C" w:rsidP="007B246C">
      <w:pPr>
        <w:tabs>
          <w:tab w:val="clear" w:pos="567"/>
        </w:tabs>
        <w:spacing w:line="240" w:lineRule="auto"/>
        <w:rPr>
          <w:lang w:eastAsia="cs-CZ"/>
        </w:rPr>
      </w:pPr>
      <w:r w:rsidRPr="006910C5">
        <w:rPr>
          <w:lang w:eastAsia="cs-CZ"/>
        </w:rPr>
        <w:t xml:space="preserve">Papírová krabička s 1 </w:t>
      </w:r>
      <w:r w:rsidR="0027026A" w:rsidRPr="006910C5">
        <w:rPr>
          <w:lang w:eastAsia="cs-CZ"/>
        </w:rPr>
        <w:t xml:space="preserve">x </w:t>
      </w:r>
      <w:r w:rsidRPr="006910C5">
        <w:rPr>
          <w:lang w:eastAsia="cs-CZ"/>
        </w:rPr>
        <w:t xml:space="preserve">100 g </w:t>
      </w:r>
      <w:r w:rsidR="0027026A" w:rsidRPr="006910C5">
        <w:rPr>
          <w:lang w:eastAsia="cs-CZ"/>
        </w:rPr>
        <w:t xml:space="preserve">tlaková nádobka </w:t>
      </w:r>
      <w:r w:rsidRPr="006910C5">
        <w:rPr>
          <w:lang w:eastAsia="cs-CZ"/>
        </w:rPr>
        <w:t>a jednorázové rukavice</w:t>
      </w:r>
    </w:p>
    <w:p w14:paraId="3E66A5FE" w14:textId="46559AE1" w:rsidR="005546CE" w:rsidRPr="006910C5" w:rsidRDefault="007B246C" w:rsidP="005546CE">
      <w:pPr>
        <w:pStyle w:val="Style1"/>
        <w:ind w:left="284" w:hanging="284"/>
        <w:rPr>
          <w:b w:val="0"/>
          <w:lang w:eastAsia="cs-CZ"/>
        </w:rPr>
      </w:pPr>
      <w:r w:rsidRPr="000B733B">
        <w:rPr>
          <w:b w:val="0"/>
          <w:lang w:eastAsia="cs-CZ"/>
        </w:rPr>
        <w:t xml:space="preserve">Papírová krabička s 6 </w:t>
      </w:r>
      <w:r w:rsidR="00F04018" w:rsidRPr="000B733B">
        <w:rPr>
          <w:b w:val="0"/>
          <w:lang w:eastAsia="cs-CZ"/>
        </w:rPr>
        <w:t xml:space="preserve">x </w:t>
      </w:r>
      <w:r w:rsidRPr="000B733B">
        <w:rPr>
          <w:b w:val="0"/>
          <w:lang w:eastAsia="cs-CZ"/>
        </w:rPr>
        <w:t xml:space="preserve">13,4 g </w:t>
      </w:r>
      <w:r w:rsidR="00F04018" w:rsidRPr="000B733B">
        <w:rPr>
          <w:b w:val="0"/>
          <w:lang w:eastAsia="cs-CZ"/>
        </w:rPr>
        <w:t xml:space="preserve">tlaková nádobka </w:t>
      </w:r>
      <w:r w:rsidRPr="000B733B">
        <w:rPr>
          <w:b w:val="0"/>
          <w:lang w:eastAsia="cs-CZ"/>
        </w:rPr>
        <w:t>a jednorázové rukavice</w:t>
      </w:r>
      <w:r w:rsidR="00F04018" w:rsidRPr="000B733B">
        <w:rPr>
          <w:b w:val="0"/>
          <w:lang w:eastAsia="cs-CZ"/>
        </w:rPr>
        <w:t xml:space="preserve"> </w:t>
      </w:r>
    </w:p>
    <w:p w14:paraId="51FBD756" w14:textId="77777777" w:rsidR="00177CB9" w:rsidRPr="006910C5" w:rsidRDefault="00177CB9" w:rsidP="005546CE">
      <w:pPr>
        <w:pStyle w:val="Style1"/>
        <w:ind w:left="284" w:hanging="284"/>
        <w:rPr>
          <w:b w:val="0"/>
          <w:bCs/>
          <w:sz w:val="20"/>
        </w:rPr>
      </w:pPr>
    </w:p>
    <w:p w14:paraId="5A0D741D" w14:textId="7474070C" w:rsidR="005546CE" w:rsidRPr="006910C5" w:rsidRDefault="005546CE" w:rsidP="005546CE">
      <w:pPr>
        <w:tabs>
          <w:tab w:val="clear" w:pos="567"/>
        </w:tabs>
        <w:spacing w:line="240" w:lineRule="auto"/>
        <w:rPr>
          <w:szCs w:val="24"/>
        </w:rPr>
      </w:pPr>
      <w:r w:rsidRPr="006910C5">
        <w:rPr>
          <w:szCs w:val="24"/>
        </w:rPr>
        <w:t>Na trhu nemusí být všechny velikosti balení.</w:t>
      </w:r>
    </w:p>
    <w:p w14:paraId="5B63E424" w14:textId="77777777" w:rsidR="00B72888" w:rsidRPr="006910C5" w:rsidRDefault="00B728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906BC" w14:textId="77777777" w:rsidR="00365445" w:rsidRPr="006910C5" w:rsidRDefault="003654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6910C5" w:rsidRDefault="00824321" w:rsidP="00B13B6D">
      <w:pPr>
        <w:pStyle w:val="Style1"/>
      </w:pPr>
      <w:r w:rsidRPr="006910C5">
        <w:rPr>
          <w:highlight w:val="lightGray"/>
        </w:rPr>
        <w:t>15.</w:t>
      </w:r>
      <w:r w:rsidRPr="006910C5">
        <w:tab/>
        <w:t>Datum poslední revize příbalové informace</w:t>
      </w:r>
    </w:p>
    <w:p w14:paraId="6781F72F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7D44949F" w:rsidR="00DB468A" w:rsidRDefault="000B733B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05/2025</w:t>
      </w:r>
    </w:p>
    <w:p w14:paraId="4B068635" w14:textId="77777777" w:rsidR="000B733B" w:rsidRPr="006910C5" w:rsidRDefault="000B733B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0076E11" w14:textId="7FBEEA30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6910C5">
          <w:rPr>
            <w:rStyle w:val="Hypertextovodkaz"/>
            <w:szCs w:val="22"/>
          </w:rPr>
          <w:t>https://medicines.health.europa.eu/veterinary</w:t>
        </w:r>
      </w:hyperlink>
      <w:r w:rsidRPr="006910C5">
        <w:rPr>
          <w:szCs w:val="22"/>
        </w:rPr>
        <w:t>).</w:t>
      </w:r>
    </w:p>
    <w:p w14:paraId="5A2B1E22" w14:textId="2B47106A" w:rsidR="00D71CAF" w:rsidRPr="006910C5" w:rsidRDefault="00D71CAF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4D6F93" w14:textId="21C4E6FD" w:rsidR="00D71CAF" w:rsidRPr="006910C5" w:rsidRDefault="00D71CAF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  <w:lang w:bidi="cs-CZ"/>
        </w:rPr>
        <w:lastRenderedPageBreak/>
        <w:t>Podrobné informace o tomto veterinárním léčivém přípravku naleznete také v národní databázi (</w:t>
      </w:r>
      <w:hyperlink r:id="rId11" w:history="1">
        <w:r w:rsidRPr="006910C5">
          <w:rPr>
            <w:rStyle w:val="Hypertextovodkaz"/>
            <w:szCs w:val="22"/>
            <w:lang w:bidi="cs-CZ"/>
          </w:rPr>
          <w:t>https://www.uskvbl.cz</w:t>
        </w:r>
      </w:hyperlink>
      <w:r w:rsidRPr="006910C5">
        <w:rPr>
          <w:szCs w:val="22"/>
          <w:lang w:bidi="cs-CZ"/>
        </w:rPr>
        <w:t>).</w:t>
      </w:r>
    </w:p>
    <w:p w14:paraId="227983A2" w14:textId="77777777" w:rsidR="000418A2" w:rsidRPr="006910C5" w:rsidRDefault="000418A2" w:rsidP="000955E8">
      <w:pPr>
        <w:pStyle w:val="Style1"/>
        <w:ind w:left="0" w:firstLine="0"/>
        <w:rPr>
          <w:highlight w:val="lightGray"/>
        </w:rPr>
      </w:pPr>
    </w:p>
    <w:p w14:paraId="0D2A22F7" w14:textId="77777777" w:rsidR="006D6D21" w:rsidRPr="006910C5" w:rsidRDefault="006D6D21" w:rsidP="000955E8">
      <w:pPr>
        <w:pStyle w:val="Style1"/>
        <w:ind w:left="0" w:firstLine="0"/>
        <w:rPr>
          <w:highlight w:val="lightGray"/>
        </w:rPr>
      </w:pPr>
    </w:p>
    <w:p w14:paraId="54C9272A" w14:textId="77777777" w:rsidR="00DB468A" w:rsidRPr="006910C5" w:rsidRDefault="00824321" w:rsidP="00B13B6D">
      <w:pPr>
        <w:pStyle w:val="Style1"/>
      </w:pPr>
      <w:r w:rsidRPr="006910C5">
        <w:rPr>
          <w:highlight w:val="lightGray"/>
        </w:rPr>
        <w:t>16.</w:t>
      </w:r>
      <w:r w:rsidRPr="006910C5">
        <w:tab/>
        <w:t>Kontaktní údaje</w:t>
      </w:r>
    </w:p>
    <w:p w14:paraId="43F06BBF" w14:textId="77777777" w:rsidR="00C114FF" w:rsidRPr="006910C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1DE3F3" w14:textId="77777777" w:rsidR="00F04018" w:rsidRPr="006910C5" w:rsidRDefault="00F04018" w:rsidP="00F04018">
      <w:pPr>
        <w:rPr>
          <w:szCs w:val="22"/>
        </w:rPr>
      </w:pPr>
      <w:r w:rsidRPr="006910C5">
        <w:rPr>
          <w:iCs/>
          <w:szCs w:val="22"/>
          <w:u w:val="single"/>
        </w:rPr>
        <w:t>Držitel rozhodnutí o registraci a výrobce odpovědný za uvolnění šarže</w:t>
      </w:r>
      <w:r w:rsidRPr="006910C5">
        <w:rPr>
          <w:szCs w:val="22"/>
        </w:rPr>
        <w:t>:</w:t>
      </w:r>
    </w:p>
    <w:p w14:paraId="243C0E6B" w14:textId="5013D53B" w:rsidR="00D71CAF" w:rsidRPr="006910C5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FATRO </w:t>
      </w:r>
      <w:proofErr w:type="spellStart"/>
      <w:r w:rsidRPr="006910C5">
        <w:rPr>
          <w:szCs w:val="22"/>
          <w:lang w:eastAsia="cs-CZ"/>
        </w:rPr>
        <w:t>S.p.A</w:t>
      </w:r>
      <w:proofErr w:type="spellEnd"/>
      <w:r w:rsidRPr="006910C5">
        <w:rPr>
          <w:szCs w:val="22"/>
          <w:lang w:eastAsia="cs-CZ"/>
        </w:rPr>
        <w:t>.</w:t>
      </w:r>
    </w:p>
    <w:p w14:paraId="76E1FBA9" w14:textId="26FA3FF9" w:rsidR="00D71CAF" w:rsidRPr="006910C5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Via Emilia 285</w:t>
      </w:r>
    </w:p>
    <w:p w14:paraId="17A12FFC" w14:textId="1CF724D4" w:rsidR="008F6D75" w:rsidRPr="006910C5" w:rsidRDefault="00D71CAF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40064 </w:t>
      </w:r>
      <w:proofErr w:type="spellStart"/>
      <w:r w:rsidR="008F6D75" w:rsidRPr="006910C5">
        <w:rPr>
          <w:szCs w:val="22"/>
          <w:lang w:eastAsia="cs-CZ"/>
        </w:rPr>
        <w:t>Ozzano</w:t>
      </w:r>
      <w:proofErr w:type="spellEnd"/>
      <w:r w:rsidR="008F6D75" w:rsidRPr="006910C5">
        <w:rPr>
          <w:szCs w:val="22"/>
          <w:lang w:eastAsia="cs-CZ"/>
        </w:rPr>
        <w:t xml:space="preserve"> </w:t>
      </w:r>
      <w:proofErr w:type="spellStart"/>
      <w:r w:rsidRPr="006910C5">
        <w:rPr>
          <w:szCs w:val="22"/>
          <w:lang w:eastAsia="cs-CZ"/>
        </w:rPr>
        <w:t>dell‘</w:t>
      </w:r>
      <w:r w:rsidR="008F6D75" w:rsidRPr="006910C5">
        <w:rPr>
          <w:szCs w:val="22"/>
          <w:lang w:eastAsia="cs-CZ"/>
        </w:rPr>
        <w:t>Emilia</w:t>
      </w:r>
      <w:proofErr w:type="spellEnd"/>
      <w:r w:rsidR="008F6D75" w:rsidRPr="006910C5">
        <w:rPr>
          <w:szCs w:val="22"/>
          <w:lang w:eastAsia="cs-CZ"/>
        </w:rPr>
        <w:t xml:space="preserve"> (Bologna), Itálie</w:t>
      </w:r>
    </w:p>
    <w:p w14:paraId="227D272E" w14:textId="77777777" w:rsidR="005546CE" w:rsidRPr="006910C5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53E4B95F" w14:textId="77777777" w:rsidR="00F04018" w:rsidRPr="006910C5" w:rsidRDefault="00F04018" w:rsidP="00F04018">
      <w:pPr>
        <w:pStyle w:val="Style4"/>
      </w:pPr>
      <w:bookmarkStart w:id="2" w:name="_Hlk73552585"/>
      <w:r w:rsidRPr="006910C5">
        <w:rPr>
          <w:u w:val="single"/>
        </w:rPr>
        <w:t>Místní zástupce a kontaktní údaje pro hlášení podezření na nežádoucí účinky</w:t>
      </w:r>
      <w:r w:rsidRPr="006910C5">
        <w:t>:</w:t>
      </w:r>
    </w:p>
    <w:bookmarkEnd w:id="2"/>
    <w:p w14:paraId="06BB117E" w14:textId="77777777" w:rsidR="005546CE" w:rsidRPr="006910C5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6910C5">
        <w:rPr>
          <w:szCs w:val="22"/>
        </w:rPr>
        <w:t>BIOPHARM, Výzkumný ústav biofarmacie a veterinárních léčiv a.s.</w:t>
      </w:r>
    </w:p>
    <w:p w14:paraId="519ABBBB" w14:textId="1288D078" w:rsidR="005546CE" w:rsidRPr="006910C5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910C5">
        <w:rPr>
          <w:szCs w:val="22"/>
        </w:rPr>
        <w:t>Chotouň</w:t>
      </w:r>
      <w:proofErr w:type="spellEnd"/>
      <w:r w:rsidRPr="006910C5">
        <w:rPr>
          <w:szCs w:val="22"/>
        </w:rPr>
        <w:t xml:space="preserve"> 90, 254 </w:t>
      </w:r>
      <w:r w:rsidR="00632B71" w:rsidRPr="006910C5">
        <w:rPr>
          <w:szCs w:val="22"/>
        </w:rPr>
        <w:t>01</w:t>
      </w:r>
      <w:r w:rsidRPr="006910C5">
        <w:rPr>
          <w:szCs w:val="22"/>
        </w:rPr>
        <w:t xml:space="preserve"> </w:t>
      </w:r>
      <w:r w:rsidR="00632B71" w:rsidRPr="006910C5">
        <w:rPr>
          <w:szCs w:val="22"/>
        </w:rPr>
        <w:t>Pohoří</w:t>
      </w:r>
      <w:r w:rsidRPr="006910C5">
        <w:rPr>
          <w:szCs w:val="22"/>
        </w:rPr>
        <w:t xml:space="preserve">, </w:t>
      </w:r>
      <w:r w:rsidR="00632B71" w:rsidRPr="006910C5">
        <w:rPr>
          <w:szCs w:val="22"/>
        </w:rPr>
        <w:t>ČR</w:t>
      </w:r>
      <w:r w:rsidRPr="006910C5">
        <w:rPr>
          <w:szCs w:val="22"/>
        </w:rPr>
        <w:t xml:space="preserve"> </w:t>
      </w:r>
    </w:p>
    <w:p w14:paraId="3820CE2D" w14:textId="77777777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>Tel: +420 737 048 500</w:t>
      </w:r>
    </w:p>
    <w:p w14:paraId="5D9254A2" w14:textId="77777777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 xml:space="preserve">E-mail: </w:t>
      </w:r>
      <w:hyperlink r:id="rId12" w:history="1">
        <w:r w:rsidRPr="006910C5">
          <w:rPr>
            <w:rStyle w:val="Hypertextovodkaz"/>
            <w:szCs w:val="22"/>
          </w:rPr>
          <w:t>pharmacovigilance@bri.cz</w:t>
        </w:r>
      </w:hyperlink>
    </w:p>
    <w:p w14:paraId="51C5C535" w14:textId="77777777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 xml:space="preserve"> </w:t>
      </w:r>
    </w:p>
    <w:p w14:paraId="2B2B73D9" w14:textId="77777777" w:rsidR="005546CE" w:rsidRPr="006910C5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10C5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B8BD945" w14:textId="77777777" w:rsidR="005546CE" w:rsidRPr="006910C5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4D2849E" w14:textId="77777777" w:rsidR="006D075E" w:rsidRPr="006910C5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0F5E873" w:rsidR="00BB2539" w:rsidRPr="006910C5" w:rsidRDefault="00824321" w:rsidP="00B13B6D">
      <w:pPr>
        <w:pStyle w:val="Style1"/>
      </w:pPr>
      <w:r w:rsidRPr="006910C5">
        <w:rPr>
          <w:highlight w:val="lightGray"/>
        </w:rPr>
        <w:t>17.</w:t>
      </w:r>
      <w:r w:rsidRPr="006910C5">
        <w:tab/>
        <w:t>Další informace</w:t>
      </w:r>
    </w:p>
    <w:p w14:paraId="210F1E35" w14:textId="77777777" w:rsidR="0028763D" w:rsidRPr="006910C5" w:rsidRDefault="0028763D" w:rsidP="00ED3517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</w:p>
    <w:p w14:paraId="5B4D374F" w14:textId="6EB2D600" w:rsidR="00ED3517" w:rsidRPr="006910C5" w:rsidRDefault="006847CF" w:rsidP="00ED35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6910C5">
        <w:rPr>
          <w:szCs w:val="22"/>
          <w:lang w:eastAsia="cs-CZ"/>
        </w:rPr>
        <w:t>Rifaximin</w:t>
      </w:r>
      <w:proofErr w:type="spellEnd"/>
      <w:r w:rsidRPr="006910C5">
        <w:rPr>
          <w:szCs w:val="22"/>
          <w:lang w:eastAsia="cs-CZ"/>
        </w:rPr>
        <w:t xml:space="preserve"> je syntetické antibiotikum ze skupiny </w:t>
      </w:r>
      <w:proofErr w:type="spellStart"/>
      <w:r w:rsidRPr="006910C5">
        <w:rPr>
          <w:szCs w:val="22"/>
          <w:lang w:eastAsia="cs-CZ"/>
        </w:rPr>
        <w:t>ansamycinů</w:t>
      </w:r>
      <w:proofErr w:type="spellEnd"/>
      <w:r w:rsidRPr="006910C5">
        <w:rPr>
          <w:szCs w:val="22"/>
          <w:lang w:eastAsia="cs-CZ"/>
        </w:rPr>
        <w:t xml:space="preserve">, které vykazuje baktericidní účinek vůči citlivým </w:t>
      </w:r>
      <w:proofErr w:type="spellStart"/>
      <w:r w:rsidRPr="006910C5">
        <w:rPr>
          <w:szCs w:val="22"/>
          <w:lang w:eastAsia="cs-CZ"/>
        </w:rPr>
        <w:t>bakteriím.</w:t>
      </w:r>
      <w:r w:rsidR="00ED3517" w:rsidRPr="006910C5">
        <w:rPr>
          <w:szCs w:val="22"/>
          <w:lang w:eastAsia="cs-CZ"/>
        </w:rPr>
        <w:t>Mechanizmus</w:t>
      </w:r>
      <w:proofErr w:type="spellEnd"/>
      <w:r w:rsidR="00ED3517" w:rsidRPr="006910C5">
        <w:rPr>
          <w:szCs w:val="22"/>
          <w:lang w:eastAsia="cs-CZ"/>
        </w:rPr>
        <w:t xml:space="preserve"> účinku </w:t>
      </w:r>
      <w:proofErr w:type="spellStart"/>
      <w:r w:rsidR="00ED3517" w:rsidRPr="006910C5">
        <w:rPr>
          <w:szCs w:val="22"/>
          <w:lang w:eastAsia="cs-CZ"/>
        </w:rPr>
        <w:t>rifaximinu</w:t>
      </w:r>
      <w:proofErr w:type="spellEnd"/>
      <w:r w:rsidR="00ED3517" w:rsidRPr="006910C5">
        <w:rPr>
          <w:szCs w:val="22"/>
          <w:lang w:eastAsia="cs-CZ"/>
        </w:rPr>
        <w:t xml:space="preserve"> spočívá ve vazbě a specifické interakci s DNA-dependentní RNA polymerázou (transkriptázou), což má za následek blokování transkripce a</w:t>
      </w:r>
      <w:r w:rsidR="00EC07CC">
        <w:rPr>
          <w:szCs w:val="22"/>
          <w:lang w:eastAsia="cs-CZ"/>
        </w:rPr>
        <w:t xml:space="preserve"> </w:t>
      </w:r>
      <w:r w:rsidR="00ED3517" w:rsidRPr="006910C5">
        <w:rPr>
          <w:szCs w:val="22"/>
          <w:lang w:eastAsia="cs-CZ"/>
        </w:rPr>
        <w:t>ve výsledku zablokování syntézy proteinů.</w:t>
      </w:r>
    </w:p>
    <w:p w14:paraId="3C4FB2A8" w14:textId="5DC8A001" w:rsidR="00ED3517" w:rsidRPr="006910C5" w:rsidRDefault="00ED3517" w:rsidP="00ED35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 xml:space="preserve">Spektrum účinnosti </w:t>
      </w:r>
      <w:proofErr w:type="spellStart"/>
      <w:r w:rsidRPr="006910C5">
        <w:rPr>
          <w:szCs w:val="22"/>
          <w:lang w:eastAsia="cs-CZ"/>
        </w:rPr>
        <w:t>rifaximinu</w:t>
      </w:r>
      <w:proofErr w:type="spellEnd"/>
      <w:r w:rsidRPr="006910C5">
        <w:rPr>
          <w:szCs w:val="22"/>
          <w:lang w:eastAsia="cs-CZ"/>
        </w:rPr>
        <w:t xml:space="preserve"> vycházející z testů </w:t>
      </w:r>
      <w:r w:rsidRPr="006910C5">
        <w:rPr>
          <w:i/>
          <w:iCs/>
          <w:szCs w:val="22"/>
          <w:lang w:eastAsia="cs-CZ"/>
        </w:rPr>
        <w:t>in vitro</w:t>
      </w:r>
      <w:r w:rsidRPr="006910C5">
        <w:rPr>
          <w:szCs w:val="22"/>
          <w:lang w:eastAsia="cs-CZ"/>
        </w:rPr>
        <w:t xml:space="preserve"> zahrnuje zejména grampozitivní bakterie, včetně vybraných anaerobů (streptokoky, stafylokoky, </w:t>
      </w:r>
      <w:proofErr w:type="spellStart"/>
      <w:r w:rsidRPr="006910C5">
        <w:rPr>
          <w:szCs w:val="22"/>
          <w:lang w:eastAsia="cs-CZ"/>
        </w:rPr>
        <w:t>aktinomyces</w:t>
      </w:r>
      <w:proofErr w:type="spellEnd"/>
      <w:r w:rsidRPr="006910C5">
        <w:rPr>
          <w:szCs w:val="22"/>
          <w:lang w:eastAsia="cs-CZ"/>
        </w:rPr>
        <w:t xml:space="preserve">, klostridia, </w:t>
      </w:r>
      <w:proofErr w:type="spellStart"/>
      <w:r w:rsidRPr="006910C5">
        <w:rPr>
          <w:szCs w:val="22"/>
          <w:lang w:eastAsia="cs-CZ"/>
        </w:rPr>
        <w:t>bakteroides</w:t>
      </w:r>
      <w:proofErr w:type="spellEnd"/>
      <w:r w:rsidRPr="006910C5">
        <w:rPr>
          <w:szCs w:val="22"/>
          <w:lang w:eastAsia="cs-CZ"/>
        </w:rPr>
        <w:t xml:space="preserve">, </w:t>
      </w:r>
      <w:proofErr w:type="spellStart"/>
      <w:r w:rsidRPr="006910C5">
        <w:rPr>
          <w:szCs w:val="22"/>
          <w:lang w:eastAsia="cs-CZ"/>
        </w:rPr>
        <w:t>fusobakteria</w:t>
      </w:r>
      <w:proofErr w:type="spellEnd"/>
      <w:r w:rsidRPr="006910C5">
        <w:rPr>
          <w:szCs w:val="22"/>
          <w:lang w:eastAsia="cs-CZ"/>
        </w:rPr>
        <w:t xml:space="preserve">) a ve velmi omezené míře i vybrané zástupce gramnegativních bakterií. Většina zástupců gramnegativních bakterií (především z čeledi </w:t>
      </w:r>
      <w:proofErr w:type="spellStart"/>
      <w:r w:rsidRPr="006910C5">
        <w:rPr>
          <w:i/>
          <w:iCs/>
          <w:szCs w:val="22"/>
          <w:lang w:eastAsia="cs-CZ"/>
        </w:rPr>
        <w:t>Enterobacter</w:t>
      </w:r>
      <w:r w:rsidR="00EC07CC">
        <w:rPr>
          <w:i/>
          <w:iCs/>
          <w:szCs w:val="22"/>
          <w:lang w:eastAsia="cs-CZ"/>
        </w:rPr>
        <w:t>ales</w:t>
      </w:r>
      <w:proofErr w:type="spellEnd"/>
      <w:r w:rsidRPr="006910C5">
        <w:rPr>
          <w:szCs w:val="22"/>
          <w:lang w:eastAsia="cs-CZ"/>
        </w:rPr>
        <w:t xml:space="preserve"> a </w:t>
      </w:r>
      <w:r w:rsidRPr="006910C5">
        <w:rPr>
          <w:i/>
          <w:iCs/>
          <w:szCs w:val="22"/>
          <w:lang w:eastAsia="cs-CZ"/>
        </w:rPr>
        <w:t>Pseudomonas</w:t>
      </w:r>
      <w:r w:rsidRPr="006910C5">
        <w:rPr>
          <w:szCs w:val="22"/>
          <w:lang w:eastAsia="cs-CZ"/>
        </w:rPr>
        <w:t xml:space="preserve"> spp.) jsou rezistentní k </w:t>
      </w:r>
      <w:proofErr w:type="spellStart"/>
      <w:r w:rsidRPr="006910C5">
        <w:rPr>
          <w:szCs w:val="22"/>
          <w:lang w:eastAsia="cs-CZ"/>
        </w:rPr>
        <w:t>ansamycinům</w:t>
      </w:r>
      <w:proofErr w:type="spellEnd"/>
      <w:r w:rsidRPr="006910C5">
        <w:rPr>
          <w:szCs w:val="22"/>
          <w:lang w:eastAsia="cs-CZ"/>
        </w:rPr>
        <w:t xml:space="preserve"> z důvodu špatného průniku antibiotika vnější bakteriální membránou. MIC vnímavých druhů bakterií se pohybuje v rozsahu </w:t>
      </w:r>
      <w:smartTag w:uri="urn:schemas-microsoft-com:office:smarttags" w:element="metricconverter">
        <w:smartTagPr>
          <w:attr w:name="ProductID" w:val="0,02 a"/>
        </w:smartTagPr>
        <w:r w:rsidRPr="006910C5">
          <w:rPr>
            <w:szCs w:val="22"/>
            <w:lang w:eastAsia="cs-CZ"/>
          </w:rPr>
          <w:t>0,02 a</w:t>
        </w:r>
      </w:smartTag>
      <w:r w:rsidRPr="006910C5">
        <w:rPr>
          <w:szCs w:val="22"/>
          <w:lang w:eastAsia="cs-CZ"/>
        </w:rPr>
        <w:t xml:space="preserve"> 4 µg/ml.</w:t>
      </w:r>
    </w:p>
    <w:p w14:paraId="5885B284" w14:textId="77777777" w:rsidR="00ED3517" w:rsidRPr="006910C5" w:rsidRDefault="00ED3517" w:rsidP="00ED35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910C5">
        <w:rPr>
          <w:szCs w:val="22"/>
          <w:lang w:eastAsia="cs-CZ"/>
        </w:rPr>
        <w:t>Rezistence k </w:t>
      </w:r>
      <w:proofErr w:type="spellStart"/>
      <w:r w:rsidRPr="006910C5">
        <w:rPr>
          <w:szCs w:val="22"/>
          <w:lang w:eastAsia="cs-CZ"/>
        </w:rPr>
        <w:t>rifaximinu</w:t>
      </w:r>
      <w:proofErr w:type="spellEnd"/>
      <w:r w:rsidRPr="006910C5">
        <w:rPr>
          <w:szCs w:val="22"/>
          <w:lang w:eastAsia="cs-CZ"/>
        </w:rPr>
        <w:t xml:space="preserve"> vzniká jednostupňově. Existuje zkřížená rezistence v rámci skupiny </w:t>
      </w:r>
      <w:proofErr w:type="spellStart"/>
      <w:r w:rsidRPr="006910C5">
        <w:rPr>
          <w:szCs w:val="22"/>
          <w:lang w:eastAsia="cs-CZ"/>
        </w:rPr>
        <w:t>ansamycinů</w:t>
      </w:r>
      <w:proofErr w:type="spellEnd"/>
      <w:r w:rsidRPr="006910C5">
        <w:rPr>
          <w:szCs w:val="22"/>
          <w:lang w:eastAsia="cs-CZ"/>
        </w:rPr>
        <w:t>.</w:t>
      </w:r>
    </w:p>
    <w:p w14:paraId="1E6CACC1" w14:textId="77777777" w:rsidR="00ED3517" w:rsidRPr="006910C5" w:rsidRDefault="00ED3517" w:rsidP="00B13B6D">
      <w:pPr>
        <w:pStyle w:val="Style1"/>
      </w:pPr>
    </w:p>
    <w:p w14:paraId="72BBFD3F" w14:textId="06190011" w:rsidR="005F346D" w:rsidRPr="006910C5" w:rsidRDefault="005F346D" w:rsidP="00865303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6910C5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2FAA" w14:textId="77777777" w:rsidR="00C616FB" w:rsidRDefault="00C616FB">
      <w:pPr>
        <w:spacing w:line="240" w:lineRule="auto"/>
      </w:pPr>
      <w:r>
        <w:separator/>
      </w:r>
    </w:p>
  </w:endnote>
  <w:endnote w:type="continuationSeparator" w:id="0">
    <w:p w14:paraId="3BE089C7" w14:textId="77777777" w:rsidR="00C616FB" w:rsidRDefault="00C61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6435C57" w:rsidR="004D49F2" w:rsidRPr="00E0068C" w:rsidRDefault="004D49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05E81">
      <w:rPr>
        <w:rFonts w:ascii="Times New Roman" w:hAnsi="Times New Roman"/>
        <w:noProof/>
      </w:rPr>
      <w:t>19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D49F2" w:rsidRPr="00E0068C" w:rsidRDefault="004D49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E0E6" w14:textId="77777777" w:rsidR="00C616FB" w:rsidRDefault="00C616FB">
      <w:pPr>
        <w:spacing w:line="240" w:lineRule="auto"/>
      </w:pPr>
      <w:r>
        <w:separator/>
      </w:r>
    </w:p>
  </w:footnote>
  <w:footnote w:type="continuationSeparator" w:id="0">
    <w:p w14:paraId="1DE633EA" w14:textId="77777777" w:rsidR="00C616FB" w:rsidRDefault="00C61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3662"/>
    <w:multiLevelType w:val="hybridMultilevel"/>
    <w:tmpl w:val="1736B7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22B84"/>
    <w:multiLevelType w:val="hybridMultilevel"/>
    <w:tmpl w:val="5D66AD76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6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1326253"/>
    <w:multiLevelType w:val="singleLevel"/>
    <w:tmpl w:val="563249D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123522D9"/>
    <w:multiLevelType w:val="hybridMultilevel"/>
    <w:tmpl w:val="293A1810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27584F"/>
    <w:multiLevelType w:val="singleLevel"/>
    <w:tmpl w:val="63B222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37"/>
  </w:num>
  <w:num w:numId="10">
    <w:abstractNumId w:val="38"/>
  </w:num>
  <w:num w:numId="11">
    <w:abstractNumId w:val="20"/>
  </w:num>
  <w:num w:numId="12">
    <w:abstractNumId w:val="19"/>
  </w:num>
  <w:num w:numId="13">
    <w:abstractNumId w:val="5"/>
  </w:num>
  <w:num w:numId="14">
    <w:abstractNumId w:val="36"/>
  </w:num>
  <w:num w:numId="15">
    <w:abstractNumId w:val="24"/>
  </w:num>
  <w:num w:numId="16">
    <w:abstractNumId w:val="41"/>
  </w:num>
  <w:num w:numId="17">
    <w:abstractNumId w:val="14"/>
  </w:num>
  <w:num w:numId="18">
    <w:abstractNumId w:val="2"/>
  </w:num>
  <w:num w:numId="19">
    <w:abstractNumId w:val="21"/>
  </w:num>
  <w:num w:numId="20">
    <w:abstractNumId w:val="6"/>
  </w:num>
  <w:num w:numId="21">
    <w:abstractNumId w:val="12"/>
  </w:num>
  <w:num w:numId="22">
    <w:abstractNumId w:val="32"/>
  </w:num>
  <w:num w:numId="23">
    <w:abstractNumId w:val="42"/>
  </w:num>
  <w:num w:numId="24">
    <w:abstractNumId w:val="27"/>
  </w:num>
  <w:num w:numId="25">
    <w:abstractNumId w:val="15"/>
  </w:num>
  <w:num w:numId="26">
    <w:abstractNumId w:val="16"/>
  </w:num>
  <w:num w:numId="27">
    <w:abstractNumId w:val="8"/>
  </w:num>
  <w:num w:numId="28">
    <w:abstractNumId w:val="11"/>
  </w:num>
  <w:num w:numId="29">
    <w:abstractNumId w:val="28"/>
  </w:num>
  <w:num w:numId="30">
    <w:abstractNumId w:val="44"/>
  </w:num>
  <w:num w:numId="31">
    <w:abstractNumId w:val="45"/>
  </w:num>
  <w:num w:numId="32">
    <w:abstractNumId w:val="26"/>
  </w:num>
  <w:num w:numId="33">
    <w:abstractNumId w:val="35"/>
  </w:num>
  <w:num w:numId="34">
    <w:abstractNumId w:val="29"/>
  </w:num>
  <w:num w:numId="35">
    <w:abstractNumId w:val="4"/>
  </w:num>
  <w:num w:numId="36">
    <w:abstractNumId w:val="7"/>
  </w:num>
  <w:num w:numId="37">
    <w:abstractNumId w:val="31"/>
  </w:num>
  <w:num w:numId="38">
    <w:abstractNumId w:val="22"/>
  </w:num>
  <w:num w:numId="39">
    <w:abstractNumId w:val="43"/>
  </w:num>
  <w:num w:numId="40">
    <w:abstractNumId w:val="34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33"/>
  </w:num>
  <w:num w:numId="43">
    <w:abstractNumId w:val="23"/>
  </w:num>
  <w:num w:numId="44">
    <w:abstractNumId w:val="9"/>
  </w:num>
  <w:num w:numId="45">
    <w:abstractNumId w:val="18"/>
  </w:num>
  <w:num w:numId="46">
    <w:abstractNumId w:val="1"/>
  </w:num>
  <w:num w:numId="47">
    <w:abstractNumId w:val="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567"/>
    <w:rsid w:val="00001F86"/>
    <w:rsid w:val="00004FC3"/>
    <w:rsid w:val="00013D2C"/>
    <w:rsid w:val="00021B82"/>
    <w:rsid w:val="00024777"/>
    <w:rsid w:val="00024E21"/>
    <w:rsid w:val="00027100"/>
    <w:rsid w:val="000349AA"/>
    <w:rsid w:val="00036C50"/>
    <w:rsid w:val="000418A2"/>
    <w:rsid w:val="00046387"/>
    <w:rsid w:val="00052D2B"/>
    <w:rsid w:val="00053D4C"/>
    <w:rsid w:val="00054F55"/>
    <w:rsid w:val="0005687F"/>
    <w:rsid w:val="00056EE7"/>
    <w:rsid w:val="000577AA"/>
    <w:rsid w:val="00062028"/>
    <w:rsid w:val="00062945"/>
    <w:rsid w:val="00063946"/>
    <w:rsid w:val="00080453"/>
    <w:rsid w:val="0008169A"/>
    <w:rsid w:val="000820BA"/>
    <w:rsid w:val="00082200"/>
    <w:rsid w:val="000838BB"/>
    <w:rsid w:val="000860CE"/>
    <w:rsid w:val="00091A8A"/>
    <w:rsid w:val="00092A37"/>
    <w:rsid w:val="000938A6"/>
    <w:rsid w:val="000955E8"/>
    <w:rsid w:val="00096E78"/>
    <w:rsid w:val="00097C1E"/>
    <w:rsid w:val="000A1DF5"/>
    <w:rsid w:val="000B0486"/>
    <w:rsid w:val="000B252E"/>
    <w:rsid w:val="000B733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08E4"/>
    <w:rsid w:val="001012EB"/>
    <w:rsid w:val="00102E6A"/>
    <w:rsid w:val="00103A43"/>
    <w:rsid w:val="00107608"/>
    <w:rsid w:val="001078D1"/>
    <w:rsid w:val="00111185"/>
    <w:rsid w:val="00115782"/>
    <w:rsid w:val="00115BD5"/>
    <w:rsid w:val="00116067"/>
    <w:rsid w:val="00116F8F"/>
    <w:rsid w:val="001214EE"/>
    <w:rsid w:val="00124F36"/>
    <w:rsid w:val="00125666"/>
    <w:rsid w:val="001259E3"/>
    <w:rsid w:val="00125C80"/>
    <w:rsid w:val="00134A86"/>
    <w:rsid w:val="00136DCF"/>
    <w:rsid w:val="0013799F"/>
    <w:rsid w:val="00140DF6"/>
    <w:rsid w:val="00144FAB"/>
    <w:rsid w:val="00145C3F"/>
    <w:rsid w:val="00145D34"/>
    <w:rsid w:val="00146284"/>
    <w:rsid w:val="0014690F"/>
    <w:rsid w:val="0015098E"/>
    <w:rsid w:val="00153B3A"/>
    <w:rsid w:val="001579F8"/>
    <w:rsid w:val="00164543"/>
    <w:rsid w:val="00164C48"/>
    <w:rsid w:val="001674D3"/>
    <w:rsid w:val="00174721"/>
    <w:rsid w:val="00175264"/>
    <w:rsid w:val="001771E1"/>
    <w:rsid w:val="00177CB9"/>
    <w:rsid w:val="001803D2"/>
    <w:rsid w:val="0018228B"/>
    <w:rsid w:val="00185193"/>
    <w:rsid w:val="00185B50"/>
    <w:rsid w:val="0018625C"/>
    <w:rsid w:val="0018657D"/>
    <w:rsid w:val="001866F2"/>
    <w:rsid w:val="00187A5D"/>
    <w:rsid w:val="00187DE7"/>
    <w:rsid w:val="00187E62"/>
    <w:rsid w:val="0019161F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FD8"/>
    <w:rsid w:val="001B1C77"/>
    <w:rsid w:val="001B26EB"/>
    <w:rsid w:val="001B5A13"/>
    <w:rsid w:val="001B6F4A"/>
    <w:rsid w:val="001B7B38"/>
    <w:rsid w:val="001C5288"/>
    <w:rsid w:val="001C5B03"/>
    <w:rsid w:val="001D4CE4"/>
    <w:rsid w:val="001D6052"/>
    <w:rsid w:val="001D6D96"/>
    <w:rsid w:val="001E5621"/>
    <w:rsid w:val="001F11EA"/>
    <w:rsid w:val="001F1C7E"/>
    <w:rsid w:val="001F3239"/>
    <w:rsid w:val="001F3EF9"/>
    <w:rsid w:val="001F627D"/>
    <w:rsid w:val="001F6622"/>
    <w:rsid w:val="001F6F38"/>
    <w:rsid w:val="001F72E2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468"/>
    <w:rsid w:val="002476C6"/>
    <w:rsid w:val="00247A48"/>
    <w:rsid w:val="00250DD1"/>
    <w:rsid w:val="00251183"/>
    <w:rsid w:val="00251689"/>
    <w:rsid w:val="0025267C"/>
    <w:rsid w:val="00253B6B"/>
    <w:rsid w:val="00256A03"/>
    <w:rsid w:val="0025748D"/>
    <w:rsid w:val="002614AA"/>
    <w:rsid w:val="00265656"/>
    <w:rsid w:val="00265E77"/>
    <w:rsid w:val="00266155"/>
    <w:rsid w:val="0027026A"/>
    <w:rsid w:val="0027270B"/>
    <w:rsid w:val="00272B36"/>
    <w:rsid w:val="00274D17"/>
    <w:rsid w:val="0027716D"/>
    <w:rsid w:val="00282E7B"/>
    <w:rsid w:val="002838C8"/>
    <w:rsid w:val="002860D8"/>
    <w:rsid w:val="0028763D"/>
    <w:rsid w:val="00290327"/>
    <w:rsid w:val="00290805"/>
    <w:rsid w:val="00290C2A"/>
    <w:rsid w:val="00291C80"/>
    <w:rsid w:val="002931DD"/>
    <w:rsid w:val="00295140"/>
    <w:rsid w:val="00297AA1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3839"/>
    <w:rsid w:val="002C55FF"/>
    <w:rsid w:val="002C592B"/>
    <w:rsid w:val="002C5E80"/>
    <w:rsid w:val="002D300D"/>
    <w:rsid w:val="002E0CD4"/>
    <w:rsid w:val="002E34EE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3D93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036"/>
    <w:rsid w:val="00307EB2"/>
    <w:rsid w:val="0031032B"/>
    <w:rsid w:val="003152E0"/>
    <w:rsid w:val="00316E87"/>
    <w:rsid w:val="0032453E"/>
    <w:rsid w:val="00325053"/>
    <w:rsid w:val="003256AC"/>
    <w:rsid w:val="00330CC1"/>
    <w:rsid w:val="0033129D"/>
    <w:rsid w:val="003320ED"/>
    <w:rsid w:val="00332B2B"/>
    <w:rsid w:val="0033480E"/>
    <w:rsid w:val="00337123"/>
    <w:rsid w:val="00341866"/>
    <w:rsid w:val="00342C0C"/>
    <w:rsid w:val="003512D0"/>
    <w:rsid w:val="003535E0"/>
    <w:rsid w:val="003543AC"/>
    <w:rsid w:val="00355AB8"/>
    <w:rsid w:val="00355D02"/>
    <w:rsid w:val="00361607"/>
    <w:rsid w:val="00365445"/>
    <w:rsid w:val="00365C0D"/>
    <w:rsid w:val="00366F56"/>
    <w:rsid w:val="003737C8"/>
    <w:rsid w:val="003751DC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2371"/>
    <w:rsid w:val="003A31B9"/>
    <w:rsid w:val="003A3E2F"/>
    <w:rsid w:val="003A6CCB"/>
    <w:rsid w:val="003B0F22"/>
    <w:rsid w:val="003B10C4"/>
    <w:rsid w:val="003B2268"/>
    <w:rsid w:val="003B3200"/>
    <w:rsid w:val="003B48EB"/>
    <w:rsid w:val="003B5CD1"/>
    <w:rsid w:val="003C33FF"/>
    <w:rsid w:val="003C3A49"/>
    <w:rsid w:val="003C3E0E"/>
    <w:rsid w:val="003C3E5F"/>
    <w:rsid w:val="003C64A5"/>
    <w:rsid w:val="003D03CC"/>
    <w:rsid w:val="003D0875"/>
    <w:rsid w:val="003D378C"/>
    <w:rsid w:val="003D3893"/>
    <w:rsid w:val="003D396E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ED5"/>
    <w:rsid w:val="003F3CE6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BBB"/>
    <w:rsid w:val="004430B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DAF"/>
    <w:rsid w:val="00472223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B6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9F2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2465"/>
    <w:rsid w:val="004F4DB1"/>
    <w:rsid w:val="004F6F64"/>
    <w:rsid w:val="00500226"/>
    <w:rsid w:val="005004EC"/>
    <w:rsid w:val="00506AAE"/>
    <w:rsid w:val="00514BE4"/>
    <w:rsid w:val="00517756"/>
    <w:rsid w:val="005202C6"/>
    <w:rsid w:val="00523164"/>
    <w:rsid w:val="00523C53"/>
    <w:rsid w:val="00524775"/>
    <w:rsid w:val="0052595E"/>
    <w:rsid w:val="005272F4"/>
    <w:rsid w:val="00527B8F"/>
    <w:rsid w:val="005319BB"/>
    <w:rsid w:val="00536031"/>
    <w:rsid w:val="0054134B"/>
    <w:rsid w:val="00542012"/>
    <w:rsid w:val="00543DF5"/>
    <w:rsid w:val="00545A61"/>
    <w:rsid w:val="00550F5F"/>
    <w:rsid w:val="0055260D"/>
    <w:rsid w:val="005546CE"/>
    <w:rsid w:val="00554DEA"/>
    <w:rsid w:val="00555422"/>
    <w:rsid w:val="00555810"/>
    <w:rsid w:val="00562715"/>
    <w:rsid w:val="00562DCA"/>
    <w:rsid w:val="0056568F"/>
    <w:rsid w:val="00566141"/>
    <w:rsid w:val="0057436C"/>
    <w:rsid w:val="00575DE3"/>
    <w:rsid w:val="00577DA1"/>
    <w:rsid w:val="00580B08"/>
    <w:rsid w:val="00582578"/>
    <w:rsid w:val="005839D0"/>
    <w:rsid w:val="0058621D"/>
    <w:rsid w:val="00586904"/>
    <w:rsid w:val="005A4690"/>
    <w:rsid w:val="005A4CBE"/>
    <w:rsid w:val="005A5524"/>
    <w:rsid w:val="005A7722"/>
    <w:rsid w:val="005B04A8"/>
    <w:rsid w:val="005B1FD0"/>
    <w:rsid w:val="005B28AD"/>
    <w:rsid w:val="005B328D"/>
    <w:rsid w:val="005B3503"/>
    <w:rsid w:val="005B3EE7"/>
    <w:rsid w:val="005B4678"/>
    <w:rsid w:val="005B4DCD"/>
    <w:rsid w:val="005B4FAD"/>
    <w:rsid w:val="005B6B7E"/>
    <w:rsid w:val="005C276A"/>
    <w:rsid w:val="005D2351"/>
    <w:rsid w:val="005D380C"/>
    <w:rsid w:val="005D3F79"/>
    <w:rsid w:val="005D6E04"/>
    <w:rsid w:val="005D7A12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E37"/>
    <w:rsid w:val="0061726B"/>
    <w:rsid w:val="00617B81"/>
    <w:rsid w:val="00620610"/>
    <w:rsid w:val="0062387A"/>
    <w:rsid w:val="0062440E"/>
    <w:rsid w:val="00626D81"/>
    <w:rsid w:val="0063012D"/>
    <w:rsid w:val="006326D8"/>
    <w:rsid w:val="00632B71"/>
    <w:rsid w:val="0063377D"/>
    <w:rsid w:val="006344BE"/>
    <w:rsid w:val="00634A66"/>
    <w:rsid w:val="00640336"/>
    <w:rsid w:val="00640FC9"/>
    <w:rsid w:val="006414D3"/>
    <w:rsid w:val="006432F2"/>
    <w:rsid w:val="006441EC"/>
    <w:rsid w:val="00645078"/>
    <w:rsid w:val="0065320F"/>
    <w:rsid w:val="00653D64"/>
    <w:rsid w:val="00654E13"/>
    <w:rsid w:val="00660C62"/>
    <w:rsid w:val="00667489"/>
    <w:rsid w:val="00670D44"/>
    <w:rsid w:val="00673F4C"/>
    <w:rsid w:val="00674ECF"/>
    <w:rsid w:val="006752DE"/>
    <w:rsid w:val="00676AFC"/>
    <w:rsid w:val="006807CD"/>
    <w:rsid w:val="00680862"/>
    <w:rsid w:val="00682D43"/>
    <w:rsid w:val="006847CF"/>
    <w:rsid w:val="0068507D"/>
    <w:rsid w:val="00685BAF"/>
    <w:rsid w:val="00690463"/>
    <w:rsid w:val="00690FEC"/>
    <w:rsid w:val="006910C5"/>
    <w:rsid w:val="00693DE5"/>
    <w:rsid w:val="006A0D03"/>
    <w:rsid w:val="006A0EA0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D21"/>
    <w:rsid w:val="006D7C6E"/>
    <w:rsid w:val="006E15A2"/>
    <w:rsid w:val="006E2F95"/>
    <w:rsid w:val="006F148B"/>
    <w:rsid w:val="006F6F90"/>
    <w:rsid w:val="00705EAF"/>
    <w:rsid w:val="0070773E"/>
    <w:rsid w:val="007101CC"/>
    <w:rsid w:val="00715C55"/>
    <w:rsid w:val="00716877"/>
    <w:rsid w:val="00722E67"/>
    <w:rsid w:val="007236C5"/>
    <w:rsid w:val="00724E3B"/>
    <w:rsid w:val="00725EEA"/>
    <w:rsid w:val="007276B6"/>
    <w:rsid w:val="00730908"/>
    <w:rsid w:val="00730CE9"/>
    <w:rsid w:val="00732630"/>
    <w:rsid w:val="0073279C"/>
    <w:rsid w:val="0073373D"/>
    <w:rsid w:val="00736B1E"/>
    <w:rsid w:val="00741466"/>
    <w:rsid w:val="00743593"/>
    <w:rsid w:val="007439DB"/>
    <w:rsid w:val="007446B6"/>
    <w:rsid w:val="007464DA"/>
    <w:rsid w:val="007568D8"/>
    <w:rsid w:val="007604EC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6C"/>
    <w:rsid w:val="007B2499"/>
    <w:rsid w:val="007B72E1"/>
    <w:rsid w:val="007B783A"/>
    <w:rsid w:val="007C1B95"/>
    <w:rsid w:val="007C3B5C"/>
    <w:rsid w:val="007C3DF3"/>
    <w:rsid w:val="007C61DA"/>
    <w:rsid w:val="007C796D"/>
    <w:rsid w:val="007D0AF9"/>
    <w:rsid w:val="007D0ECB"/>
    <w:rsid w:val="007D73FB"/>
    <w:rsid w:val="007D7608"/>
    <w:rsid w:val="007E2F2D"/>
    <w:rsid w:val="007F01F9"/>
    <w:rsid w:val="007F1433"/>
    <w:rsid w:val="007F1491"/>
    <w:rsid w:val="007F16DD"/>
    <w:rsid w:val="007F2F03"/>
    <w:rsid w:val="007F42CE"/>
    <w:rsid w:val="00800FE0"/>
    <w:rsid w:val="00802027"/>
    <w:rsid w:val="0080514E"/>
    <w:rsid w:val="008066AD"/>
    <w:rsid w:val="00811A32"/>
    <w:rsid w:val="00812CD8"/>
    <w:rsid w:val="00812F61"/>
    <w:rsid w:val="008145D9"/>
    <w:rsid w:val="00814AF1"/>
    <w:rsid w:val="0081517F"/>
    <w:rsid w:val="00815370"/>
    <w:rsid w:val="00816871"/>
    <w:rsid w:val="0082153D"/>
    <w:rsid w:val="00824321"/>
    <w:rsid w:val="008255AA"/>
    <w:rsid w:val="00826B27"/>
    <w:rsid w:val="0083076A"/>
    <w:rsid w:val="00830FF3"/>
    <w:rsid w:val="008334BF"/>
    <w:rsid w:val="00836B8C"/>
    <w:rsid w:val="00840062"/>
    <w:rsid w:val="008410C5"/>
    <w:rsid w:val="00841F05"/>
    <w:rsid w:val="0084415D"/>
    <w:rsid w:val="008444D6"/>
    <w:rsid w:val="00846C08"/>
    <w:rsid w:val="00850794"/>
    <w:rsid w:val="00852FF2"/>
    <w:rsid w:val="008530E7"/>
    <w:rsid w:val="00854E71"/>
    <w:rsid w:val="00856BDB"/>
    <w:rsid w:val="00857675"/>
    <w:rsid w:val="00861F86"/>
    <w:rsid w:val="00865303"/>
    <w:rsid w:val="00867365"/>
    <w:rsid w:val="00867C0D"/>
    <w:rsid w:val="00870A56"/>
    <w:rsid w:val="00870EE8"/>
    <w:rsid w:val="00872999"/>
    <w:rsid w:val="00872C48"/>
    <w:rsid w:val="0087461A"/>
    <w:rsid w:val="00874D4A"/>
    <w:rsid w:val="008750CF"/>
    <w:rsid w:val="00875EC3"/>
    <w:rsid w:val="008763E7"/>
    <w:rsid w:val="0087788B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083"/>
    <w:rsid w:val="00895A2F"/>
    <w:rsid w:val="00896EBD"/>
    <w:rsid w:val="008A026F"/>
    <w:rsid w:val="008A3B70"/>
    <w:rsid w:val="008A5665"/>
    <w:rsid w:val="008B24A8"/>
    <w:rsid w:val="008B25E4"/>
    <w:rsid w:val="008B3D78"/>
    <w:rsid w:val="008B7995"/>
    <w:rsid w:val="008C1EA0"/>
    <w:rsid w:val="008C261B"/>
    <w:rsid w:val="008C2B29"/>
    <w:rsid w:val="008C40D4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71BB"/>
    <w:rsid w:val="00913885"/>
    <w:rsid w:val="00915ABF"/>
    <w:rsid w:val="00921CAD"/>
    <w:rsid w:val="00922CB6"/>
    <w:rsid w:val="009311ED"/>
    <w:rsid w:val="009319B7"/>
    <w:rsid w:val="00931B37"/>
    <w:rsid w:val="00931D41"/>
    <w:rsid w:val="00933D18"/>
    <w:rsid w:val="00942221"/>
    <w:rsid w:val="00946DF8"/>
    <w:rsid w:val="00950FBB"/>
    <w:rsid w:val="00951118"/>
    <w:rsid w:val="0095122F"/>
    <w:rsid w:val="00953349"/>
    <w:rsid w:val="00953E4C"/>
    <w:rsid w:val="00954E0C"/>
    <w:rsid w:val="00961156"/>
    <w:rsid w:val="00964F03"/>
    <w:rsid w:val="00966B82"/>
    <w:rsid w:val="00966F1F"/>
    <w:rsid w:val="00975676"/>
    <w:rsid w:val="00976467"/>
    <w:rsid w:val="00976D32"/>
    <w:rsid w:val="009844F7"/>
    <w:rsid w:val="00985C57"/>
    <w:rsid w:val="00992692"/>
    <w:rsid w:val="009938F7"/>
    <w:rsid w:val="00995A7D"/>
    <w:rsid w:val="009A05AA"/>
    <w:rsid w:val="009A2B69"/>
    <w:rsid w:val="009A2D5A"/>
    <w:rsid w:val="009A44AC"/>
    <w:rsid w:val="009A6509"/>
    <w:rsid w:val="009A6E2F"/>
    <w:rsid w:val="009B2969"/>
    <w:rsid w:val="009B2C7E"/>
    <w:rsid w:val="009B6DBD"/>
    <w:rsid w:val="009C00A8"/>
    <w:rsid w:val="009C108A"/>
    <w:rsid w:val="009C2E47"/>
    <w:rsid w:val="009C4C45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53A"/>
    <w:rsid w:val="00A07979"/>
    <w:rsid w:val="00A11755"/>
    <w:rsid w:val="00A16BAC"/>
    <w:rsid w:val="00A207FB"/>
    <w:rsid w:val="00A20ADC"/>
    <w:rsid w:val="00A22801"/>
    <w:rsid w:val="00A24016"/>
    <w:rsid w:val="00A265BF"/>
    <w:rsid w:val="00A26F44"/>
    <w:rsid w:val="00A34FAB"/>
    <w:rsid w:val="00A36180"/>
    <w:rsid w:val="00A36A64"/>
    <w:rsid w:val="00A42C43"/>
    <w:rsid w:val="00A4313D"/>
    <w:rsid w:val="00A4320C"/>
    <w:rsid w:val="00A50120"/>
    <w:rsid w:val="00A60351"/>
    <w:rsid w:val="00A61C6D"/>
    <w:rsid w:val="00A63015"/>
    <w:rsid w:val="00A6387B"/>
    <w:rsid w:val="00A6482F"/>
    <w:rsid w:val="00A66254"/>
    <w:rsid w:val="00A6641C"/>
    <w:rsid w:val="00A678B4"/>
    <w:rsid w:val="00A67E38"/>
    <w:rsid w:val="00A704A3"/>
    <w:rsid w:val="00A75E23"/>
    <w:rsid w:val="00A82AA0"/>
    <w:rsid w:val="00A82F8A"/>
    <w:rsid w:val="00A84622"/>
    <w:rsid w:val="00A84BF0"/>
    <w:rsid w:val="00A9226B"/>
    <w:rsid w:val="00A9411A"/>
    <w:rsid w:val="00A9575C"/>
    <w:rsid w:val="00A95B56"/>
    <w:rsid w:val="00A95E81"/>
    <w:rsid w:val="00A969AF"/>
    <w:rsid w:val="00AA193E"/>
    <w:rsid w:val="00AA4E89"/>
    <w:rsid w:val="00AA5D09"/>
    <w:rsid w:val="00AB1A2E"/>
    <w:rsid w:val="00AB328A"/>
    <w:rsid w:val="00AB4918"/>
    <w:rsid w:val="00AB4BC8"/>
    <w:rsid w:val="00AB6BA7"/>
    <w:rsid w:val="00AB7BE8"/>
    <w:rsid w:val="00AD0710"/>
    <w:rsid w:val="00AD1192"/>
    <w:rsid w:val="00AD1699"/>
    <w:rsid w:val="00AD1AFF"/>
    <w:rsid w:val="00AD4DB9"/>
    <w:rsid w:val="00AD63C0"/>
    <w:rsid w:val="00AE2101"/>
    <w:rsid w:val="00AE2DD3"/>
    <w:rsid w:val="00AE35B2"/>
    <w:rsid w:val="00AE6AA0"/>
    <w:rsid w:val="00AF406C"/>
    <w:rsid w:val="00AF45ED"/>
    <w:rsid w:val="00B00CA4"/>
    <w:rsid w:val="00B01331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8AA"/>
    <w:rsid w:val="00B60AC9"/>
    <w:rsid w:val="00B660D6"/>
    <w:rsid w:val="00B66FC1"/>
    <w:rsid w:val="00B67323"/>
    <w:rsid w:val="00B715F2"/>
    <w:rsid w:val="00B72888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093"/>
    <w:rsid w:val="00B86896"/>
    <w:rsid w:val="00B875A6"/>
    <w:rsid w:val="00B91070"/>
    <w:rsid w:val="00B923D2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3080"/>
    <w:rsid w:val="00BD2364"/>
    <w:rsid w:val="00BD28E3"/>
    <w:rsid w:val="00BD4551"/>
    <w:rsid w:val="00BE117E"/>
    <w:rsid w:val="00BE3261"/>
    <w:rsid w:val="00BF00EF"/>
    <w:rsid w:val="00BF0878"/>
    <w:rsid w:val="00BF1F06"/>
    <w:rsid w:val="00BF4363"/>
    <w:rsid w:val="00BF58C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928"/>
    <w:rsid w:val="00C40CFF"/>
    <w:rsid w:val="00C42697"/>
    <w:rsid w:val="00C43F01"/>
    <w:rsid w:val="00C45B3A"/>
    <w:rsid w:val="00C47552"/>
    <w:rsid w:val="00C55E49"/>
    <w:rsid w:val="00C5604F"/>
    <w:rsid w:val="00C56F31"/>
    <w:rsid w:val="00C57A81"/>
    <w:rsid w:val="00C60193"/>
    <w:rsid w:val="00C616FB"/>
    <w:rsid w:val="00C634D4"/>
    <w:rsid w:val="00C63AA5"/>
    <w:rsid w:val="00C65071"/>
    <w:rsid w:val="00C65444"/>
    <w:rsid w:val="00C65FCC"/>
    <w:rsid w:val="00C6727C"/>
    <w:rsid w:val="00C6744C"/>
    <w:rsid w:val="00C704AC"/>
    <w:rsid w:val="00C73134"/>
    <w:rsid w:val="00C73ED2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2D0A"/>
    <w:rsid w:val="00CC1C95"/>
    <w:rsid w:val="00CC1E65"/>
    <w:rsid w:val="00CC567A"/>
    <w:rsid w:val="00CD2186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BF7"/>
    <w:rsid w:val="00D0359D"/>
    <w:rsid w:val="00D04DED"/>
    <w:rsid w:val="00D05E81"/>
    <w:rsid w:val="00D1089A"/>
    <w:rsid w:val="00D116BD"/>
    <w:rsid w:val="00D16B7D"/>
    <w:rsid w:val="00D16FE0"/>
    <w:rsid w:val="00D2001A"/>
    <w:rsid w:val="00D20684"/>
    <w:rsid w:val="00D268F1"/>
    <w:rsid w:val="00D26B62"/>
    <w:rsid w:val="00D32624"/>
    <w:rsid w:val="00D3691A"/>
    <w:rsid w:val="00D377E2"/>
    <w:rsid w:val="00D403E9"/>
    <w:rsid w:val="00D41A9A"/>
    <w:rsid w:val="00D4265A"/>
    <w:rsid w:val="00D42DCB"/>
    <w:rsid w:val="00D437D3"/>
    <w:rsid w:val="00D45482"/>
    <w:rsid w:val="00D46DF2"/>
    <w:rsid w:val="00D47674"/>
    <w:rsid w:val="00D5306A"/>
    <w:rsid w:val="00D5338C"/>
    <w:rsid w:val="00D606B2"/>
    <w:rsid w:val="00D625A7"/>
    <w:rsid w:val="00D62AAC"/>
    <w:rsid w:val="00D63575"/>
    <w:rsid w:val="00D64074"/>
    <w:rsid w:val="00D65777"/>
    <w:rsid w:val="00D71CAF"/>
    <w:rsid w:val="00D728A0"/>
    <w:rsid w:val="00D74018"/>
    <w:rsid w:val="00D74B34"/>
    <w:rsid w:val="00D83661"/>
    <w:rsid w:val="00D9216A"/>
    <w:rsid w:val="00D93475"/>
    <w:rsid w:val="00D95BBB"/>
    <w:rsid w:val="00D97E7D"/>
    <w:rsid w:val="00DA2A06"/>
    <w:rsid w:val="00DA5C02"/>
    <w:rsid w:val="00DB0E42"/>
    <w:rsid w:val="00DB1C8C"/>
    <w:rsid w:val="00DB3439"/>
    <w:rsid w:val="00DB3618"/>
    <w:rsid w:val="00DB468A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50D"/>
    <w:rsid w:val="00E0443E"/>
    <w:rsid w:val="00E05061"/>
    <w:rsid w:val="00E060F7"/>
    <w:rsid w:val="00E124D3"/>
    <w:rsid w:val="00E1267F"/>
    <w:rsid w:val="00E14C47"/>
    <w:rsid w:val="00E22698"/>
    <w:rsid w:val="00E24CCF"/>
    <w:rsid w:val="00E2575B"/>
    <w:rsid w:val="00E25B7C"/>
    <w:rsid w:val="00E3076B"/>
    <w:rsid w:val="00E33224"/>
    <w:rsid w:val="00E3725B"/>
    <w:rsid w:val="00E43047"/>
    <w:rsid w:val="00E434D1"/>
    <w:rsid w:val="00E50378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62B8"/>
    <w:rsid w:val="00E82496"/>
    <w:rsid w:val="00E830D5"/>
    <w:rsid w:val="00E834CD"/>
    <w:rsid w:val="00E846DC"/>
    <w:rsid w:val="00E84E9D"/>
    <w:rsid w:val="00E86CEE"/>
    <w:rsid w:val="00E935AF"/>
    <w:rsid w:val="00E946E2"/>
    <w:rsid w:val="00EA5B43"/>
    <w:rsid w:val="00EA5D0C"/>
    <w:rsid w:val="00EB0E20"/>
    <w:rsid w:val="00EB1682"/>
    <w:rsid w:val="00EB1A80"/>
    <w:rsid w:val="00EB457B"/>
    <w:rsid w:val="00EC07CC"/>
    <w:rsid w:val="00EC27E1"/>
    <w:rsid w:val="00EC39DB"/>
    <w:rsid w:val="00EC3E4B"/>
    <w:rsid w:val="00EC47C4"/>
    <w:rsid w:val="00EC4F3A"/>
    <w:rsid w:val="00EC5045"/>
    <w:rsid w:val="00EC5E74"/>
    <w:rsid w:val="00ED3517"/>
    <w:rsid w:val="00ED594D"/>
    <w:rsid w:val="00ED7195"/>
    <w:rsid w:val="00EE36E1"/>
    <w:rsid w:val="00EE36F4"/>
    <w:rsid w:val="00EE4A2C"/>
    <w:rsid w:val="00EE6228"/>
    <w:rsid w:val="00EE7AC7"/>
    <w:rsid w:val="00EE7B3F"/>
    <w:rsid w:val="00EF2247"/>
    <w:rsid w:val="00EF29D7"/>
    <w:rsid w:val="00EF3A8A"/>
    <w:rsid w:val="00F0054D"/>
    <w:rsid w:val="00F01E84"/>
    <w:rsid w:val="00F02467"/>
    <w:rsid w:val="00F04018"/>
    <w:rsid w:val="00F04D0E"/>
    <w:rsid w:val="00F05A7E"/>
    <w:rsid w:val="00F06142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1517"/>
    <w:rsid w:val="00F343C8"/>
    <w:rsid w:val="00F345A8"/>
    <w:rsid w:val="00F354C5"/>
    <w:rsid w:val="00F37108"/>
    <w:rsid w:val="00F40449"/>
    <w:rsid w:val="00F40FE0"/>
    <w:rsid w:val="00F45B8E"/>
    <w:rsid w:val="00F47BAA"/>
    <w:rsid w:val="00F47C16"/>
    <w:rsid w:val="00F50315"/>
    <w:rsid w:val="00F50553"/>
    <w:rsid w:val="00F514B6"/>
    <w:rsid w:val="00F520FE"/>
    <w:rsid w:val="00F52EAB"/>
    <w:rsid w:val="00F543D8"/>
    <w:rsid w:val="00F550BF"/>
    <w:rsid w:val="00F55442"/>
    <w:rsid w:val="00F55A04"/>
    <w:rsid w:val="00F572EF"/>
    <w:rsid w:val="00F61A31"/>
    <w:rsid w:val="00F62DEC"/>
    <w:rsid w:val="00F66F00"/>
    <w:rsid w:val="00F67437"/>
    <w:rsid w:val="00F67A2D"/>
    <w:rsid w:val="00F70A1B"/>
    <w:rsid w:val="00F72FDF"/>
    <w:rsid w:val="00F731C9"/>
    <w:rsid w:val="00F75960"/>
    <w:rsid w:val="00F801AF"/>
    <w:rsid w:val="00F81DB0"/>
    <w:rsid w:val="00F82526"/>
    <w:rsid w:val="00F84672"/>
    <w:rsid w:val="00F84802"/>
    <w:rsid w:val="00F84AED"/>
    <w:rsid w:val="00F87C38"/>
    <w:rsid w:val="00F90E95"/>
    <w:rsid w:val="00F94330"/>
    <w:rsid w:val="00F953FB"/>
    <w:rsid w:val="00F95A8C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752C"/>
    <w:rsid w:val="00FD0492"/>
    <w:rsid w:val="00FD0C28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940"/>
    <w:rsid w:val="00FD7AB4"/>
    <w:rsid w:val="00FD7B98"/>
    <w:rsid w:val="00FE68C0"/>
    <w:rsid w:val="00FE7423"/>
    <w:rsid w:val="00FF18D2"/>
    <w:rsid w:val="00FF22F5"/>
    <w:rsid w:val="00FF40F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D8AE-0989-48E1-A5AF-CC0EFF5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1442</Words>
  <Characters>8509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23</cp:revision>
  <cp:lastPrinted>2025-05-20T09:07:00Z</cp:lastPrinted>
  <dcterms:created xsi:type="dcterms:W3CDTF">2025-02-18T11:01:00Z</dcterms:created>
  <dcterms:modified xsi:type="dcterms:W3CDTF">2025-06-03T10:22:00Z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