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F84E" w14:textId="77777777" w:rsidR="00C114FF" w:rsidRPr="00055A99" w:rsidRDefault="00C114FF" w:rsidP="00A9226B">
      <w:pPr>
        <w:tabs>
          <w:tab w:val="clear" w:pos="567"/>
        </w:tabs>
        <w:spacing w:line="240" w:lineRule="auto"/>
        <w:rPr>
          <w:szCs w:val="22"/>
        </w:rPr>
      </w:pPr>
    </w:p>
    <w:p w14:paraId="5A56A339" w14:textId="77777777" w:rsidR="00C114FF" w:rsidRPr="00055A99" w:rsidRDefault="00C114FF" w:rsidP="00A9226B">
      <w:pPr>
        <w:tabs>
          <w:tab w:val="clear" w:pos="567"/>
        </w:tabs>
        <w:spacing w:line="240" w:lineRule="auto"/>
        <w:rPr>
          <w:szCs w:val="22"/>
        </w:rPr>
      </w:pPr>
    </w:p>
    <w:p w14:paraId="48C0A835" w14:textId="77777777" w:rsidR="00C114FF" w:rsidRPr="00055A99" w:rsidRDefault="00C114FF" w:rsidP="00A9226B">
      <w:pPr>
        <w:tabs>
          <w:tab w:val="clear" w:pos="567"/>
        </w:tabs>
        <w:spacing w:line="240" w:lineRule="auto"/>
        <w:rPr>
          <w:szCs w:val="22"/>
        </w:rPr>
      </w:pPr>
    </w:p>
    <w:p w14:paraId="2201E5AD" w14:textId="77777777" w:rsidR="00C114FF" w:rsidRPr="00597723" w:rsidRDefault="00C114FF" w:rsidP="00A9226B">
      <w:pPr>
        <w:tabs>
          <w:tab w:val="clear" w:pos="567"/>
        </w:tabs>
        <w:spacing w:line="240" w:lineRule="auto"/>
        <w:rPr>
          <w:szCs w:val="22"/>
          <w:lang w:val="de-DE"/>
        </w:rPr>
      </w:pPr>
    </w:p>
    <w:p w14:paraId="3DD4F151" w14:textId="77777777" w:rsidR="00C114FF" w:rsidRPr="00597723" w:rsidRDefault="00C114FF" w:rsidP="00A9226B">
      <w:pPr>
        <w:tabs>
          <w:tab w:val="clear" w:pos="567"/>
        </w:tabs>
        <w:spacing w:line="240" w:lineRule="auto"/>
        <w:rPr>
          <w:szCs w:val="22"/>
          <w:lang w:val="de-DE"/>
        </w:rPr>
      </w:pPr>
    </w:p>
    <w:p w14:paraId="2D3A979A" w14:textId="77777777" w:rsidR="00C114FF" w:rsidRPr="00597723" w:rsidRDefault="00C114FF" w:rsidP="00A9226B">
      <w:pPr>
        <w:tabs>
          <w:tab w:val="clear" w:pos="567"/>
        </w:tabs>
        <w:spacing w:line="240" w:lineRule="auto"/>
        <w:rPr>
          <w:szCs w:val="22"/>
          <w:lang w:val="de-DE"/>
        </w:rPr>
      </w:pPr>
    </w:p>
    <w:p w14:paraId="3BD6CD5B" w14:textId="77777777" w:rsidR="00C114FF" w:rsidRPr="00597723" w:rsidRDefault="00C114FF" w:rsidP="00A9226B">
      <w:pPr>
        <w:tabs>
          <w:tab w:val="clear" w:pos="567"/>
        </w:tabs>
        <w:spacing w:line="240" w:lineRule="auto"/>
        <w:rPr>
          <w:szCs w:val="22"/>
          <w:lang w:val="de-DE"/>
        </w:rPr>
      </w:pPr>
    </w:p>
    <w:p w14:paraId="3A90F0CE" w14:textId="77777777" w:rsidR="00C114FF" w:rsidRPr="00597723" w:rsidRDefault="00C114FF" w:rsidP="00A9226B">
      <w:pPr>
        <w:tabs>
          <w:tab w:val="clear" w:pos="567"/>
        </w:tabs>
        <w:spacing w:line="240" w:lineRule="auto"/>
        <w:rPr>
          <w:szCs w:val="22"/>
          <w:lang w:val="de-DE"/>
        </w:rPr>
      </w:pPr>
    </w:p>
    <w:p w14:paraId="6572D305" w14:textId="77777777" w:rsidR="00C114FF" w:rsidRPr="00597723" w:rsidRDefault="00C114FF" w:rsidP="00A9226B">
      <w:pPr>
        <w:tabs>
          <w:tab w:val="clear" w:pos="567"/>
        </w:tabs>
        <w:spacing w:line="240" w:lineRule="auto"/>
        <w:rPr>
          <w:szCs w:val="22"/>
          <w:lang w:val="de-DE"/>
        </w:rPr>
      </w:pPr>
    </w:p>
    <w:p w14:paraId="01164BE6" w14:textId="77777777" w:rsidR="00C114FF" w:rsidRPr="00597723" w:rsidRDefault="00C114FF" w:rsidP="00A9226B">
      <w:pPr>
        <w:tabs>
          <w:tab w:val="clear" w:pos="567"/>
        </w:tabs>
        <w:spacing w:line="240" w:lineRule="auto"/>
        <w:rPr>
          <w:szCs w:val="22"/>
          <w:lang w:val="de-DE"/>
        </w:rPr>
      </w:pPr>
    </w:p>
    <w:p w14:paraId="4F6A6B4E" w14:textId="77777777" w:rsidR="00C114FF" w:rsidRPr="00597723" w:rsidRDefault="00C114FF" w:rsidP="00A9226B">
      <w:pPr>
        <w:tabs>
          <w:tab w:val="clear" w:pos="567"/>
        </w:tabs>
        <w:spacing w:line="240" w:lineRule="auto"/>
        <w:rPr>
          <w:szCs w:val="22"/>
          <w:lang w:val="de-DE"/>
        </w:rPr>
      </w:pPr>
    </w:p>
    <w:p w14:paraId="40A36462" w14:textId="77777777" w:rsidR="00C114FF" w:rsidRPr="00597723" w:rsidRDefault="00C114FF" w:rsidP="00A9226B">
      <w:pPr>
        <w:tabs>
          <w:tab w:val="clear" w:pos="567"/>
        </w:tabs>
        <w:spacing w:line="240" w:lineRule="auto"/>
        <w:rPr>
          <w:szCs w:val="22"/>
          <w:lang w:val="de-DE"/>
        </w:rPr>
      </w:pPr>
    </w:p>
    <w:p w14:paraId="574EC8C2" w14:textId="77777777" w:rsidR="00C114FF" w:rsidRPr="00597723" w:rsidRDefault="00C114FF" w:rsidP="00A9226B">
      <w:pPr>
        <w:tabs>
          <w:tab w:val="clear" w:pos="567"/>
        </w:tabs>
        <w:spacing w:line="240" w:lineRule="auto"/>
        <w:rPr>
          <w:szCs w:val="22"/>
          <w:lang w:val="de-DE"/>
        </w:rPr>
      </w:pPr>
    </w:p>
    <w:p w14:paraId="0478AD6C" w14:textId="77777777" w:rsidR="00C114FF" w:rsidRPr="00597723" w:rsidRDefault="00C114FF" w:rsidP="00A9226B">
      <w:pPr>
        <w:tabs>
          <w:tab w:val="clear" w:pos="567"/>
        </w:tabs>
        <w:spacing w:line="240" w:lineRule="auto"/>
        <w:rPr>
          <w:szCs w:val="22"/>
          <w:lang w:val="de-DE"/>
        </w:rPr>
      </w:pPr>
    </w:p>
    <w:p w14:paraId="24A1ADC7" w14:textId="77777777" w:rsidR="00C114FF" w:rsidRPr="00597723" w:rsidRDefault="00C114FF" w:rsidP="00A9226B">
      <w:pPr>
        <w:tabs>
          <w:tab w:val="clear" w:pos="567"/>
        </w:tabs>
        <w:spacing w:line="240" w:lineRule="auto"/>
        <w:rPr>
          <w:szCs w:val="22"/>
          <w:lang w:val="de-DE"/>
        </w:rPr>
      </w:pPr>
    </w:p>
    <w:p w14:paraId="69945ED7" w14:textId="77777777" w:rsidR="00C114FF" w:rsidRPr="00597723" w:rsidRDefault="00C114FF" w:rsidP="00A9226B">
      <w:pPr>
        <w:tabs>
          <w:tab w:val="clear" w:pos="567"/>
        </w:tabs>
        <w:spacing w:line="240" w:lineRule="auto"/>
        <w:rPr>
          <w:szCs w:val="22"/>
          <w:lang w:val="de-DE"/>
        </w:rPr>
      </w:pPr>
    </w:p>
    <w:p w14:paraId="7C075D1B" w14:textId="77777777" w:rsidR="00C114FF" w:rsidRDefault="00C114FF" w:rsidP="00A9226B">
      <w:pPr>
        <w:tabs>
          <w:tab w:val="clear" w:pos="567"/>
        </w:tabs>
        <w:spacing w:line="240" w:lineRule="auto"/>
        <w:rPr>
          <w:szCs w:val="22"/>
          <w:lang w:val="de-DE"/>
        </w:rPr>
      </w:pPr>
    </w:p>
    <w:p w14:paraId="418BD071" w14:textId="77777777" w:rsidR="0026590A" w:rsidRDefault="0026590A" w:rsidP="00A9226B">
      <w:pPr>
        <w:tabs>
          <w:tab w:val="clear" w:pos="567"/>
        </w:tabs>
        <w:spacing w:line="240" w:lineRule="auto"/>
        <w:rPr>
          <w:szCs w:val="22"/>
          <w:lang w:val="de-DE"/>
        </w:rPr>
      </w:pPr>
    </w:p>
    <w:p w14:paraId="2BC84DCD" w14:textId="77777777" w:rsidR="0026590A" w:rsidRDefault="0026590A" w:rsidP="00A9226B">
      <w:pPr>
        <w:tabs>
          <w:tab w:val="clear" w:pos="567"/>
        </w:tabs>
        <w:spacing w:line="240" w:lineRule="auto"/>
        <w:rPr>
          <w:szCs w:val="22"/>
          <w:lang w:val="de-DE"/>
        </w:rPr>
      </w:pPr>
    </w:p>
    <w:p w14:paraId="3E5D87A4" w14:textId="77777777" w:rsidR="0026590A" w:rsidRPr="00597723" w:rsidRDefault="0026590A" w:rsidP="00A9226B">
      <w:pPr>
        <w:tabs>
          <w:tab w:val="clear" w:pos="567"/>
        </w:tabs>
        <w:spacing w:line="240" w:lineRule="auto"/>
        <w:rPr>
          <w:szCs w:val="22"/>
          <w:lang w:val="de-DE"/>
        </w:rPr>
      </w:pPr>
    </w:p>
    <w:p w14:paraId="25297413" w14:textId="77777777" w:rsidR="00C114FF" w:rsidRPr="00597723" w:rsidRDefault="00C114FF" w:rsidP="00A9226B">
      <w:pPr>
        <w:tabs>
          <w:tab w:val="clear" w:pos="567"/>
        </w:tabs>
        <w:spacing w:line="240" w:lineRule="auto"/>
        <w:rPr>
          <w:szCs w:val="22"/>
          <w:lang w:val="de-DE"/>
        </w:rPr>
      </w:pPr>
    </w:p>
    <w:p w14:paraId="4256BA0B" w14:textId="77777777" w:rsidR="00C114FF" w:rsidRPr="00597723" w:rsidRDefault="00C114FF" w:rsidP="00A9226B">
      <w:pPr>
        <w:tabs>
          <w:tab w:val="clear" w:pos="567"/>
        </w:tabs>
        <w:spacing w:line="240" w:lineRule="auto"/>
        <w:rPr>
          <w:szCs w:val="22"/>
          <w:lang w:val="de-DE"/>
        </w:rPr>
      </w:pPr>
    </w:p>
    <w:p w14:paraId="142C1A3B" w14:textId="77777777" w:rsidR="00C114FF" w:rsidRPr="00597723" w:rsidRDefault="00C114FF" w:rsidP="00A9226B">
      <w:pPr>
        <w:tabs>
          <w:tab w:val="clear" w:pos="567"/>
        </w:tabs>
        <w:spacing w:line="240" w:lineRule="auto"/>
        <w:rPr>
          <w:szCs w:val="22"/>
          <w:lang w:val="de-DE"/>
        </w:rPr>
      </w:pPr>
    </w:p>
    <w:p w14:paraId="7AF701ED" w14:textId="77777777" w:rsidR="00C114FF" w:rsidRPr="00597723" w:rsidRDefault="00C114FF" w:rsidP="00A9226B">
      <w:pPr>
        <w:tabs>
          <w:tab w:val="clear" w:pos="567"/>
        </w:tabs>
        <w:spacing w:line="240" w:lineRule="auto"/>
        <w:rPr>
          <w:szCs w:val="22"/>
          <w:lang w:val="de-DE"/>
        </w:rPr>
      </w:pPr>
    </w:p>
    <w:p w14:paraId="7111DFA6" w14:textId="77777777" w:rsidR="00C114FF" w:rsidRPr="00597723" w:rsidRDefault="00C114FF" w:rsidP="00A9226B">
      <w:pPr>
        <w:tabs>
          <w:tab w:val="clear" w:pos="567"/>
        </w:tabs>
        <w:spacing w:line="240" w:lineRule="auto"/>
        <w:jc w:val="center"/>
        <w:rPr>
          <w:szCs w:val="22"/>
          <w:lang w:val="de-DE"/>
        </w:rPr>
      </w:pPr>
      <w:r>
        <w:rPr>
          <w:b/>
          <w:bCs/>
          <w:szCs w:val="22"/>
          <w:lang w:val="cs"/>
        </w:rPr>
        <w:t>B. PŘÍBALOVÁ INFORMACE</w:t>
      </w:r>
    </w:p>
    <w:p w14:paraId="080F9DEC" w14:textId="0A8DBA7F" w:rsidR="005855B8" w:rsidRPr="00597723" w:rsidRDefault="00C114FF" w:rsidP="00526537">
      <w:pPr>
        <w:tabs>
          <w:tab w:val="clear" w:pos="567"/>
        </w:tabs>
        <w:spacing w:line="240" w:lineRule="auto"/>
        <w:jc w:val="center"/>
        <w:rPr>
          <w:szCs w:val="22"/>
          <w:lang w:val="de-DE"/>
        </w:rPr>
      </w:pPr>
      <w:r>
        <w:rPr>
          <w:szCs w:val="22"/>
          <w:lang w:val="cs"/>
        </w:rPr>
        <w:br w:type="page"/>
      </w:r>
      <w:r>
        <w:rPr>
          <w:b/>
          <w:bCs/>
          <w:szCs w:val="22"/>
          <w:lang w:val="cs"/>
        </w:rPr>
        <w:lastRenderedPageBreak/>
        <w:t>PŘÍBALOVÁ INFORMACE</w:t>
      </w:r>
      <w:r w:rsidR="007059A8">
        <w:rPr>
          <w:b/>
          <w:bCs/>
          <w:szCs w:val="22"/>
          <w:lang w:val="cs"/>
        </w:rPr>
        <w:t xml:space="preserve"> </w:t>
      </w:r>
    </w:p>
    <w:p w14:paraId="5A2A297F" w14:textId="52685320" w:rsidR="00C114FF" w:rsidRDefault="00C114FF" w:rsidP="00A9226B">
      <w:pPr>
        <w:tabs>
          <w:tab w:val="clear" w:pos="567"/>
        </w:tabs>
        <w:spacing w:line="240" w:lineRule="auto"/>
        <w:rPr>
          <w:szCs w:val="22"/>
          <w:lang w:val="de-DE"/>
        </w:rPr>
      </w:pPr>
    </w:p>
    <w:p w14:paraId="0749D5C2" w14:textId="77777777" w:rsidR="00526537" w:rsidRPr="00597723" w:rsidRDefault="00526537" w:rsidP="00A9226B">
      <w:pPr>
        <w:tabs>
          <w:tab w:val="clear" w:pos="567"/>
        </w:tabs>
        <w:spacing w:line="240" w:lineRule="auto"/>
        <w:rPr>
          <w:szCs w:val="22"/>
          <w:lang w:val="de-DE"/>
        </w:rPr>
      </w:pPr>
    </w:p>
    <w:p w14:paraId="139AE01D" w14:textId="77777777" w:rsidR="00526537" w:rsidRPr="00B41D57" w:rsidRDefault="00526537" w:rsidP="00526537">
      <w:pPr>
        <w:pStyle w:val="Style1"/>
      </w:pPr>
      <w:r w:rsidRPr="00B41D57">
        <w:rPr>
          <w:highlight w:val="lightGray"/>
        </w:rPr>
        <w:t>1.</w:t>
      </w:r>
      <w:r w:rsidRPr="00B41D57">
        <w:tab/>
        <w:t>Název veterinárního léčivého přípravku</w:t>
      </w:r>
    </w:p>
    <w:p w14:paraId="32A360F8" w14:textId="77777777" w:rsidR="00C114FF" w:rsidRPr="00597723" w:rsidRDefault="00C114FF" w:rsidP="00A9226B">
      <w:pPr>
        <w:tabs>
          <w:tab w:val="clear" w:pos="567"/>
        </w:tabs>
        <w:spacing w:line="240" w:lineRule="auto"/>
        <w:rPr>
          <w:szCs w:val="22"/>
          <w:lang w:val="de-DE"/>
        </w:rPr>
      </w:pPr>
    </w:p>
    <w:p w14:paraId="40CBD805" w14:textId="77777777" w:rsidR="004379AD" w:rsidRPr="007B02E9" w:rsidRDefault="004379AD" w:rsidP="008C69F5">
      <w:pPr>
        <w:tabs>
          <w:tab w:val="left" w:pos="720"/>
        </w:tabs>
        <w:rPr>
          <w:szCs w:val="22"/>
          <w:lang w:val="de-DE"/>
        </w:rPr>
      </w:pPr>
      <w:proofErr w:type="spellStart"/>
      <w:r>
        <w:rPr>
          <w:szCs w:val="22"/>
          <w:lang w:val="cs"/>
        </w:rPr>
        <w:t>P</w:t>
      </w:r>
      <w:r w:rsidR="00E96EE3">
        <w:rPr>
          <w:szCs w:val="22"/>
          <w:lang w:val="cs"/>
        </w:rPr>
        <w:t>rocamidor</w:t>
      </w:r>
      <w:proofErr w:type="spellEnd"/>
      <w:r w:rsidR="00E96EE3">
        <w:rPr>
          <w:szCs w:val="22"/>
          <w:lang w:val="cs"/>
        </w:rPr>
        <w:t xml:space="preserve"> Duo 40 mg/ml + 0</w:t>
      </w:r>
      <w:r w:rsidR="00C85642">
        <w:rPr>
          <w:szCs w:val="22"/>
          <w:lang w:val="cs"/>
        </w:rPr>
        <w:t>,</w:t>
      </w:r>
      <w:r w:rsidR="00E96EE3">
        <w:rPr>
          <w:szCs w:val="22"/>
          <w:lang w:val="cs"/>
        </w:rPr>
        <w:t>036 </w:t>
      </w:r>
      <w:r>
        <w:rPr>
          <w:szCs w:val="22"/>
          <w:lang w:val="cs"/>
        </w:rPr>
        <w:t xml:space="preserve">mg/ml </w:t>
      </w:r>
      <w:r w:rsidR="00C85642">
        <w:rPr>
          <w:szCs w:val="22"/>
          <w:lang w:val="cs"/>
        </w:rPr>
        <w:t>injekční roztok</w:t>
      </w:r>
    </w:p>
    <w:p w14:paraId="79C731E8" w14:textId="77777777" w:rsidR="00C114FF" w:rsidRPr="007B02E9" w:rsidRDefault="00C114FF" w:rsidP="00A9226B">
      <w:pPr>
        <w:tabs>
          <w:tab w:val="clear" w:pos="567"/>
        </w:tabs>
        <w:spacing w:line="240" w:lineRule="auto"/>
        <w:rPr>
          <w:szCs w:val="22"/>
          <w:lang w:val="de-DE"/>
        </w:rPr>
      </w:pPr>
    </w:p>
    <w:p w14:paraId="549E3BC0" w14:textId="77777777" w:rsidR="00526537" w:rsidRPr="00B41D57" w:rsidRDefault="00526537" w:rsidP="00526537">
      <w:pPr>
        <w:pStyle w:val="Style1"/>
      </w:pPr>
      <w:r w:rsidRPr="00B41D57">
        <w:rPr>
          <w:highlight w:val="lightGray"/>
        </w:rPr>
        <w:t>2.</w:t>
      </w:r>
      <w:r w:rsidRPr="00B41D57">
        <w:tab/>
        <w:t>Složení</w:t>
      </w:r>
    </w:p>
    <w:p w14:paraId="4EF8CA39" w14:textId="77777777" w:rsidR="00C114FF" w:rsidRPr="007B02E9" w:rsidRDefault="00C114FF" w:rsidP="00A9226B">
      <w:pPr>
        <w:tabs>
          <w:tab w:val="clear" w:pos="567"/>
        </w:tabs>
        <w:spacing w:line="240" w:lineRule="auto"/>
        <w:rPr>
          <w:iCs/>
          <w:szCs w:val="22"/>
          <w:lang w:val="de-DE"/>
        </w:rPr>
      </w:pPr>
    </w:p>
    <w:p w14:paraId="3972CF04" w14:textId="19EE5A02" w:rsidR="005855B8" w:rsidRPr="007B02E9" w:rsidRDefault="008937FA" w:rsidP="005855B8">
      <w:pPr>
        <w:tabs>
          <w:tab w:val="clear" w:pos="567"/>
        </w:tabs>
        <w:spacing w:line="240" w:lineRule="auto"/>
        <w:rPr>
          <w:szCs w:val="22"/>
          <w:lang w:val="de-DE"/>
        </w:rPr>
      </w:pPr>
      <w:r>
        <w:rPr>
          <w:szCs w:val="22"/>
          <w:lang w:val="cs"/>
        </w:rPr>
        <w:t>Každý</w:t>
      </w:r>
      <w:r w:rsidR="005855B8">
        <w:rPr>
          <w:szCs w:val="22"/>
          <w:lang w:val="cs"/>
        </w:rPr>
        <w:t xml:space="preserve"> ml obsahuje:</w:t>
      </w:r>
    </w:p>
    <w:p w14:paraId="047C8BEC" w14:textId="77777777" w:rsidR="005C1734" w:rsidRPr="007B02E9" w:rsidRDefault="005C1734" w:rsidP="005855B8">
      <w:pPr>
        <w:tabs>
          <w:tab w:val="clear" w:pos="567"/>
        </w:tabs>
        <w:spacing w:line="240" w:lineRule="auto"/>
        <w:rPr>
          <w:szCs w:val="22"/>
          <w:lang w:val="de-DE"/>
        </w:rPr>
      </w:pPr>
    </w:p>
    <w:p w14:paraId="39108A71" w14:textId="77777777" w:rsidR="005C1734" w:rsidRPr="007B02E9" w:rsidRDefault="005C1734" w:rsidP="005C1734">
      <w:pPr>
        <w:tabs>
          <w:tab w:val="clear" w:pos="567"/>
        </w:tabs>
        <w:spacing w:line="240" w:lineRule="auto"/>
        <w:rPr>
          <w:b/>
          <w:szCs w:val="22"/>
          <w:lang w:val="de-DE"/>
        </w:rPr>
      </w:pPr>
      <w:r>
        <w:rPr>
          <w:b/>
          <w:bCs/>
          <w:szCs w:val="22"/>
          <w:lang w:val="cs"/>
        </w:rPr>
        <w:t>Léčivé látky:</w:t>
      </w:r>
    </w:p>
    <w:p w14:paraId="4A9BE33F" w14:textId="77777777" w:rsidR="005C1734" w:rsidRPr="007B02E9" w:rsidRDefault="00E96EE3" w:rsidP="005C1734">
      <w:pPr>
        <w:tabs>
          <w:tab w:val="clear" w:pos="567"/>
          <w:tab w:val="left" w:pos="3261"/>
        </w:tabs>
        <w:spacing w:line="240" w:lineRule="auto"/>
        <w:rPr>
          <w:iCs/>
          <w:szCs w:val="22"/>
          <w:lang w:val="de-DE"/>
        </w:rPr>
      </w:pPr>
      <w:proofErr w:type="spellStart"/>
      <w:r>
        <w:rPr>
          <w:szCs w:val="22"/>
          <w:lang w:val="cs"/>
        </w:rPr>
        <w:t>Procaini</w:t>
      </w:r>
      <w:proofErr w:type="spellEnd"/>
      <w:r>
        <w:rPr>
          <w:szCs w:val="22"/>
          <w:lang w:val="cs"/>
        </w:rPr>
        <w:t xml:space="preserve"> </w:t>
      </w:r>
      <w:proofErr w:type="spellStart"/>
      <w:r>
        <w:rPr>
          <w:szCs w:val="22"/>
          <w:lang w:val="cs"/>
        </w:rPr>
        <w:t>hydrochloridum</w:t>
      </w:r>
      <w:proofErr w:type="spellEnd"/>
      <w:r>
        <w:rPr>
          <w:szCs w:val="22"/>
          <w:lang w:val="cs"/>
        </w:rPr>
        <w:tab/>
        <w:t>40 </w:t>
      </w:r>
      <w:r w:rsidR="005C1734">
        <w:rPr>
          <w:szCs w:val="22"/>
          <w:lang w:val="cs"/>
        </w:rPr>
        <w:t xml:space="preserve">mg </w:t>
      </w:r>
    </w:p>
    <w:p w14:paraId="5969CBB1" w14:textId="77777777" w:rsidR="005C1734" w:rsidRPr="007B02E9" w:rsidRDefault="005C1734" w:rsidP="005C1734">
      <w:pPr>
        <w:tabs>
          <w:tab w:val="clear" w:pos="567"/>
          <w:tab w:val="left" w:pos="3261"/>
        </w:tabs>
        <w:spacing w:line="240" w:lineRule="auto"/>
        <w:rPr>
          <w:iCs/>
          <w:szCs w:val="22"/>
          <w:lang w:val="de-DE"/>
        </w:rPr>
      </w:pPr>
      <w:r>
        <w:rPr>
          <w:szCs w:val="22"/>
          <w:lang w:val="cs"/>
        </w:rPr>
        <w:t>(odpov</w:t>
      </w:r>
      <w:r w:rsidR="00E96EE3">
        <w:rPr>
          <w:szCs w:val="22"/>
          <w:lang w:val="cs"/>
        </w:rPr>
        <w:t xml:space="preserve">ídá </w:t>
      </w:r>
      <w:proofErr w:type="spellStart"/>
      <w:r w:rsidR="00E96EE3">
        <w:rPr>
          <w:szCs w:val="22"/>
          <w:lang w:val="cs"/>
        </w:rPr>
        <w:t>procainum</w:t>
      </w:r>
      <w:proofErr w:type="spellEnd"/>
      <w:r w:rsidR="00E96EE3">
        <w:rPr>
          <w:szCs w:val="22"/>
          <w:lang w:val="cs"/>
        </w:rPr>
        <w:t xml:space="preserve"> 34,65 </w:t>
      </w:r>
      <w:r>
        <w:rPr>
          <w:szCs w:val="22"/>
          <w:lang w:val="cs"/>
        </w:rPr>
        <w:t>mg)</w:t>
      </w:r>
    </w:p>
    <w:p w14:paraId="4AB81D0B" w14:textId="77777777" w:rsidR="005C1734" w:rsidRPr="00597723" w:rsidRDefault="007059A8" w:rsidP="005C1734">
      <w:pPr>
        <w:tabs>
          <w:tab w:val="clear" w:pos="567"/>
          <w:tab w:val="left" w:pos="3261"/>
        </w:tabs>
        <w:spacing w:line="240" w:lineRule="auto"/>
        <w:rPr>
          <w:iCs/>
          <w:szCs w:val="22"/>
          <w:lang w:val="de-DE"/>
        </w:rPr>
      </w:pPr>
      <w:proofErr w:type="spellStart"/>
      <w:r>
        <w:rPr>
          <w:szCs w:val="22"/>
          <w:lang w:val="cs"/>
        </w:rPr>
        <w:t>Epinephrini</w:t>
      </w:r>
      <w:proofErr w:type="spellEnd"/>
      <w:r>
        <w:rPr>
          <w:szCs w:val="22"/>
          <w:lang w:val="cs"/>
        </w:rPr>
        <w:t xml:space="preserve"> </w:t>
      </w:r>
      <w:proofErr w:type="spellStart"/>
      <w:r w:rsidR="00E96EE3">
        <w:rPr>
          <w:szCs w:val="22"/>
          <w:lang w:val="cs"/>
        </w:rPr>
        <w:t>tartras</w:t>
      </w:r>
      <w:proofErr w:type="spellEnd"/>
      <w:r w:rsidR="00E96EE3">
        <w:rPr>
          <w:szCs w:val="22"/>
          <w:lang w:val="cs"/>
        </w:rPr>
        <w:tab/>
        <w:t>0,036 </w:t>
      </w:r>
      <w:r w:rsidR="00B205E9">
        <w:rPr>
          <w:szCs w:val="22"/>
          <w:lang w:val="cs"/>
        </w:rPr>
        <w:t xml:space="preserve">mg </w:t>
      </w:r>
    </w:p>
    <w:p w14:paraId="143EFD60" w14:textId="77777777" w:rsidR="005C1734" w:rsidRPr="00597723" w:rsidRDefault="00E96EE3" w:rsidP="005C1734">
      <w:pPr>
        <w:tabs>
          <w:tab w:val="clear" w:pos="567"/>
          <w:tab w:val="left" w:pos="2977"/>
        </w:tabs>
        <w:spacing w:line="240" w:lineRule="auto"/>
        <w:rPr>
          <w:iCs/>
          <w:szCs w:val="22"/>
          <w:lang w:val="de-DE"/>
        </w:rPr>
      </w:pPr>
      <w:r>
        <w:rPr>
          <w:szCs w:val="22"/>
          <w:lang w:val="cs"/>
        </w:rPr>
        <w:t xml:space="preserve">(odpovídá </w:t>
      </w:r>
      <w:proofErr w:type="spellStart"/>
      <w:r w:rsidR="007059A8">
        <w:rPr>
          <w:szCs w:val="22"/>
          <w:lang w:val="cs"/>
        </w:rPr>
        <w:t>epinephrinum</w:t>
      </w:r>
      <w:proofErr w:type="spellEnd"/>
      <w:r w:rsidR="00837642">
        <w:rPr>
          <w:szCs w:val="22"/>
          <w:lang w:val="cs"/>
        </w:rPr>
        <w:t xml:space="preserve"> 0,02 mg</w:t>
      </w:r>
      <w:r w:rsidR="005C1734">
        <w:rPr>
          <w:szCs w:val="22"/>
          <w:lang w:val="cs"/>
        </w:rPr>
        <w:t>)</w:t>
      </w:r>
    </w:p>
    <w:p w14:paraId="4F8AFF33" w14:textId="77777777" w:rsidR="005C1734" w:rsidRPr="00597723" w:rsidRDefault="005C1734" w:rsidP="005C1734">
      <w:pPr>
        <w:tabs>
          <w:tab w:val="clear" w:pos="567"/>
        </w:tabs>
        <w:spacing w:line="240" w:lineRule="auto"/>
        <w:rPr>
          <w:szCs w:val="22"/>
          <w:lang w:val="de-DE"/>
        </w:rPr>
      </w:pPr>
    </w:p>
    <w:p w14:paraId="226D31A1" w14:textId="77777777" w:rsidR="005C1734" w:rsidRPr="00597723" w:rsidRDefault="005C1734" w:rsidP="005C1734">
      <w:pPr>
        <w:tabs>
          <w:tab w:val="clear" w:pos="567"/>
        </w:tabs>
        <w:spacing w:line="240" w:lineRule="auto"/>
        <w:rPr>
          <w:b/>
          <w:szCs w:val="22"/>
          <w:lang w:val="de-DE"/>
        </w:rPr>
      </w:pPr>
      <w:r>
        <w:rPr>
          <w:b/>
          <w:bCs/>
          <w:szCs w:val="22"/>
          <w:lang w:val="cs"/>
        </w:rPr>
        <w:t>Pomocné látky:</w:t>
      </w:r>
    </w:p>
    <w:p w14:paraId="5215A8C1" w14:textId="77777777" w:rsidR="005C1734" w:rsidRPr="00597723" w:rsidRDefault="005C1734" w:rsidP="005C1734">
      <w:pPr>
        <w:tabs>
          <w:tab w:val="clear" w:pos="567"/>
          <w:tab w:val="left" w:pos="4678"/>
        </w:tabs>
        <w:spacing w:line="240" w:lineRule="auto"/>
        <w:rPr>
          <w:szCs w:val="22"/>
          <w:lang w:val="de-DE"/>
        </w:rPr>
      </w:pPr>
      <w:r>
        <w:rPr>
          <w:szCs w:val="22"/>
          <w:lang w:val="cs"/>
        </w:rPr>
        <w:t>Sodná</w:t>
      </w:r>
      <w:r w:rsidR="00E96EE3">
        <w:rPr>
          <w:szCs w:val="22"/>
          <w:lang w:val="cs"/>
        </w:rPr>
        <w:t xml:space="preserve"> sůl </w:t>
      </w:r>
      <w:proofErr w:type="spellStart"/>
      <w:r w:rsidR="00E96EE3">
        <w:rPr>
          <w:szCs w:val="22"/>
          <w:lang w:val="cs"/>
        </w:rPr>
        <w:t>methylparabenu</w:t>
      </w:r>
      <w:proofErr w:type="spellEnd"/>
      <w:r w:rsidR="00E96EE3">
        <w:rPr>
          <w:szCs w:val="22"/>
          <w:lang w:val="cs"/>
        </w:rPr>
        <w:t xml:space="preserve"> (E</w:t>
      </w:r>
      <w:r w:rsidR="007059A8">
        <w:rPr>
          <w:szCs w:val="22"/>
          <w:lang w:val="cs"/>
        </w:rPr>
        <w:t xml:space="preserve"> </w:t>
      </w:r>
      <w:r w:rsidR="00E96EE3">
        <w:rPr>
          <w:szCs w:val="22"/>
          <w:lang w:val="cs"/>
        </w:rPr>
        <w:t>219)</w:t>
      </w:r>
      <w:r w:rsidR="00E96EE3">
        <w:rPr>
          <w:szCs w:val="22"/>
          <w:lang w:val="cs"/>
        </w:rPr>
        <w:tab/>
        <w:t>1,14 </w:t>
      </w:r>
      <w:r>
        <w:rPr>
          <w:szCs w:val="22"/>
          <w:lang w:val="cs"/>
        </w:rPr>
        <w:t>mg</w:t>
      </w:r>
    </w:p>
    <w:p w14:paraId="23F7E7F4" w14:textId="77777777" w:rsidR="005C1734" w:rsidRPr="00597723" w:rsidRDefault="00E96EE3" w:rsidP="005C1734">
      <w:pPr>
        <w:tabs>
          <w:tab w:val="clear" w:pos="567"/>
          <w:tab w:val="left" w:pos="4678"/>
        </w:tabs>
        <w:spacing w:line="240" w:lineRule="auto"/>
        <w:rPr>
          <w:szCs w:val="22"/>
          <w:lang w:val="de-DE"/>
        </w:rPr>
      </w:pPr>
      <w:proofErr w:type="spellStart"/>
      <w:r>
        <w:rPr>
          <w:szCs w:val="22"/>
          <w:lang w:val="cs"/>
        </w:rPr>
        <w:t>Disiřičitan</w:t>
      </w:r>
      <w:proofErr w:type="spellEnd"/>
      <w:r>
        <w:rPr>
          <w:szCs w:val="22"/>
          <w:lang w:val="cs"/>
        </w:rPr>
        <w:t xml:space="preserve"> sodný (E</w:t>
      </w:r>
      <w:r w:rsidR="007059A8">
        <w:rPr>
          <w:szCs w:val="22"/>
          <w:lang w:val="cs"/>
        </w:rPr>
        <w:t xml:space="preserve"> </w:t>
      </w:r>
      <w:r>
        <w:rPr>
          <w:szCs w:val="22"/>
          <w:lang w:val="cs"/>
        </w:rPr>
        <w:t>223)</w:t>
      </w:r>
      <w:r>
        <w:rPr>
          <w:szCs w:val="22"/>
          <w:lang w:val="cs"/>
        </w:rPr>
        <w:tab/>
        <w:t>1 </w:t>
      </w:r>
      <w:r w:rsidR="005C1734">
        <w:rPr>
          <w:szCs w:val="22"/>
          <w:lang w:val="cs"/>
        </w:rPr>
        <w:t>mg</w:t>
      </w:r>
    </w:p>
    <w:p w14:paraId="788A4E6F" w14:textId="77777777" w:rsidR="005855B8" w:rsidRPr="00597723" w:rsidRDefault="005855B8" w:rsidP="005855B8">
      <w:pPr>
        <w:tabs>
          <w:tab w:val="clear" w:pos="567"/>
        </w:tabs>
        <w:spacing w:line="240" w:lineRule="auto"/>
        <w:rPr>
          <w:iCs/>
          <w:color w:val="7F7F7F"/>
          <w:szCs w:val="22"/>
          <w:lang w:val="de-DE"/>
        </w:rPr>
      </w:pPr>
    </w:p>
    <w:p w14:paraId="6CEFED82" w14:textId="77777777" w:rsidR="000334D0" w:rsidRPr="00597723" w:rsidRDefault="005C1734" w:rsidP="000334D0">
      <w:pPr>
        <w:tabs>
          <w:tab w:val="clear" w:pos="567"/>
        </w:tabs>
        <w:spacing w:line="240" w:lineRule="auto"/>
        <w:rPr>
          <w:rFonts w:ascii="Arial" w:hAnsi="Arial" w:cs="Arial"/>
          <w:sz w:val="28"/>
          <w:szCs w:val="28"/>
          <w:lang w:val="de-DE"/>
        </w:rPr>
      </w:pPr>
      <w:r>
        <w:rPr>
          <w:color w:val="000000"/>
          <w:szCs w:val="22"/>
          <w:lang w:val="cs"/>
        </w:rPr>
        <w:t>Čirý bezbarvý až téměř bezbarvý roztok bez viditelných částic</w:t>
      </w:r>
      <w:r w:rsidR="007059A8">
        <w:rPr>
          <w:color w:val="000000"/>
          <w:szCs w:val="22"/>
          <w:lang w:val="cs"/>
        </w:rPr>
        <w:t>.</w:t>
      </w:r>
    </w:p>
    <w:p w14:paraId="0408C32C" w14:textId="77777777" w:rsidR="00526537" w:rsidRDefault="00526537" w:rsidP="005C1734">
      <w:pPr>
        <w:tabs>
          <w:tab w:val="clear" w:pos="567"/>
        </w:tabs>
        <w:spacing w:line="240" w:lineRule="auto"/>
        <w:rPr>
          <w:szCs w:val="22"/>
          <w:highlight w:val="yellow"/>
          <w:lang w:val="cs"/>
        </w:rPr>
      </w:pPr>
    </w:p>
    <w:p w14:paraId="5F342E5F" w14:textId="77777777" w:rsidR="00526537" w:rsidRPr="00B41D57" w:rsidRDefault="00526537" w:rsidP="00526537">
      <w:pPr>
        <w:pStyle w:val="Style1"/>
      </w:pPr>
      <w:r w:rsidRPr="00B41D57">
        <w:rPr>
          <w:highlight w:val="lightGray"/>
        </w:rPr>
        <w:t>3.</w:t>
      </w:r>
      <w:r w:rsidRPr="00B41D57">
        <w:tab/>
        <w:t>Cílové druhy zvířat</w:t>
      </w:r>
    </w:p>
    <w:p w14:paraId="68C5E824" w14:textId="77777777" w:rsidR="00526537" w:rsidRDefault="00526537" w:rsidP="005C1734">
      <w:pPr>
        <w:tabs>
          <w:tab w:val="clear" w:pos="567"/>
        </w:tabs>
        <w:spacing w:line="240" w:lineRule="auto"/>
        <w:rPr>
          <w:szCs w:val="22"/>
          <w:highlight w:val="yellow"/>
          <w:lang w:val="cs"/>
        </w:rPr>
      </w:pPr>
    </w:p>
    <w:p w14:paraId="4B7797BA" w14:textId="593BB15A" w:rsidR="005C1734" w:rsidRPr="00821EA8" w:rsidRDefault="00526537" w:rsidP="005C1734">
      <w:pPr>
        <w:tabs>
          <w:tab w:val="clear" w:pos="567"/>
        </w:tabs>
        <w:spacing w:line="240" w:lineRule="auto"/>
        <w:rPr>
          <w:szCs w:val="22"/>
          <w:highlight w:val="yellow"/>
          <w:lang w:val="cs"/>
        </w:rPr>
      </w:pPr>
      <w:r>
        <w:rPr>
          <w:szCs w:val="22"/>
          <w:lang w:val="cs"/>
        </w:rPr>
        <w:t>Koně, skot, prasata a ovce</w:t>
      </w:r>
    </w:p>
    <w:p w14:paraId="46048C04" w14:textId="77777777" w:rsidR="00C114FF" w:rsidRPr="00821EA8" w:rsidRDefault="00C114FF" w:rsidP="00A9226B">
      <w:pPr>
        <w:tabs>
          <w:tab w:val="clear" w:pos="567"/>
        </w:tabs>
        <w:spacing w:line="240" w:lineRule="auto"/>
        <w:rPr>
          <w:szCs w:val="22"/>
          <w:lang w:val="cs"/>
        </w:rPr>
      </w:pPr>
    </w:p>
    <w:p w14:paraId="62A145C8" w14:textId="77777777" w:rsidR="00526537" w:rsidRPr="00B41D57" w:rsidRDefault="00526537" w:rsidP="00526537">
      <w:pPr>
        <w:pStyle w:val="Style1"/>
      </w:pPr>
      <w:r w:rsidRPr="00B41D57">
        <w:rPr>
          <w:highlight w:val="lightGray"/>
        </w:rPr>
        <w:t>4.</w:t>
      </w:r>
      <w:r w:rsidRPr="00B41D57">
        <w:tab/>
        <w:t>Indikace pro použití</w:t>
      </w:r>
    </w:p>
    <w:p w14:paraId="39874490" w14:textId="77777777" w:rsidR="00C114FF" w:rsidRPr="00821EA8" w:rsidRDefault="00C114FF" w:rsidP="00A9226B">
      <w:pPr>
        <w:tabs>
          <w:tab w:val="clear" w:pos="567"/>
        </w:tabs>
        <w:spacing w:line="240" w:lineRule="auto"/>
        <w:rPr>
          <w:szCs w:val="22"/>
          <w:lang w:val="cs"/>
        </w:rPr>
      </w:pPr>
    </w:p>
    <w:p w14:paraId="155E12F2" w14:textId="0F23B7DF" w:rsidR="005C1734" w:rsidRPr="00821EA8" w:rsidRDefault="005C1734" w:rsidP="005C1734">
      <w:pPr>
        <w:tabs>
          <w:tab w:val="clear" w:pos="567"/>
        </w:tabs>
        <w:spacing w:line="240" w:lineRule="auto"/>
        <w:rPr>
          <w:szCs w:val="22"/>
          <w:lang w:val="cs"/>
        </w:rPr>
      </w:pPr>
      <w:r>
        <w:rPr>
          <w:szCs w:val="22"/>
          <w:lang w:val="cs"/>
        </w:rPr>
        <w:t>Lokální anestez</w:t>
      </w:r>
      <w:r w:rsidR="00E96EE3">
        <w:rPr>
          <w:szCs w:val="22"/>
          <w:lang w:val="cs"/>
        </w:rPr>
        <w:t>ie s anestetickým účinkem 1–2 </w:t>
      </w:r>
      <w:r>
        <w:rPr>
          <w:szCs w:val="22"/>
          <w:lang w:val="cs"/>
        </w:rPr>
        <w:t>hodiny.</w:t>
      </w:r>
    </w:p>
    <w:p w14:paraId="55097E18" w14:textId="77777777" w:rsidR="005C1734" w:rsidRPr="0031563E" w:rsidRDefault="005C1734" w:rsidP="005C1734">
      <w:pPr>
        <w:numPr>
          <w:ilvl w:val="0"/>
          <w:numId w:val="38"/>
        </w:numPr>
        <w:tabs>
          <w:tab w:val="clear" w:pos="567"/>
        </w:tabs>
        <w:spacing w:line="240" w:lineRule="auto"/>
        <w:rPr>
          <w:szCs w:val="22"/>
        </w:rPr>
      </w:pPr>
      <w:r>
        <w:rPr>
          <w:szCs w:val="22"/>
          <w:lang w:val="cs"/>
        </w:rPr>
        <w:t>Infiltrační anestezie</w:t>
      </w:r>
    </w:p>
    <w:p w14:paraId="683730B0" w14:textId="77777777" w:rsidR="005C1734" w:rsidRPr="004520D8" w:rsidRDefault="005C1734" w:rsidP="005C1734">
      <w:pPr>
        <w:numPr>
          <w:ilvl w:val="0"/>
          <w:numId w:val="38"/>
        </w:numPr>
        <w:tabs>
          <w:tab w:val="clear" w:pos="567"/>
        </w:tabs>
        <w:spacing w:line="240" w:lineRule="auto"/>
        <w:rPr>
          <w:szCs w:val="22"/>
        </w:rPr>
      </w:pPr>
      <w:r>
        <w:rPr>
          <w:szCs w:val="22"/>
          <w:lang w:val="cs"/>
        </w:rPr>
        <w:t>Perineurální anestezie</w:t>
      </w:r>
    </w:p>
    <w:p w14:paraId="30C119A2" w14:textId="77777777" w:rsidR="005C1734" w:rsidRPr="00B75B14" w:rsidRDefault="005C1734" w:rsidP="00A9226B">
      <w:pPr>
        <w:tabs>
          <w:tab w:val="clear" w:pos="567"/>
        </w:tabs>
        <w:spacing w:line="240" w:lineRule="auto"/>
        <w:rPr>
          <w:szCs w:val="22"/>
        </w:rPr>
      </w:pPr>
    </w:p>
    <w:p w14:paraId="4E9976B4" w14:textId="77777777" w:rsidR="00526537" w:rsidRPr="00B41D57" w:rsidRDefault="00526537" w:rsidP="00526537">
      <w:pPr>
        <w:pStyle w:val="Style1"/>
      </w:pPr>
      <w:r w:rsidRPr="00B41D57">
        <w:rPr>
          <w:highlight w:val="lightGray"/>
        </w:rPr>
        <w:t>5.</w:t>
      </w:r>
      <w:r w:rsidRPr="00B41D57">
        <w:tab/>
        <w:t>Kontraindikace</w:t>
      </w:r>
    </w:p>
    <w:p w14:paraId="7692AEB2" w14:textId="77777777" w:rsidR="00C114FF" w:rsidRPr="007501D7" w:rsidRDefault="00C114FF" w:rsidP="00A9226B">
      <w:pPr>
        <w:tabs>
          <w:tab w:val="clear" w:pos="567"/>
        </w:tabs>
        <w:spacing w:line="240" w:lineRule="auto"/>
        <w:rPr>
          <w:szCs w:val="22"/>
        </w:rPr>
      </w:pPr>
    </w:p>
    <w:p w14:paraId="7444E45D" w14:textId="77777777" w:rsidR="005C1734" w:rsidRPr="0059705F" w:rsidRDefault="005C1734" w:rsidP="005C1734">
      <w:pPr>
        <w:tabs>
          <w:tab w:val="clear" w:pos="567"/>
        </w:tabs>
        <w:spacing w:line="240" w:lineRule="auto"/>
        <w:rPr>
          <w:szCs w:val="22"/>
        </w:rPr>
      </w:pPr>
      <w:r>
        <w:rPr>
          <w:szCs w:val="22"/>
          <w:lang w:val="cs"/>
        </w:rPr>
        <w:t>Nepoužívat:</w:t>
      </w:r>
    </w:p>
    <w:p w14:paraId="11F9ADD0" w14:textId="20CCFBCE" w:rsidR="005C1734" w:rsidRPr="00E67CF7" w:rsidRDefault="001D4E45" w:rsidP="005C1734">
      <w:pPr>
        <w:numPr>
          <w:ilvl w:val="0"/>
          <w:numId w:val="39"/>
        </w:numPr>
        <w:tabs>
          <w:tab w:val="clear" w:pos="567"/>
        </w:tabs>
        <w:spacing w:line="240" w:lineRule="auto"/>
        <w:rPr>
          <w:szCs w:val="22"/>
        </w:rPr>
      </w:pPr>
      <w:r>
        <w:rPr>
          <w:szCs w:val="22"/>
          <w:lang w:val="cs"/>
        </w:rPr>
        <w:t>u</w:t>
      </w:r>
      <w:r w:rsidR="00F864A5">
        <w:rPr>
          <w:szCs w:val="22"/>
          <w:lang w:val="cs"/>
        </w:rPr>
        <w:t xml:space="preserve"> zvířat v</w:t>
      </w:r>
      <w:r w:rsidR="005C1734">
        <w:rPr>
          <w:szCs w:val="22"/>
          <w:lang w:val="cs"/>
        </w:rPr>
        <w:t xml:space="preserve"> šoku</w:t>
      </w:r>
    </w:p>
    <w:p w14:paraId="328DB8F0" w14:textId="4DF29F0F" w:rsidR="005C1734" w:rsidRPr="00E67CF7" w:rsidRDefault="005C1734" w:rsidP="005C1734">
      <w:pPr>
        <w:numPr>
          <w:ilvl w:val="0"/>
          <w:numId w:val="39"/>
        </w:numPr>
        <w:tabs>
          <w:tab w:val="clear" w:pos="567"/>
        </w:tabs>
        <w:spacing w:line="240" w:lineRule="auto"/>
        <w:rPr>
          <w:szCs w:val="22"/>
        </w:rPr>
      </w:pPr>
      <w:r>
        <w:rPr>
          <w:szCs w:val="22"/>
          <w:lang w:val="cs"/>
        </w:rPr>
        <w:t>u zvířat s kardiovaskulárním onemocněním</w:t>
      </w:r>
    </w:p>
    <w:p w14:paraId="01FCA7C2" w14:textId="77777777" w:rsidR="005C1734" w:rsidRPr="00024040" w:rsidRDefault="005C1734" w:rsidP="005C1734">
      <w:pPr>
        <w:numPr>
          <w:ilvl w:val="0"/>
          <w:numId w:val="39"/>
        </w:numPr>
        <w:tabs>
          <w:tab w:val="clear" w:pos="567"/>
        </w:tabs>
        <w:spacing w:line="240" w:lineRule="auto"/>
        <w:rPr>
          <w:szCs w:val="22"/>
        </w:rPr>
      </w:pPr>
      <w:r>
        <w:rPr>
          <w:szCs w:val="22"/>
          <w:lang w:val="cs"/>
        </w:rPr>
        <w:t>u zvířat, která jsou léčena sulfonamidy</w:t>
      </w:r>
    </w:p>
    <w:p w14:paraId="54BC656A" w14:textId="6FCCEDF8" w:rsidR="005C1734" w:rsidRPr="003F0973" w:rsidRDefault="005C1734" w:rsidP="005C1734">
      <w:pPr>
        <w:numPr>
          <w:ilvl w:val="0"/>
          <w:numId w:val="39"/>
        </w:numPr>
        <w:tabs>
          <w:tab w:val="clear" w:pos="567"/>
        </w:tabs>
        <w:spacing w:line="240" w:lineRule="auto"/>
        <w:rPr>
          <w:szCs w:val="22"/>
        </w:rPr>
      </w:pPr>
      <w:r>
        <w:rPr>
          <w:szCs w:val="22"/>
          <w:lang w:val="cs"/>
        </w:rPr>
        <w:t xml:space="preserve">u zvířat léčených </w:t>
      </w:r>
      <w:proofErr w:type="spellStart"/>
      <w:r>
        <w:rPr>
          <w:szCs w:val="22"/>
          <w:lang w:val="cs"/>
        </w:rPr>
        <w:t>fenothiaziny</w:t>
      </w:r>
      <w:proofErr w:type="spellEnd"/>
      <w:r>
        <w:rPr>
          <w:szCs w:val="22"/>
          <w:lang w:val="cs"/>
        </w:rPr>
        <w:t xml:space="preserve"> (viz</w:t>
      </w:r>
      <w:r w:rsidR="007856C4">
        <w:rPr>
          <w:szCs w:val="22"/>
          <w:lang w:val="cs"/>
        </w:rPr>
        <w:t xml:space="preserve"> </w:t>
      </w:r>
      <w:r w:rsidR="00F26677">
        <w:rPr>
          <w:szCs w:val="22"/>
          <w:lang w:val="cs"/>
        </w:rPr>
        <w:t>také</w:t>
      </w:r>
      <w:r>
        <w:rPr>
          <w:szCs w:val="22"/>
          <w:lang w:val="cs"/>
        </w:rPr>
        <w:t xml:space="preserve"> bod „Zvláštní upozornění”)</w:t>
      </w:r>
    </w:p>
    <w:p w14:paraId="5A8B663B" w14:textId="77777777" w:rsidR="005C1734" w:rsidRPr="00BE15DF" w:rsidRDefault="005C1734" w:rsidP="005C1734">
      <w:pPr>
        <w:tabs>
          <w:tab w:val="clear" w:pos="567"/>
        </w:tabs>
        <w:spacing w:line="240" w:lineRule="auto"/>
        <w:rPr>
          <w:szCs w:val="22"/>
        </w:rPr>
      </w:pPr>
    </w:p>
    <w:p w14:paraId="30DDC44B" w14:textId="23D23609" w:rsidR="00213139" w:rsidRPr="00BE15DF" w:rsidRDefault="00213139" w:rsidP="00213139">
      <w:pPr>
        <w:tabs>
          <w:tab w:val="clear" w:pos="567"/>
        </w:tabs>
        <w:spacing w:line="240" w:lineRule="auto"/>
        <w:rPr>
          <w:szCs w:val="22"/>
        </w:rPr>
      </w:pPr>
      <w:r>
        <w:rPr>
          <w:szCs w:val="22"/>
          <w:lang w:val="cs"/>
        </w:rPr>
        <w:t xml:space="preserve">Nepoužívat v případech přecitlivělosti na </w:t>
      </w:r>
      <w:r w:rsidR="007B02E9">
        <w:rPr>
          <w:szCs w:val="22"/>
          <w:lang w:val="cs"/>
        </w:rPr>
        <w:t xml:space="preserve">lokální </w:t>
      </w:r>
      <w:r>
        <w:rPr>
          <w:szCs w:val="22"/>
          <w:lang w:val="cs"/>
        </w:rPr>
        <w:t xml:space="preserve">anestetika náležející do podskupiny esterů nebo v případě možných alergických </w:t>
      </w:r>
      <w:r w:rsidR="00F26677">
        <w:rPr>
          <w:szCs w:val="22"/>
          <w:lang w:val="cs"/>
        </w:rPr>
        <w:t>z</w:t>
      </w:r>
      <w:r>
        <w:rPr>
          <w:szCs w:val="22"/>
          <w:lang w:val="cs"/>
        </w:rPr>
        <w:t>kříž</w:t>
      </w:r>
      <w:r w:rsidR="00F26677">
        <w:rPr>
          <w:szCs w:val="22"/>
          <w:lang w:val="cs"/>
        </w:rPr>
        <w:t>en</w:t>
      </w:r>
      <w:r>
        <w:rPr>
          <w:szCs w:val="22"/>
          <w:lang w:val="cs"/>
        </w:rPr>
        <w:t>ých reakcí na kyselinu p-aminobenzoovou a sulfonamidy.</w:t>
      </w:r>
    </w:p>
    <w:p w14:paraId="46C04970" w14:textId="77777777" w:rsidR="00213139" w:rsidRPr="00FB3368" w:rsidRDefault="00213139" w:rsidP="00213139">
      <w:pPr>
        <w:tabs>
          <w:tab w:val="clear" w:pos="567"/>
        </w:tabs>
        <w:spacing w:line="240" w:lineRule="auto"/>
        <w:rPr>
          <w:szCs w:val="22"/>
        </w:rPr>
      </w:pPr>
      <w:r>
        <w:rPr>
          <w:szCs w:val="22"/>
          <w:lang w:val="cs"/>
        </w:rPr>
        <w:t>Nepodávat intravenózn</w:t>
      </w:r>
      <w:r w:rsidR="005D4CD4">
        <w:rPr>
          <w:szCs w:val="22"/>
          <w:lang w:val="cs"/>
        </w:rPr>
        <w:t>ě</w:t>
      </w:r>
      <w:r>
        <w:rPr>
          <w:szCs w:val="22"/>
          <w:lang w:val="cs"/>
        </w:rPr>
        <w:t xml:space="preserve"> ani intraartikulárn</w:t>
      </w:r>
      <w:r w:rsidR="005D4CD4">
        <w:rPr>
          <w:szCs w:val="22"/>
          <w:lang w:val="cs"/>
        </w:rPr>
        <w:t>ě</w:t>
      </w:r>
      <w:r>
        <w:rPr>
          <w:szCs w:val="22"/>
          <w:lang w:val="cs"/>
        </w:rPr>
        <w:t>.</w:t>
      </w:r>
    </w:p>
    <w:p w14:paraId="59CE1F82" w14:textId="24A508A4" w:rsidR="005C1734" w:rsidRPr="00B5228C" w:rsidRDefault="005C1734" w:rsidP="005C1734">
      <w:pPr>
        <w:tabs>
          <w:tab w:val="clear" w:pos="567"/>
        </w:tabs>
        <w:spacing w:line="240" w:lineRule="auto"/>
        <w:rPr>
          <w:szCs w:val="22"/>
        </w:rPr>
      </w:pPr>
      <w:r>
        <w:rPr>
          <w:szCs w:val="22"/>
          <w:lang w:val="cs"/>
        </w:rPr>
        <w:t>Nepoužívat k</w:t>
      </w:r>
      <w:r w:rsidR="005D4CD4">
        <w:rPr>
          <w:szCs w:val="22"/>
          <w:lang w:val="cs"/>
        </w:rPr>
        <w:t xml:space="preserve">e znecitlivění </w:t>
      </w:r>
      <w:r>
        <w:rPr>
          <w:szCs w:val="22"/>
          <w:lang w:val="cs"/>
        </w:rPr>
        <w:t xml:space="preserve">oblastí s terminální cirkulací (např. uši, ocas, penis atd.) vzhledem k riziku nekrózy tkáně po úplné zástavě krevního oběhu </w:t>
      </w:r>
      <w:r w:rsidR="005D4CD4">
        <w:rPr>
          <w:szCs w:val="22"/>
          <w:lang w:val="cs"/>
        </w:rPr>
        <w:t xml:space="preserve">z důvodu </w:t>
      </w:r>
      <w:r>
        <w:rPr>
          <w:szCs w:val="22"/>
          <w:lang w:val="cs"/>
        </w:rPr>
        <w:t xml:space="preserve">k přítomnosti </w:t>
      </w:r>
      <w:r w:rsidR="00385EFE">
        <w:rPr>
          <w:szCs w:val="22"/>
          <w:lang w:val="cs"/>
        </w:rPr>
        <w:t>epinefrin</w:t>
      </w:r>
      <w:r>
        <w:rPr>
          <w:szCs w:val="22"/>
          <w:lang w:val="cs"/>
        </w:rPr>
        <w:t>u (va</w:t>
      </w:r>
      <w:r w:rsidR="00F864A5">
        <w:rPr>
          <w:szCs w:val="22"/>
          <w:lang w:val="cs"/>
        </w:rPr>
        <w:t>s</w:t>
      </w:r>
      <w:r>
        <w:rPr>
          <w:szCs w:val="22"/>
          <w:lang w:val="cs"/>
        </w:rPr>
        <w:t>okonstriktor).</w:t>
      </w:r>
    </w:p>
    <w:p w14:paraId="539BA58D" w14:textId="77777777" w:rsidR="005C1734" w:rsidRPr="001025C1" w:rsidRDefault="005C1734" w:rsidP="005C1734">
      <w:pPr>
        <w:tabs>
          <w:tab w:val="clear" w:pos="567"/>
        </w:tabs>
        <w:spacing w:line="240" w:lineRule="auto"/>
        <w:rPr>
          <w:szCs w:val="22"/>
        </w:rPr>
      </w:pPr>
      <w:r>
        <w:rPr>
          <w:szCs w:val="22"/>
          <w:lang w:val="cs"/>
        </w:rPr>
        <w:t>Nepoužív</w:t>
      </w:r>
      <w:r w:rsidR="005D4CD4">
        <w:rPr>
          <w:szCs w:val="22"/>
          <w:lang w:val="cs"/>
        </w:rPr>
        <w:t>at</w:t>
      </w:r>
      <w:r>
        <w:rPr>
          <w:szCs w:val="22"/>
          <w:lang w:val="cs"/>
        </w:rPr>
        <w:t xml:space="preserve"> s anestetiky na bázi cyklopropanu nebo halotanu (viz také bod „Zvláštní upozornění”).</w:t>
      </w:r>
    </w:p>
    <w:p w14:paraId="152AFE92" w14:textId="357306D9" w:rsidR="005C1734" w:rsidRDefault="005C1734" w:rsidP="00A9226B">
      <w:pPr>
        <w:tabs>
          <w:tab w:val="clear" w:pos="567"/>
        </w:tabs>
        <w:spacing w:line="240" w:lineRule="auto"/>
        <w:rPr>
          <w:szCs w:val="22"/>
        </w:rPr>
      </w:pPr>
    </w:p>
    <w:p w14:paraId="11E384B7" w14:textId="77777777" w:rsidR="00526537" w:rsidRPr="00B41D57" w:rsidRDefault="00526537" w:rsidP="00526537">
      <w:pPr>
        <w:pStyle w:val="Style1"/>
      </w:pPr>
      <w:r w:rsidRPr="00B41D57">
        <w:rPr>
          <w:highlight w:val="lightGray"/>
        </w:rPr>
        <w:t>6.</w:t>
      </w:r>
      <w:r w:rsidRPr="00B41D57">
        <w:tab/>
        <w:t>Zvláštní upozornění</w:t>
      </w:r>
    </w:p>
    <w:p w14:paraId="18DA8315" w14:textId="75ACC54C" w:rsidR="00526537" w:rsidRDefault="00526537" w:rsidP="00A9226B">
      <w:pPr>
        <w:tabs>
          <w:tab w:val="clear" w:pos="567"/>
        </w:tabs>
        <w:spacing w:line="240" w:lineRule="auto"/>
        <w:rPr>
          <w:szCs w:val="22"/>
        </w:rPr>
      </w:pPr>
    </w:p>
    <w:p w14:paraId="0019FE2F" w14:textId="618F8CAC" w:rsidR="008937FA" w:rsidRPr="00821EA8" w:rsidRDefault="008937FA" w:rsidP="00A9226B">
      <w:pPr>
        <w:tabs>
          <w:tab w:val="clear" w:pos="567"/>
        </w:tabs>
        <w:spacing w:line="240" w:lineRule="auto"/>
        <w:rPr>
          <w:szCs w:val="22"/>
          <w:u w:val="single"/>
          <w:lang w:val="cs-CZ"/>
        </w:rPr>
      </w:pPr>
      <w:r w:rsidRPr="00821EA8">
        <w:rPr>
          <w:szCs w:val="22"/>
          <w:u w:val="single"/>
          <w:lang w:val="cs-CZ"/>
        </w:rPr>
        <w:t>Zvláštní upozornění:</w:t>
      </w:r>
    </w:p>
    <w:p w14:paraId="3F61E640" w14:textId="18F48BD7" w:rsidR="008937FA" w:rsidRPr="00597723" w:rsidRDefault="008937FA" w:rsidP="008937FA">
      <w:pPr>
        <w:tabs>
          <w:tab w:val="clear" w:pos="567"/>
        </w:tabs>
        <w:spacing w:line="240" w:lineRule="auto"/>
        <w:rPr>
          <w:szCs w:val="22"/>
          <w:lang w:val="cs"/>
        </w:rPr>
      </w:pPr>
      <w:r>
        <w:rPr>
          <w:szCs w:val="22"/>
          <w:lang w:val="cs"/>
        </w:rPr>
        <w:t>Lokální anestetický účinek prokainu nastupuje po 5 až 10 minutách. Doba účinku samotného prokainu je krátká (max. 30 až 60 minut), při přidání epinefrinu do roztoku se doba působení prodlouží až na 90–120 minut. Nástup anestetického účinku také závisí na cílových druzích a na věku zvířete.</w:t>
      </w:r>
    </w:p>
    <w:p w14:paraId="5B149340" w14:textId="77777777" w:rsidR="008937FA" w:rsidRPr="00707173" w:rsidRDefault="008937FA" w:rsidP="00A9226B">
      <w:pPr>
        <w:tabs>
          <w:tab w:val="clear" w:pos="567"/>
        </w:tabs>
        <w:spacing w:line="240" w:lineRule="auto"/>
        <w:rPr>
          <w:szCs w:val="22"/>
          <w:lang w:val="cs"/>
        </w:rPr>
      </w:pPr>
    </w:p>
    <w:p w14:paraId="7C3796CF" w14:textId="7FF90523" w:rsidR="00526537" w:rsidRPr="00707173" w:rsidRDefault="00526537" w:rsidP="00526537">
      <w:pPr>
        <w:tabs>
          <w:tab w:val="clear" w:pos="567"/>
        </w:tabs>
        <w:spacing w:line="240" w:lineRule="auto"/>
        <w:rPr>
          <w:szCs w:val="22"/>
          <w:lang w:val="cs"/>
        </w:rPr>
      </w:pPr>
      <w:r>
        <w:rPr>
          <w:szCs w:val="22"/>
          <w:u w:val="single"/>
          <w:lang w:val="cs"/>
        </w:rPr>
        <w:t>Zvláštní opatření pro</w:t>
      </w:r>
      <w:r w:rsidR="00415A93" w:rsidRPr="00707173">
        <w:rPr>
          <w:szCs w:val="22"/>
          <w:u w:val="single"/>
          <w:lang w:val="cs"/>
        </w:rPr>
        <w:t xml:space="preserve"> bezpečné použití u cílových druhů zvířat</w:t>
      </w:r>
      <w:r w:rsidR="00415A93" w:rsidRPr="00707173">
        <w:rPr>
          <w:lang w:val="cs"/>
        </w:rPr>
        <w:t>:</w:t>
      </w:r>
    </w:p>
    <w:p w14:paraId="7BA17A55" w14:textId="77777777" w:rsidR="00526537" w:rsidRPr="00707173" w:rsidRDefault="00526537" w:rsidP="00526537">
      <w:pPr>
        <w:tabs>
          <w:tab w:val="clear" w:pos="567"/>
        </w:tabs>
        <w:autoSpaceDE w:val="0"/>
        <w:autoSpaceDN w:val="0"/>
        <w:adjustRightInd w:val="0"/>
        <w:spacing w:line="240" w:lineRule="auto"/>
        <w:rPr>
          <w:szCs w:val="22"/>
          <w:lang w:val="cs"/>
        </w:rPr>
      </w:pPr>
      <w:r>
        <w:rPr>
          <w:szCs w:val="22"/>
          <w:lang w:val="cs"/>
        </w:rPr>
        <w:lastRenderedPageBreak/>
        <w:t xml:space="preserve">Z důvodu lokálního poškození tkáně může být obtížné znecitlivět rány nebo abscesy lokálními anestetiky. </w:t>
      </w:r>
    </w:p>
    <w:p w14:paraId="7CDF07E2" w14:textId="77777777" w:rsidR="00526537" w:rsidRPr="00597723" w:rsidRDefault="00526537" w:rsidP="00526537">
      <w:pPr>
        <w:tabs>
          <w:tab w:val="clear" w:pos="567"/>
        </w:tabs>
        <w:autoSpaceDE w:val="0"/>
        <w:autoSpaceDN w:val="0"/>
        <w:adjustRightInd w:val="0"/>
        <w:spacing w:line="240" w:lineRule="auto"/>
        <w:rPr>
          <w:color w:val="000000"/>
          <w:szCs w:val="22"/>
          <w:lang w:val="cs"/>
        </w:rPr>
      </w:pPr>
      <w:r>
        <w:rPr>
          <w:szCs w:val="22"/>
          <w:lang w:val="cs"/>
        </w:rPr>
        <w:t xml:space="preserve">Provádějte lokální anestezii při stejné teplotě </w:t>
      </w:r>
      <w:r>
        <w:rPr>
          <w:color w:val="000000"/>
          <w:szCs w:val="22"/>
          <w:lang w:val="cs"/>
        </w:rPr>
        <w:t>jako je teplota v okolí</w:t>
      </w:r>
      <w:r>
        <w:rPr>
          <w:szCs w:val="22"/>
          <w:lang w:val="cs"/>
        </w:rPr>
        <w:t>. Při vyšších teplotách je vyšší</w:t>
      </w:r>
      <w:r>
        <w:rPr>
          <w:color w:val="000000"/>
          <w:szCs w:val="22"/>
          <w:lang w:val="cs"/>
        </w:rPr>
        <w:t xml:space="preserve"> riziko toxických reakcí z důvodu větší absorpce prokainu. </w:t>
      </w:r>
    </w:p>
    <w:p w14:paraId="133E76CB" w14:textId="35656EAB" w:rsidR="00526537" w:rsidRPr="00597723" w:rsidRDefault="00526537" w:rsidP="00526537">
      <w:pPr>
        <w:tabs>
          <w:tab w:val="clear" w:pos="567"/>
        </w:tabs>
        <w:autoSpaceDE w:val="0"/>
        <w:autoSpaceDN w:val="0"/>
        <w:adjustRightInd w:val="0"/>
        <w:spacing w:line="240" w:lineRule="auto"/>
        <w:rPr>
          <w:color w:val="000000"/>
          <w:szCs w:val="22"/>
          <w:lang w:val="cs"/>
        </w:rPr>
      </w:pPr>
      <w:r>
        <w:rPr>
          <w:color w:val="000000"/>
          <w:szCs w:val="22"/>
          <w:lang w:val="cs"/>
        </w:rPr>
        <w:t xml:space="preserve">Stejně jako ostatní lokální anestetika s obsahem prokainu je třeba </w:t>
      </w:r>
      <w:r w:rsidR="008937FA">
        <w:rPr>
          <w:color w:val="000000"/>
          <w:szCs w:val="22"/>
          <w:lang w:val="cs"/>
        </w:rPr>
        <w:t xml:space="preserve">veterinární léčivý </w:t>
      </w:r>
      <w:r>
        <w:rPr>
          <w:color w:val="000000"/>
          <w:szCs w:val="22"/>
          <w:lang w:val="cs"/>
        </w:rPr>
        <w:t>přípravek podávat s opatrností zvířatům s epilepsií, poruchami vedení srdečního vzruchu, bradykardií, hypovolemickým šokem nebo se změnami respirační a renální funkc</w:t>
      </w:r>
      <w:r w:rsidR="00F87AB0">
        <w:rPr>
          <w:color w:val="000000"/>
          <w:szCs w:val="22"/>
          <w:lang w:val="cs"/>
        </w:rPr>
        <w:t>e</w:t>
      </w:r>
      <w:r>
        <w:rPr>
          <w:color w:val="000000"/>
          <w:szCs w:val="22"/>
          <w:lang w:val="cs"/>
        </w:rPr>
        <w:t>.</w:t>
      </w:r>
    </w:p>
    <w:p w14:paraId="5E600FCD" w14:textId="6BFC6E86" w:rsidR="00526537" w:rsidRPr="00597723" w:rsidRDefault="00526537" w:rsidP="00526537">
      <w:pPr>
        <w:tabs>
          <w:tab w:val="clear" w:pos="567"/>
        </w:tabs>
        <w:autoSpaceDE w:val="0"/>
        <w:autoSpaceDN w:val="0"/>
        <w:adjustRightInd w:val="0"/>
        <w:spacing w:line="240" w:lineRule="auto"/>
        <w:rPr>
          <w:color w:val="000000"/>
          <w:szCs w:val="22"/>
          <w:lang w:val="cs"/>
        </w:rPr>
      </w:pPr>
      <w:r>
        <w:rPr>
          <w:color w:val="000000"/>
          <w:szCs w:val="22"/>
          <w:lang w:val="cs"/>
        </w:rPr>
        <w:t xml:space="preserve">Při injekčním podání do blízkosti okrajů rány může </w:t>
      </w:r>
      <w:r w:rsidR="008937FA">
        <w:rPr>
          <w:color w:val="000000"/>
          <w:szCs w:val="22"/>
          <w:lang w:val="cs"/>
        </w:rPr>
        <w:t xml:space="preserve">veterinární léčivý </w:t>
      </w:r>
      <w:r>
        <w:rPr>
          <w:color w:val="000000"/>
          <w:szCs w:val="22"/>
          <w:lang w:val="cs"/>
        </w:rPr>
        <w:t>přípravek způsobit nekrózu podél okrajů rány.</w:t>
      </w:r>
    </w:p>
    <w:p w14:paraId="264B254F" w14:textId="6043A921" w:rsidR="00526537" w:rsidRPr="00153452" w:rsidRDefault="008937FA" w:rsidP="00526537">
      <w:pPr>
        <w:tabs>
          <w:tab w:val="left" w:pos="540"/>
        </w:tabs>
        <w:jc w:val="both"/>
        <w:rPr>
          <w:rFonts w:cs="Arial"/>
          <w:lang w:val="cs-CZ"/>
        </w:rPr>
      </w:pPr>
      <w:r>
        <w:rPr>
          <w:color w:val="000000"/>
          <w:szCs w:val="22"/>
          <w:lang w:val="cs"/>
        </w:rPr>
        <w:t xml:space="preserve">Veterinární léčivý </w:t>
      </w:r>
      <w:r w:rsidR="00DB5D7F" w:rsidRPr="00153452">
        <w:rPr>
          <w:lang w:val="cs-CZ"/>
        </w:rPr>
        <w:t>přípravek</w:t>
      </w:r>
      <w:r w:rsidR="00526537" w:rsidRPr="00153452">
        <w:rPr>
          <w:lang w:val="cs-CZ"/>
        </w:rPr>
        <w:t xml:space="preserve"> by měl být používán s opatrností u znecitlivění distální části</w:t>
      </w:r>
      <w:r w:rsidR="00526537" w:rsidRPr="00153452">
        <w:rPr>
          <w:rStyle w:val="hps"/>
          <w:lang w:val="cs-CZ"/>
        </w:rPr>
        <w:t xml:space="preserve"> končetiny</w:t>
      </w:r>
      <w:r w:rsidR="00526537" w:rsidRPr="00153452">
        <w:rPr>
          <w:lang w:val="cs-CZ"/>
        </w:rPr>
        <w:t xml:space="preserve"> vzhledem k riziku vzniku digitální ischemie.</w:t>
      </w:r>
    </w:p>
    <w:p w14:paraId="2BE30884" w14:textId="77777777" w:rsidR="00526537" w:rsidRPr="00597723" w:rsidRDefault="00526537" w:rsidP="00526537">
      <w:pPr>
        <w:tabs>
          <w:tab w:val="clear" w:pos="567"/>
        </w:tabs>
        <w:spacing w:line="240" w:lineRule="auto"/>
        <w:rPr>
          <w:szCs w:val="22"/>
          <w:lang w:val="cs"/>
        </w:rPr>
      </w:pPr>
      <w:r>
        <w:rPr>
          <w:szCs w:val="22"/>
          <w:lang w:val="cs"/>
        </w:rPr>
        <w:t>Používat s opatrností u koní vzhledem k riziku trvalého zbělání srsti v místě injekčního podání.</w:t>
      </w:r>
    </w:p>
    <w:p w14:paraId="3FCA6800" w14:textId="77777777" w:rsidR="00526537" w:rsidRPr="00597723" w:rsidRDefault="00526537" w:rsidP="00526537">
      <w:pPr>
        <w:tabs>
          <w:tab w:val="clear" w:pos="567"/>
        </w:tabs>
        <w:spacing w:line="240" w:lineRule="auto"/>
        <w:rPr>
          <w:szCs w:val="22"/>
          <w:lang w:val="cs"/>
        </w:rPr>
      </w:pPr>
    </w:p>
    <w:p w14:paraId="53049CBE" w14:textId="5A0375B4" w:rsidR="00526537" w:rsidRPr="00597723" w:rsidRDefault="00526537" w:rsidP="00526537">
      <w:pPr>
        <w:keepNext/>
        <w:tabs>
          <w:tab w:val="clear" w:pos="567"/>
        </w:tabs>
        <w:spacing w:line="240" w:lineRule="auto"/>
        <w:rPr>
          <w:szCs w:val="22"/>
          <w:lang w:val="cs"/>
        </w:rPr>
      </w:pPr>
      <w:r>
        <w:rPr>
          <w:szCs w:val="22"/>
          <w:u w:val="single"/>
          <w:lang w:val="cs"/>
        </w:rPr>
        <w:t xml:space="preserve">Zvláštní opatření </w:t>
      </w:r>
      <w:r w:rsidR="00415A93" w:rsidRPr="00707173">
        <w:rPr>
          <w:szCs w:val="22"/>
          <w:u w:val="single"/>
          <w:lang w:val="cs"/>
        </w:rPr>
        <w:t>pro osobu, která podává veterinární léčivý přípravek zvířatům</w:t>
      </w:r>
      <w:r w:rsidR="00415A93" w:rsidRPr="00707173">
        <w:rPr>
          <w:lang w:val="cs"/>
        </w:rPr>
        <w:t>:</w:t>
      </w:r>
    </w:p>
    <w:p w14:paraId="72FE0F92" w14:textId="77777777" w:rsidR="00526537" w:rsidRPr="00597723" w:rsidRDefault="00526537" w:rsidP="00526537">
      <w:pPr>
        <w:tabs>
          <w:tab w:val="clear" w:pos="567"/>
        </w:tabs>
        <w:spacing w:line="240" w:lineRule="auto"/>
        <w:rPr>
          <w:bCs/>
          <w:szCs w:val="22"/>
          <w:lang w:val="cs"/>
        </w:rPr>
      </w:pPr>
      <w:r>
        <w:rPr>
          <w:szCs w:val="22"/>
          <w:lang w:val="cs"/>
        </w:rPr>
        <w:t>Lidé se známou přecitlivělostí na epinefrin, prokain nebo jiná lokální anestetika esterového typu i na deriváty kyseliny p-aminobenzoové a sulfonamidy by se měli vyhnout kontaktu s veterinárním léčivým přípravkem.</w:t>
      </w:r>
    </w:p>
    <w:p w14:paraId="17A8391F" w14:textId="13C5CC1F" w:rsidR="00526537" w:rsidRDefault="00526537" w:rsidP="00526537">
      <w:pPr>
        <w:tabs>
          <w:tab w:val="clear" w:pos="567"/>
        </w:tabs>
        <w:spacing w:line="240" w:lineRule="auto"/>
        <w:rPr>
          <w:szCs w:val="22"/>
          <w:lang w:val="cs"/>
        </w:rPr>
      </w:pPr>
      <w:r>
        <w:rPr>
          <w:szCs w:val="22"/>
          <w:lang w:val="cs"/>
        </w:rPr>
        <w:t xml:space="preserve">Tento </w:t>
      </w:r>
      <w:r w:rsidR="008937FA">
        <w:rPr>
          <w:color w:val="000000"/>
          <w:szCs w:val="22"/>
          <w:lang w:val="cs"/>
        </w:rPr>
        <w:t xml:space="preserve">veterinární léčivý </w:t>
      </w:r>
      <w:r>
        <w:rPr>
          <w:szCs w:val="22"/>
          <w:lang w:val="cs"/>
        </w:rPr>
        <w:t>přípravek může dráždit pokožku, oči a ústní sliznici.</w:t>
      </w:r>
    </w:p>
    <w:p w14:paraId="2BA40F16" w14:textId="77777777" w:rsidR="00526537" w:rsidRPr="00597723" w:rsidRDefault="00526537" w:rsidP="00526537">
      <w:pPr>
        <w:tabs>
          <w:tab w:val="clear" w:pos="567"/>
        </w:tabs>
        <w:spacing w:line="240" w:lineRule="auto"/>
        <w:rPr>
          <w:bCs/>
          <w:szCs w:val="22"/>
          <w:lang w:val="cs"/>
        </w:rPr>
      </w:pPr>
      <w:r>
        <w:rPr>
          <w:szCs w:val="22"/>
          <w:lang w:val="cs"/>
        </w:rPr>
        <w:t>Zabraňte kontaktu s pokožkou, očima a ústní sliznicí. Jakékoliv potřísnění ihned opláchněte velkým množstvím vody. Pokud podráždění přetrvává, vyhledejte lékařskou pomoc.</w:t>
      </w:r>
    </w:p>
    <w:p w14:paraId="4FE39B01" w14:textId="1EBC4B34" w:rsidR="00526537" w:rsidRPr="00597723" w:rsidRDefault="00526537" w:rsidP="00526537">
      <w:pPr>
        <w:tabs>
          <w:tab w:val="clear" w:pos="567"/>
        </w:tabs>
        <w:spacing w:line="240" w:lineRule="auto"/>
        <w:rPr>
          <w:szCs w:val="22"/>
          <w:lang w:val="cs"/>
        </w:rPr>
      </w:pPr>
      <w:r>
        <w:rPr>
          <w:szCs w:val="22"/>
          <w:lang w:val="cs"/>
        </w:rPr>
        <w:t xml:space="preserve">Náhodné samopodání injekce může mít kardiorespirační a/nebo CNS účinky. Zabraňte náhodnému samopodání injekce. V případě náhodného sebepoškození injekčně </w:t>
      </w:r>
      <w:r w:rsidR="00D63B1F">
        <w:rPr>
          <w:szCs w:val="22"/>
          <w:lang w:val="cs"/>
        </w:rPr>
        <w:t>podaným</w:t>
      </w:r>
      <w:r>
        <w:rPr>
          <w:szCs w:val="22"/>
          <w:lang w:val="cs"/>
        </w:rPr>
        <w:t xml:space="preserve"> </w:t>
      </w:r>
      <w:r w:rsidR="00840439">
        <w:rPr>
          <w:szCs w:val="22"/>
          <w:lang w:val="cs"/>
        </w:rPr>
        <w:t xml:space="preserve">veterinárním léčivým </w:t>
      </w:r>
      <w:r>
        <w:rPr>
          <w:szCs w:val="22"/>
          <w:lang w:val="cs"/>
        </w:rPr>
        <w:t>přípravkem vyhledejte ihned lékařskou pomoc a ukažte příbalovou informaci nebo etiketu praktickému lékaři. Neřiďte motorové vozidlo.</w:t>
      </w:r>
    </w:p>
    <w:p w14:paraId="69BE514C" w14:textId="77777777" w:rsidR="00526537" w:rsidRPr="00597723" w:rsidRDefault="00526537" w:rsidP="00526537">
      <w:pPr>
        <w:tabs>
          <w:tab w:val="clear" w:pos="567"/>
        </w:tabs>
        <w:spacing w:line="240" w:lineRule="auto"/>
        <w:rPr>
          <w:szCs w:val="22"/>
          <w:lang w:val="cs"/>
        </w:rPr>
      </w:pPr>
      <w:r>
        <w:rPr>
          <w:szCs w:val="22"/>
          <w:lang w:val="cs"/>
        </w:rPr>
        <w:t>Po použití si umyjte ruce.</w:t>
      </w:r>
    </w:p>
    <w:p w14:paraId="4541CBF1" w14:textId="77777777" w:rsidR="00526537" w:rsidRPr="00597723" w:rsidRDefault="00526537" w:rsidP="00526537">
      <w:pPr>
        <w:tabs>
          <w:tab w:val="clear" w:pos="567"/>
        </w:tabs>
        <w:spacing w:line="240" w:lineRule="auto"/>
        <w:rPr>
          <w:szCs w:val="22"/>
          <w:lang w:val="cs"/>
        </w:rPr>
      </w:pPr>
    </w:p>
    <w:p w14:paraId="0839B5A5" w14:textId="4C484992" w:rsidR="00526537" w:rsidRPr="00597723" w:rsidRDefault="00526537" w:rsidP="00526537">
      <w:pPr>
        <w:tabs>
          <w:tab w:val="clear" w:pos="567"/>
        </w:tabs>
        <w:spacing w:line="240" w:lineRule="auto"/>
        <w:rPr>
          <w:szCs w:val="22"/>
          <w:u w:val="single"/>
          <w:lang w:val="cs"/>
        </w:rPr>
      </w:pPr>
      <w:r>
        <w:rPr>
          <w:szCs w:val="22"/>
          <w:u w:val="single"/>
          <w:lang w:val="cs"/>
        </w:rPr>
        <w:t>Březost a laktace</w:t>
      </w:r>
      <w:r w:rsidR="00324853">
        <w:rPr>
          <w:szCs w:val="22"/>
          <w:u w:val="single"/>
          <w:lang w:val="cs"/>
        </w:rPr>
        <w:t>:</w:t>
      </w:r>
    </w:p>
    <w:p w14:paraId="28FA2D4C" w14:textId="1AA100D8" w:rsidR="00526537" w:rsidRPr="00597723" w:rsidRDefault="00F87AB0" w:rsidP="00526537">
      <w:pPr>
        <w:tabs>
          <w:tab w:val="clear" w:pos="567"/>
        </w:tabs>
        <w:spacing w:line="240" w:lineRule="auto"/>
        <w:rPr>
          <w:szCs w:val="22"/>
          <w:lang w:val="cs"/>
        </w:rPr>
      </w:pPr>
      <w:r>
        <w:rPr>
          <w:szCs w:val="22"/>
          <w:lang w:val="cs"/>
        </w:rPr>
        <w:t>N</w:t>
      </w:r>
      <w:r w:rsidR="00526537">
        <w:rPr>
          <w:szCs w:val="22"/>
          <w:lang w:val="cs"/>
        </w:rPr>
        <w:t>ebyla stanovena bezpečnost veterinárního léčivého přípravku pro použití během březosti a laktace.</w:t>
      </w:r>
      <w:r>
        <w:rPr>
          <w:szCs w:val="22"/>
          <w:lang w:val="cs"/>
        </w:rPr>
        <w:t xml:space="preserve"> P</w:t>
      </w:r>
      <w:r w:rsidR="00526537">
        <w:rPr>
          <w:szCs w:val="22"/>
          <w:lang w:val="cs"/>
        </w:rPr>
        <w:t xml:space="preserve">oužít pouze po zvážení terapeutického prospěchu a rizika příslušným veterinárním lékařem. Prokain prochází placentární bariérou a je vylučován do mléka. </w:t>
      </w:r>
    </w:p>
    <w:p w14:paraId="20A8727C" w14:textId="77777777" w:rsidR="00526537" w:rsidRPr="00597723" w:rsidRDefault="00526537" w:rsidP="00526537">
      <w:pPr>
        <w:tabs>
          <w:tab w:val="clear" w:pos="567"/>
        </w:tabs>
        <w:spacing w:line="240" w:lineRule="auto"/>
        <w:rPr>
          <w:szCs w:val="22"/>
          <w:lang w:val="cs"/>
        </w:rPr>
      </w:pPr>
    </w:p>
    <w:p w14:paraId="793CC986" w14:textId="56D88A8E" w:rsidR="00526537" w:rsidRPr="00597723" w:rsidRDefault="00526537" w:rsidP="00526537">
      <w:pPr>
        <w:tabs>
          <w:tab w:val="clear" w:pos="567"/>
        </w:tabs>
        <w:spacing w:line="240" w:lineRule="auto"/>
        <w:rPr>
          <w:szCs w:val="22"/>
          <w:lang w:val="cs"/>
        </w:rPr>
      </w:pPr>
      <w:r>
        <w:rPr>
          <w:szCs w:val="22"/>
          <w:u w:val="single"/>
          <w:lang w:val="cs"/>
        </w:rPr>
        <w:t xml:space="preserve">Interakce s </w:t>
      </w:r>
      <w:r w:rsidR="00415A93">
        <w:rPr>
          <w:szCs w:val="22"/>
          <w:u w:val="single"/>
          <w:lang w:val="cs"/>
        </w:rPr>
        <w:t>jiným</w:t>
      </w:r>
      <w:r>
        <w:rPr>
          <w:szCs w:val="22"/>
          <w:u w:val="single"/>
          <w:lang w:val="cs"/>
        </w:rPr>
        <w:t>i léčivými přípravky a další formy interakce</w:t>
      </w:r>
      <w:r w:rsidR="00324853">
        <w:rPr>
          <w:szCs w:val="22"/>
          <w:u w:val="single"/>
          <w:lang w:val="cs"/>
        </w:rPr>
        <w:t>:</w:t>
      </w:r>
    </w:p>
    <w:p w14:paraId="2C0C08A6" w14:textId="77777777" w:rsidR="00526537" w:rsidRPr="00597723" w:rsidRDefault="00526537" w:rsidP="00526537">
      <w:pPr>
        <w:tabs>
          <w:tab w:val="clear" w:pos="567"/>
        </w:tabs>
        <w:spacing w:line="240" w:lineRule="auto"/>
        <w:rPr>
          <w:szCs w:val="22"/>
          <w:lang w:val="cs"/>
        </w:rPr>
      </w:pPr>
      <w:r>
        <w:rPr>
          <w:szCs w:val="22"/>
          <w:lang w:val="cs"/>
        </w:rPr>
        <w:t>Prokain inhibuje působení sulfonamidů vzhledem k biotransformaci na kyselinu p-aminobenzoovou, antagonistu sulfonamidů. Prokain prodlužuje účinek svalových relaxantů. Prokain zvyšuje účinek antiarytmik, např. prokainamidu.</w:t>
      </w:r>
    </w:p>
    <w:p w14:paraId="64B4A297" w14:textId="77777777" w:rsidR="00526537" w:rsidRPr="00077D1B" w:rsidRDefault="00526537" w:rsidP="00526537">
      <w:pPr>
        <w:tabs>
          <w:tab w:val="clear" w:pos="567"/>
        </w:tabs>
        <w:spacing w:line="240" w:lineRule="auto"/>
        <w:rPr>
          <w:szCs w:val="22"/>
          <w:lang w:val="cs"/>
        </w:rPr>
      </w:pPr>
      <w:r>
        <w:rPr>
          <w:szCs w:val="22"/>
          <w:lang w:val="cs"/>
        </w:rPr>
        <w:t>Epinefrin potencuje účinek analgezujících anestetik na srdce.</w:t>
      </w:r>
    </w:p>
    <w:p w14:paraId="00CE7657" w14:textId="77777777" w:rsidR="00526537" w:rsidRPr="00077D1B" w:rsidRDefault="00526537" w:rsidP="00526537">
      <w:pPr>
        <w:tabs>
          <w:tab w:val="clear" w:pos="567"/>
        </w:tabs>
        <w:spacing w:line="240" w:lineRule="auto"/>
        <w:rPr>
          <w:szCs w:val="22"/>
          <w:lang w:val="cs"/>
        </w:rPr>
      </w:pPr>
      <w:r>
        <w:rPr>
          <w:szCs w:val="22"/>
          <w:lang w:val="cs"/>
        </w:rPr>
        <w:t>Nepoužívejte s anestetiky na bázi cyklopropanu nebo halotanu, protože zvyšují citlivost srdečního svalu na epinefrin (sympatomimetikum) a může dojít k arytmii.</w:t>
      </w:r>
    </w:p>
    <w:p w14:paraId="0B9EA846" w14:textId="77777777" w:rsidR="00526537" w:rsidRPr="00A261F5" w:rsidRDefault="00526537" w:rsidP="00526537">
      <w:pPr>
        <w:tabs>
          <w:tab w:val="clear" w:pos="567"/>
        </w:tabs>
        <w:spacing w:line="240" w:lineRule="auto"/>
        <w:rPr>
          <w:szCs w:val="22"/>
          <w:lang w:val="cs"/>
        </w:rPr>
      </w:pPr>
      <w:r>
        <w:rPr>
          <w:szCs w:val="22"/>
          <w:lang w:val="cs"/>
        </w:rPr>
        <w:t>Nepodávejte společně s jinými sympatomimetiky, protože by to mohlo mít za následek zvýšenou toxicitu.</w:t>
      </w:r>
    </w:p>
    <w:p w14:paraId="60AA2F8A" w14:textId="77777777" w:rsidR="00526537" w:rsidRPr="00A261F5" w:rsidRDefault="00526537" w:rsidP="00526537">
      <w:pPr>
        <w:tabs>
          <w:tab w:val="clear" w:pos="567"/>
        </w:tabs>
        <w:spacing w:line="240" w:lineRule="auto"/>
        <w:rPr>
          <w:szCs w:val="22"/>
          <w:lang w:val="cs"/>
        </w:rPr>
      </w:pPr>
      <w:r>
        <w:rPr>
          <w:szCs w:val="22"/>
          <w:lang w:val="cs"/>
        </w:rPr>
        <w:t>Při podávání epinefrinu s oxytocickými látkami může dojít k hypertenzi.</w:t>
      </w:r>
    </w:p>
    <w:p w14:paraId="7BEEA99E" w14:textId="77777777" w:rsidR="00526537" w:rsidRPr="00A261F5" w:rsidRDefault="00526537" w:rsidP="00526537">
      <w:pPr>
        <w:tabs>
          <w:tab w:val="clear" w:pos="567"/>
        </w:tabs>
        <w:spacing w:line="240" w:lineRule="auto"/>
        <w:rPr>
          <w:szCs w:val="22"/>
          <w:lang w:val="cs"/>
        </w:rPr>
      </w:pPr>
      <w:r>
        <w:rPr>
          <w:szCs w:val="22"/>
          <w:lang w:val="cs"/>
        </w:rPr>
        <w:t>Při používání epinefrinu společně s digitalisovými glykosidy (jako je digoxin) může dojít ke zvýšenému riziku arytmií.</w:t>
      </w:r>
    </w:p>
    <w:p w14:paraId="0DEE0AE3" w14:textId="77777777" w:rsidR="00526537" w:rsidRPr="00A261F5" w:rsidRDefault="00526537" w:rsidP="00526537">
      <w:pPr>
        <w:tabs>
          <w:tab w:val="clear" w:pos="567"/>
        </w:tabs>
        <w:spacing w:line="240" w:lineRule="auto"/>
        <w:rPr>
          <w:szCs w:val="22"/>
          <w:lang w:val="cs"/>
        </w:rPr>
      </w:pPr>
      <w:r>
        <w:rPr>
          <w:szCs w:val="22"/>
          <w:lang w:val="cs"/>
        </w:rPr>
        <w:t xml:space="preserve">Určitá antihistaminika (jako je </w:t>
      </w:r>
      <w:proofErr w:type="spellStart"/>
      <w:r>
        <w:rPr>
          <w:szCs w:val="22"/>
          <w:lang w:val="cs"/>
        </w:rPr>
        <w:t>chlorfeniramin</w:t>
      </w:r>
      <w:proofErr w:type="spellEnd"/>
      <w:r>
        <w:rPr>
          <w:szCs w:val="22"/>
          <w:lang w:val="cs"/>
        </w:rPr>
        <w:t>) mohou potencovat účinek epinefrinu.</w:t>
      </w:r>
    </w:p>
    <w:p w14:paraId="00245CF1" w14:textId="77777777" w:rsidR="00526537" w:rsidRPr="00A261F5" w:rsidRDefault="00526537" w:rsidP="00526537">
      <w:pPr>
        <w:tabs>
          <w:tab w:val="clear" w:pos="567"/>
        </w:tabs>
        <w:spacing w:line="240" w:lineRule="auto"/>
        <w:rPr>
          <w:szCs w:val="22"/>
          <w:lang w:val="cs"/>
        </w:rPr>
      </w:pPr>
      <w:r>
        <w:rPr>
          <w:szCs w:val="22"/>
          <w:lang w:val="cs"/>
        </w:rPr>
        <w:t>S ohledem na tyto interakce může veterinární lékař upravit dávkování a měl by pečlivě monitorovat účinky na zvíře.</w:t>
      </w:r>
    </w:p>
    <w:p w14:paraId="0E0E3F0E" w14:textId="77777777" w:rsidR="00526537" w:rsidRPr="00A261F5" w:rsidRDefault="00526537" w:rsidP="00526537">
      <w:pPr>
        <w:tabs>
          <w:tab w:val="clear" w:pos="567"/>
        </w:tabs>
        <w:spacing w:line="240" w:lineRule="auto"/>
        <w:rPr>
          <w:szCs w:val="22"/>
          <w:lang w:val="cs"/>
        </w:rPr>
      </w:pPr>
    </w:p>
    <w:p w14:paraId="5395A3B9" w14:textId="7A634FCE" w:rsidR="00526537" w:rsidRPr="00A261F5" w:rsidRDefault="00526537" w:rsidP="00526537">
      <w:pPr>
        <w:tabs>
          <w:tab w:val="clear" w:pos="567"/>
        </w:tabs>
        <w:spacing w:line="240" w:lineRule="auto"/>
        <w:rPr>
          <w:szCs w:val="22"/>
          <w:lang w:val="cs"/>
        </w:rPr>
      </w:pPr>
      <w:r>
        <w:rPr>
          <w:szCs w:val="22"/>
          <w:u w:val="single"/>
          <w:lang w:val="cs"/>
        </w:rPr>
        <w:t>Předávkování</w:t>
      </w:r>
      <w:r w:rsidR="008937FA">
        <w:rPr>
          <w:szCs w:val="22"/>
          <w:u w:val="single"/>
          <w:lang w:val="cs"/>
        </w:rPr>
        <w:t>:</w:t>
      </w:r>
    </w:p>
    <w:p w14:paraId="2EB6DBC9" w14:textId="1E8C4378" w:rsidR="00526537" w:rsidRPr="00A261F5" w:rsidRDefault="00526537" w:rsidP="00526537">
      <w:pPr>
        <w:tabs>
          <w:tab w:val="clear" w:pos="567"/>
        </w:tabs>
        <w:spacing w:line="240" w:lineRule="auto"/>
        <w:rPr>
          <w:szCs w:val="22"/>
          <w:lang w:val="cs"/>
        </w:rPr>
      </w:pPr>
      <w:r>
        <w:rPr>
          <w:szCs w:val="22"/>
          <w:lang w:val="cs"/>
        </w:rPr>
        <w:t>Příznaky po předávkování odpovídají příznakům, které se projeví po neúmyslné</w:t>
      </w:r>
      <w:r w:rsidR="00F26677">
        <w:rPr>
          <w:szCs w:val="22"/>
          <w:lang w:val="cs"/>
        </w:rPr>
        <w:t>m</w:t>
      </w:r>
      <w:r>
        <w:rPr>
          <w:szCs w:val="22"/>
          <w:lang w:val="cs"/>
        </w:rPr>
        <w:t xml:space="preserve"> intravaskulární</w:t>
      </w:r>
      <w:r w:rsidR="00F26677">
        <w:rPr>
          <w:szCs w:val="22"/>
          <w:lang w:val="cs"/>
        </w:rPr>
        <w:t>m</w:t>
      </w:r>
      <w:r>
        <w:rPr>
          <w:szCs w:val="22"/>
          <w:lang w:val="cs"/>
        </w:rPr>
        <w:t xml:space="preserve"> </w:t>
      </w:r>
      <w:r w:rsidR="00F26677">
        <w:rPr>
          <w:szCs w:val="22"/>
          <w:lang w:val="cs"/>
        </w:rPr>
        <w:t>podání</w:t>
      </w:r>
      <w:r>
        <w:rPr>
          <w:szCs w:val="22"/>
          <w:lang w:val="cs"/>
        </w:rPr>
        <w:t xml:space="preserve">, </w:t>
      </w:r>
      <w:r w:rsidR="00F87AB0">
        <w:rPr>
          <w:szCs w:val="22"/>
          <w:lang w:val="cs"/>
        </w:rPr>
        <w:t>viz</w:t>
      </w:r>
      <w:r>
        <w:rPr>
          <w:szCs w:val="22"/>
          <w:lang w:val="cs"/>
        </w:rPr>
        <w:t xml:space="preserve"> bod „Nežádoucí účinky”.</w:t>
      </w:r>
    </w:p>
    <w:p w14:paraId="381A896F" w14:textId="60BEBFA6" w:rsidR="00526537" w:rsidRDefault="00526537" w:rsidP="00526537">
      <w:pPr>
        <w:tabs>
          <w:tab w:val="clear" w:pos="567"/>
        </w:tabs>
        <w:spacing w:line="240" w:lineRule="auto"/>
        <w:rPr>
          <w:szCs w:val="22"/>
          <w:lang w:val="cs"/>
        </w:rPr>
      </w:pPr>
    </w:p>
    <w:p w14:paraId="10CB38CC" w14:textId="5F4E9664" w:rsidR="00415A93" w:rsidRPr="00A261F5" w:rsidRDefault="00415A93" w:rsidP="00526537">
      <w:pPr>
        <w:tabs>
          <w:tab w:val="clear" w:pos="567"/>
        </w:tabs>
        <w:spacing w:line="240" w:lineRule="auto"/>
        <w:rPr>
          <w:szCs w:val="22"/>
          <w:lang w:val="cs"/>
        </w:rPr>
      </w:pPr>
      <w:r w:rsidRPr="00707173">
        <w:rPr>
          <w:highlight w:val="lightGray"/>
          <w:lang w:val="cs"/>
        </w:rPr>
        <w:t>&lt;</w:t>
      </w:r>
      <w:r w:rsidRPr="00707173">
        <w:rPr>
          <w:szCs w:val="22"/>
          <w:highlight w:val="lightGray"/>
          <w:u w:val="single"/>
          <w:lang w:val="cs"/>
        </w:rPr>
        <w:t>Zvláštní omezení použití a zvláštní podmínky pro použití</w:t>
      </w:r>
      <w:r w:rsidRPr="00707173">
        <w:rPr>
          <w:highlight w:val="lightGray"/>
          <w:lang w:val="cs"/>
        </w:rPr>
        <w:t>:&gt;</w:t>
      </w:r>
    </w:p>
    <w:p w14:paraId="4E97A947" w14:textId="77777777" w:rsidR="00415A93" w:rsidRDefault="00415A93" w:rsidP="00526537">
      <w:pPr>
        <w:tabs>
          <w:tab w:val="clear" w:pos="567"/>
        </w:tabs>
        <w:spacing w:line="240" w:lineRule="auto"/>
        <w:rPr>
          <w:szCs w:val="22"/>
          <w:u w:val="single"/>
          <w:lang w:val="cs"/>
        </w:rPr>
      </w:pPr>
    </w:p>
    <w:p w14:paraId="6D1731E0" w14:textId="0C3B33AB" w:rsidR="00526537" w:rsidRPr="00A261F5" w:rsidRDefault="008937FA" w:rsidP="00662552">
      <w:pPr>
        <w:keepNext/>
        <w:tabs>
          <w:tab w:val="clear" w:pos="567"/>
        </w:tabs>
        <w:spacing w:line="240" w:lineRule="auto"/>
        <w:rPr>
          <w:szCs w:val="22"/>
          <w:lang w:val="cs"/>
        </w:rPr>
      </w:pPr>
      <w:r>
        <w:rPr>
          <w:szCs w:val="22"/>
          <w:u w:val="single"/>
          <w:lang w:val="cs"/>
        </w:rPr>
        <w:t>Hlavní i</w:t>
      </w:r>
      <w:r w:rsidR="00526537">
        <w:rPr>
          <w:szCs w:val="22"/>
          <w:u w:val="single"/>
          <w:lang w:val="cs"/>
        </w:rPr>
        <w:t>nkompatibility</w:t>
      </w:r>
      <w:r w:rsidR="00324853">
        <w:rPr>
          <w:szCs w:val="22"/>
          <w:u w:val="single"/>
          <w:lang w:val="cs"/>
        </w:rPr>
        <w:t>:</w:t>
      </w:r>
    </w:p>
    <w:p w14:paraId="0EEB841A" w14:textId="2DE15450" w:rsidR="00526537" w:rsidRPr="00707173" w:rsidRDefault="00526537" w:rsidP="00526537">
      <w:pPr>
        <w:tabs>
          <w:tab w:val="clear" w:pos="567"/>
        </w:tabs>
        <w:spacing w:line="240" w:lineRule="auto"/>
        <w:rPr>
          <w:szCs w:val="22"/>
          <w:lang w:val="cs"/>
        </w:rPr>
      </w:pPr>
      <w:r>
        <w:rPr>
          <w:szCs w:val="22"/>
          <w:lang w:val="cs"/>
        </w:rPr>
        <w:t>Studie kompatibility nejsou k dispozici, a proto tento veterinární léčivý přípravek nesmí být mísen s žádnými dalšími veterinárními léčivými přípravky. Roztok je inkompatibilní s alkalickými produkty, kyselinou taninovou a s kovovými ionty.</w:t>
      </w:r>
    </w:p>
    <w:p w14:paraId="1EF48BB1" w14:textId="77777777" w:rsidR="00707173" w:rsidRPr="00707173" w:rsidRDefault="00707173" w:rsidP="00A9226B">
      <w:pPr>
        <w:tabs>
          <w:tab w:val="clear" w:pos="567"/>
        </w:tabs>
        <w:spacing w:line="240" w:lineRule="auto"/>
        <w:rPr>
          <w:szCs w:val="22"/>
          <w:lang w:val="cs"/>
        </w:rPr>
      </w:pPr>
    </w:p>
    <w:p w14:paraId="39657061" w14:textId="77777777" w:rsidR="00526537" w:rsidRPr="00B41D57" w:rsidRDefault="00526537" w:rsidP="00526537">
      <w:pPr>
        <w:pStyle w:val="Style1"/>
      </w:pPr>
      <w:r w:rsidRPr="00B41D57">
        <w:rPr>
          <w:highlight w:val="lightGray"/>
        </w:rPr>
        <w:t>7.</w:t>
      </w:r>
      <w:r w:rsidRPr="00B41D57">
        <w:tab/>
        <w:t>Nežádoucí účinky</w:t>
      </w:r>
    </w:p>
    <w:p w14:paraId="4841B9FF" w14:textId="77777777" w:rsidR="00C114FF" w:rsidRPr="00707173" w:rsidRDefault="00C114FF" w:rsidP="00A9226B">
      <w:pPr>
        <w:tabs>
          <w:tab w:val="clear" w:pos="567"/>
        </w:tabs>
        <w:spacing w:line="240" w:lineRule="auto"/>
        <w:rPr>
          <w:szCs w:val="22"/>
          <w:lang w:val="cs"/>
        </w:rPr>
      </w:pPr>
    </w:p>
    <w:p w14:paraId="36CF90C8" w14:textId="4099C06C" w:rsidR="008937FA" w:rsidRPr="00707173" w:rsidRDefault="008937FA" w:rsidP="005C1734">
      <w:pPr>
        <w:spacing w:line="240" w:lineRule="auto"/>
        <w:rPr>
          <w:b/>
          <w:szCs w:val="22"/>
          <w:lang w:val="cs"/>
        </w:rPr>
      </w:pPr>
      <w:r w:rsidRPr="00707173">
        <w:rPr>
          <w:b/>
          <w:szCs w:val="22"/>
          <w:lang w:val="cs"/>
        </w:rPr>
        <w:t>Koně, skot, prasata a ovce:</w:t>
      </w:r>
    </w:p>
    <w:p w14:paraId="6577C6E6" w14:textId="0597B245" w:rsidR="008937FA" w:rsidRPr="00707173" w:rsidRDefault="008937FA" w:rsidP="005C1734">
      <w:pPr>
        <w:spacing w:line="240" w:lineRule="auto"/>
        <w:rPr>
          <w:lang w:val="cs"/>
        </w:rPr>
      </w:pPr>
      <w:r>
        <w:rPr>
          <w:szCs w:val="22"/>
          <w:lang w:val="cs"/>
        </w:rPr>
        <w:t xml:space="preserve">Časté </w:t>
      </w:r>
      <w:r w:rsidRPr="00707173">
        <w:rPr>
          <w:lang w:val="cs"/>
        </w:rPr>
        <w:t>(1 až 10 zvířat / 100 ošetřených zvířat):</w:t>
      </w:r>
    </w:p>
    <w:p w14:paraId="279EB91D" w14:textId="2FC704AB" w:rsidR="008937FA" w:rsidRPr="00707173" w:rsidRDefault="008937FA" w:rsidP="005C1734">
      <w:pPr>
        <w:spacing w:line="240" w:lineRule="auto"/>
        <w:rPr>
          <w:szCs w:val="22"/>
          <w:vertAlign w:val="superscript"/>
          <w:lang w:val="cs"/>
        </w:rPr>
      </w:pPr>
      <w:r>
        <w:rPr>
          <w:szCs w:val="22"/>
          <w:lang w:val="cs"/>
        </w:rPr>
        <w:t>Alergické reakce</w:t>
      </w:r>
      <w:r w:rsidR="008965E4">
        <w:rPr>
          <w:szCs w:val="22"/>
          <w:vertAlign w:val="superscript"/>
          <w:lang w:val="cs"/>
        </w:rPr>
        <w:t>1</w:t>
      </w:r>
    </w:p>
    <w:p w14:paraId="1B343E05" w14:textId="3E3BF565" w:rsidR="008937FA" w:rsidRDefault="008937FA" w:rsidP="005C1734">
      <w:pPr>
        <w:spacing w:line="240" w:lineRule="auto"/>
        <w:rPr>
          <w:szCs w:val="22"/>
          <w:lang w:val="cs"/>
        </w:rPr>
      </w:pPr>
    </w:p>
    <w:p w14:paraId="1D420AA5" w14:textId="10267C2C" w:rsidR="008937FA" w:rsidRPr="00707173" w:rsidRDefault="008937FA" w:rsidP="00707173">
      <w:pPr>
        <w:spacing w:before="60" w:after="60"/>
        <w:rPr>
          <w:lang w:val="cs"/>
        </w:rPr>
      </w:pPr>
      <w:r w:rsidRPr="00707173">
        <w:rPr>
          <w:lang w:val="cs"/>
        </w:rPr>
        <w:t>Vzácné</w:t>
      </w:r>
      <w:r w:rsidR="00707173">
        <w:rPr>
          <w:lang w:val="cs"/>
        </w:rPr>
        <w:t xml:space="preserve"> </w:t>
      </w:r>
      <w:r w:rsidRPr="00707173">
        <w:rPr>
          <w:lang w:val="cs"/>
        </w:rPr>
        <w:t>(1 až 10 zvířat / 10 000 ošetřených zvířat):</w:t>
      </w:r>
    </w:p>
    <w:p w14:paraId="463F0D93" w14:textId="010AE424" w:rsidR="008937FA" w:rsidRPr="00707173" w:rsidRDefault="008965E4" w:rsidP="008937FA">
      <w:pPr>
        <w:spacing w:line="240" w:lineRule="auto"/>
        <w:rPr>
          <w:szCs w:val="22"/>
          <w:vertAlign w:val="superscript"/>
          <w:lang w:val="cs"/>
        </w:rPr>
      </w:pPr>
      <w:r>
        <w:rPr>
          <w:szCs w:val="22"/>
          <w:lang w:val="cs"/>
        </w:rPr>
        <w:t>Anafylaxe</w:t>
      </w:r>
      <w:r>
        <w:rPr>
          <w:szCs w:val="22"/>
          <w:vertAlign w:val="superscript"/>
          <w:lang w:val="cs"/>
        </w:rPr>
        <w:t>2</w:t>
      </w:r>
    </w:p>
    <w:p w14:paraId="52C078D6" w14:textId="13F45264" w:rsidR="008965E4" w:rsidRDefault="008965E4" w:rsidP="008937FA">
      <w:pPr>
        <w:spacing w:line="240" w:lineRule="auto"/>
        <w:rPr>
          <w:szCs w:val="22"/>
          <w:lang w:val="cs"/>
        </w:rPr>
      </w:pPr>
    </w:p>
    <w:p w14:paraId="416B4183" w14:textId="0D95265F" w:rsidR="008965E4" w:rsidRPr="00707173" w:rsidRDefault="00FD561B" w:rsidP="008937FA">
      <w:pPr>
        <w:spacing w:line="240" w:lineRule="auto"/>
        <w:rPr>
          <w:lang w:val="cs"/>
        </w:rPr>
      </w:pPr>
      <w:r>
        <w:rPr>
          <w:lang w:val="cs"/>
        </w:rPr>
        <w:t>N</w:t>
      </w:r>
      <w:r w:rsidRPr="00707173">
        <w:rPr>
          <w:lang w:val="cs"/>
        </w:rPr>
        <w:t>eznámá</w:t>
      </w:r>
      <w:r>
        <w:rPr>
          <w:lang w:val="cs"/>
        </w:rPr>
        <w:t xml:space="preserve"> č</w:t>
      </w:r>
      <w:r w:rsidR="008965E4" w:rsidRPr="00707173">
        <w:rPr>
          <w:lang w:val="cs"/>
        </w:rPr>
        <w:t>etnost (z dostupných údajů nelze určit):</w:t>
      </w:r>
    </w:p>
    <w:p w14:paraId="70DE1774" w14:textId="35FB37D1" w:rsidR="008965E4" w:rsidRPr="00707173" w:rsidRDefault="008965E4" w:rsidP="008965E4">
      <w:pPr>
        <w:spacing w:line="240" w:lineRule="auto"/>
        <w:rPr>
          <w:lang w:val="cs"/>
        </w:rPr>
      </w:pPr>
      <w:r w:rsidRPr="00707173">
        <w:rPr>
          <w:iCs/>
          <w:lang w:val="cs"/>
        </w:rPr>
        <w:t>Hypotenze</w:t>
      </w:r>
      <w:r w:rsidRPr="00707173">
        <w:rPr>
          <w:iCs/>
          <w:vertAlign w:val="superscript"/>
          <w:lang w:val="cs"/>
        </w:rPr>
        <w:t>3</w:t>
      </w:r>
      <w:r w:rsidRPr="00707173">
        <w:rPr>
          <w:iCs/>
          <w:lang w:val="cs"/>
        </w:rPr>
        <w:t xml:space="preserve">, </w:t>
      </w:r>
      <w:r w:rsidR="00F26677">
        <w:rPr>
          <w:iCs/>
          <w:lang w:val="cs"/>
        </w:rPr>
        <w:t>t</w:t>
      </w:r>
      <w:r w:rsidRPr="00707173">
        <w:rPr>
          <w:iCs/>
          <w:lang w:val="cs"/>
        </w:rPr>
        <w:t>achykardie</w:t>
      </w:r>
      <w:r w:rsidRPr="00707173">
        <w:rPr>
          <w:iCs/>
          <w:vertAlign w:val="superscript"/>
          <w:lang w:val="cs"/>
        </w:rPr>
        <w:t>4</w:t>
      </w:r>
      <w:r w:rsidRPr="00707173">
        <w:rPr>
          <w:iCs/>
          <w:lang w:val="cs"/>
        </w:rPr>
        <w:t>;</w:t>
      </w:r>
      <w:r w:rsidR="00707173">
        <w:rPr>
          <w:iCs/>
          <w:lang w:val="cs"/>
        </w:rPr>
        <w:t xml:space="preserve"> </w:t>
      </w:r>
      <w:r w:rsidRPr="00707173">
        <w:rPr>
          <w:iCs/>
          <w:lang w:val="cs"/>
        </w:rPr>
        <w:t>Vzrušení</w:t>
      </w:r>
      <w:r w:rsidRPr="00707173">
        <w:rPr>
          <w:iCs/>
          <w:vertAlign w:val="superscript"/>
          <w:lang w:val="cs"/>
        </w:rPr>
        <w:t>5</w:t>
      </w:r>
      <w:r w:rsidRPr="00707173">
        <w:rPr>
          <w:iCs/>
          <w:lang w:val="cs"/>
        </w:rPr>
        <w:t xml:space="preserve">, </w:t>
      </w:r>
      <w:r w:rsidR="00F26677">
        <w:rPr>
          <w:iCs/>
          <w:lang w:val="cs"/>
        </w:rPr>
        <w:t>n</w:t>
      </w:r>
      <w:r w:rsidRPr="00707173">
        <w:rPr>
          <w:iCs/>
          <w:lang w:val="cs"/>
        </w:rPr>
        <w:t>eklid</w:t>
      </w:r>
      <w:r w:rsidRPr="00707173">
        <w:rPr>
          <w:iCs/>
          <w:vertAlign w:val="superscript"/>
          <w:lang w:val="cs"/>
        </w:rPr>
        <w:t>6</w:t>
      </w:r>
      <w:r w:rsidRPr="00707173">
        <w:rPr>
          <w:iCs/>
          <w:lang w:val="cs"/>
        </w:rPr>
        <w:t xml:space="preserve">, </w:t>
      </w:r>
      <w:r w:rsidR="00F26677">
        <w:rPr>
          <w:iCs/>
          <w:lang w:val="cs"/>
        </w:rPr>
        <w:t>t</w:t>
      </w:r>
      <w:r w:rsidRPr="00707173">
        <w:rPr>
          <w:iCs/>
          <w:lang w:val="cs"/>
        </w:rPr>
        <w:t>řes</w:t>
      </w:r>
      <w:r w:rsidRPr="00707173">
        <w:rPr>
          <w:iCs/>
          <w:vertAlign w:val="superscript"/>
          <w:lang w:val="cs"/>
        </w:rPr>
        <w:t>5,6</w:t>
      </w:r>
      <w:r w:rsidRPr="00707173">
        <w:rPr>
          <w:iCs/>
          <w:lang w:val="cs"/>
        </w:rPr>
        <w:t xml:space="preserve">, </w:t>
      </w:r>
      <w:r w:rsidR="00F26677">
        <w:rPr>
          <w:iCs/>
          <w:lang w:val="cs"/>
        </w:rPr>
        <w:t>k</w:t>
      </w:r>
      <w:r w:rsidRPr="00707173">
        <w:rPr>
          <w:iCs/>
          <w:lang w:val="cs"/>
        </w:rPr>
        <w:t>řeče</w:t>
      </w:r>
      <w:r w:rsidRPr="00707173">
        <w:rPr>
          <w:iCs/>
          <w:vertAlign w:val="superscript"/>
          <w:lang w:val="cs"/>
        </w:rPr>
        <w:t>5,6</w:t>
      </w:r>
      <w:r w:rsidR="00707173">
        <w:rPr>
          <w:iCs/>
          <w:lang w:val="cs"/>
        </w:rPr>
        <w:t xml:space="preserve">, </w:t>
      </w:r>
      <w:r w:rsidR="00F26677">
        <w:rPr>
          <w:iCs/>
          <w:lang w:val="cs"/>
        </w:rPr>
        <w:t>d</w:t>
      </w:r>
      <w:r w:rsidRPr="00707173">
        <w:rPr>
          <w:iCs/>
          <w:lang w:val="cs"/>
        </w:rPr>
        <w:t>eprese</w:t>
      </w:r>
      <w:r w:rsidRPr="00707173">
        <w:rPr>
          <w:iCs/>
          <w:vertAlign w:val="superscript"/>
          <w:lang w:val="cs"/>
        </w:rPr>
        <w:t>6</w:t>
      </w:r>
      <w:r w:rsidRPr="00707173">
        <w:rPr>
          <w:iCs/>
          <w:lang w:val="cs"/>
        </w:rPr>
        <w:t xml:space="preserve">, </w:t>
      </w:r>
      <w:r w:rsidR="00F26677">
        <w:rPr>
          <w:iCs/>
          <w:lang w:val="cs"/>
        </w:rPr>
        <w:t>ú</w:t>
      </w:r>
      <w:r w:rsidRPr="00707173">
        <w:rPr>
          <w:iCs/>
          <w:lang w:val="cs"/>
        </w:rPr>
        <w:t>hyn</w:t>
      </w:r>
      <w:r w:rsidRPr="00707173">
        <w:rPr>
          <w:iCs/>
          <w:vertAlign w:val="superscript"/>
          <w:lang w:val="cs"/>
        </w:rPr>
        <w:t>6,7</w:t>
      </w:r>
      <w:r w:rsidR="00707173">
        <w:rPr>
          <w:iCs/>
          <w:lang w:val="cs"/>
        </w:rPr>
        <w:t>.</w:t>
      </w:r>
    </w:p>
    <w:p w14:paraId="0C1794BF" w14:textId="77777777" w:rsidR="008965E4" w:rsidRDefault="008965E4" w:rsidP="008937FA">
      <w:pPr>
        <w:spacing w:line="240" w:lineRule="auto"/>
        <w:rPr>
          <w:szCs w:val="22"/>
          <w:lang w:val="cs"/>
        </w:rPr>
      </w:pPr>
    </w:p>
    <w:p w14:paraId="2189F325" w14:textId="799DB94B" w:rsidR="008965E4" w:rsidRDefault="008965E4" w:rsidP="008965E4">
      <w:pPr>
        <w:spacing w:line="240" w:lineRule="auto"/>
        <w:rPr>
          <w:szCs w:val="22"/>
          <w:lang w:val="cs"/>
        </w:rPr>
      </w:pPr>
      <w:r>
        <w:rPr>
          <w:szCs w:val="22"/>
          <w:vertAlign w:val="superscript"/>
          <w:lang w:val="cs"/>
        </w:rPr>
        <w:t>1</w:t>
      </w:r>
      <w:r>
        <w:rPr>
          <w:szCs w:val="22"/>
          <w:lang w:val="cs"/>
        </w:rPr>
        <w:t xml:space="preserve"> </w:t>
      </w:r>
      <w:r w:rsidR="00707173">
        <w:rPr>
          <w:szCs w:val="22"/>
          <w:lang w:val="cs"/>
        </w:rPr>
        <w:t>N</w:t>
      </w:r>
      <w:r>
        <w:rPr>
          <w:szCs w:val="22"/>
          <w:lang w:val="cs"/>
        </w:rPr>
        <w:t>a prokain. Je známá přecitlivělost na lokální anestetika z podskupiny esterů. Má být léčena podáním antihistaminik nebo kortikoidů.</w:t>
      </w:r>
    </w:p>
    <w:p w14:paraId="4441932E" w14:textId="79BC58D2" w:rsidR="008965E4" w:rsidRDefault="008965E4" w:rsidP="008965E4">
      <w:pPr>
        <w:spacing w:line="240" w:lineRule="auto"/>
        <w:rPr>
          <w:szCs w:val="22"/>
          <w:lang w:val="cs"/>
        </w:rPr>
      </w:pPr>
      <w:r>
        <w:rPr>
          <w:szCs w:val="22"/>
          <w:vertAlign w:val="superscript"/>
          <w:lang w:val="cs"/>
        </w:rPr>
        <w:t xml:space="preserve">2 </w:t>
      </w:r>
      <w:r w:rsidR="00707173">
        <w:rPr>
          <w:szCs w:val="22"/>
          <w:lang w:val="cs"/>
        </w:rPr>
        <w:t>V</w:t>
      </w:r>
      <w:r>
        <w:rPr>
          <w:szCs w:val="22"/>
          <w:lang w:val="cs"/>
        </w:rPr>
        <w:t>e vzácných případech byly pozorovány anafylaktické reakce. Alergický šok má být léčen epinefrinem.</w:t>
      </w:r>
    </w:p>
    <w:p w14:paraId="22B82328" w14:textId="3E8F8320" w:rsidR="008965E4" w:rsidRDefault="008965E4" w:rsidP="008965E4">
      <w:pPr>
        <w:spacing w:line="240" w:lineRule="auto"/>
        <w:rPr>
          <w:szCs w:val="22"/>
          <w:lang w:val="cs"/>
        </w:rPr>
      </w:pPr>
      <w:r>
        <w:rPr>
          <w:szCs w:val="22"/>
          <w:vertAlign w:val="superscript"/>
          <w:lang w:val="cs"/>
        </w:rPr>
        <w:t>3</w:t>
      </w:r>
      <w:r>
        <w:rPr>
          <w:szCs w:val="22"/>
          <w:lang w:val="cs"/>
        </w:rPr>
        <w:t xml:space="preserve"> </w:t>
      </w:r>
      <w:r w:rsidR="00707173">
        <w:rPr>
          <w:szCs w:val="22"/>
          <w:lang w:val="cs"/>
        </w:rPr>
        <w:t>Z</w:t>
      </w:r>
      <w:r>
        <w:rPr>
          <w:szCs w:val="22"/>
          <w:lang w:val="cs"/>
        </w:rPr>
        <w:t>působena prokainem.</w:t>
      </w:r>
    </w:p>
    <w:p w14:paraId="0D296809" w14:textId="482CBA70" w:rsidR="008965E4" w:rsidRDefault="008965E4" w:rsidP="008965E4">
      <w:pPr>
        <w:spacing w:line="240" w:lineRule="auto"/>
        <w:rPr>
          <w:szCs w:val="22"/>
          <w:lang w:val="cs"/>
        </w:rPr>
      </w:pPr>
      <w:r>
        <w:rPr>
          <w:szCs w:val="22"/>
          <w:vertAlign w:val="superscript"/>
          <w:lang w:val="cs"/>
        </w:rPr>
        <w:t xml:space="preserve">4 </w:t>
      </w:r>
      <w:r w:rsidR="00707173">
        <w:rPr>
          <w:szCs w:val="22"/>
          <w:lang w:val="cs"/>
        </w:rPr>
        <w:t>V</w:t>
      </w:r>
      <w:r>
        <w:rPr>
          <w:szCs w:val="22"/>
          <w:lang w:val="cs"/>
        </w:rPr>
        <w:t>e výjimečných případech, způsobena adrenalinem.</w:t>
      </w:r>
    </w:p>
    <w:p w14:paraId="0888E515" w14:textId="64B9946C" w:rsidR="008965E4" w:rsidRDefault="008965E4" w:rsidP="008965E4">
      <w:pPr>
        <w:spacing w:line="240" w:lineRule="auto"/>
        <w:rPr>
          <w:szCs w:val="22"/>
          <w:lang w:val="cs"/>
        </w:rPr>
      </w:pPr>
      <w:r>
        <w:rPr>
          <w:szCs w:val="22"/>
          <w:vertAlign w:val="superscript"/>
          <w:lang w:val="cs"/>
        </w:rPr>
        <w:t>5</w:t>
      </w:r>
      <w:r>
        <w:rPr>
          <w:szCs w:val="22"/>
          <w:lang w:val="cs"/>
        </w:rPr>
        <w:t xml:space="preserve"> </w:t>
      </w:r>
      <w:r w:rsidR="00707173">
        <w:rPr>
          <w:szCs w:val="22"/>
          <w:lang w:val="cs"/>
        </w:rPr>
        <w:t>Z</w:t>
      </w:r>
      <w:r>
        <w:rPr>
          <w:szCs w:val="22"/>
          <w:lang w:val="cs"/>
        </w:rPr>
        <w:t>ejména u koní, po podání prokainu lze pozorovat jev podráždění CNS.</w:t>
      </w:r>
    </w:p>
    <w:p w14:paraId="06C918DF" w14:textId="476FB21C" w:rsidR="008965E4" w:rsidRPr="00835964" w:rsidRDefault="008965E4" w:rsidP="008965E4">
      <w:pPr>
        <w:spacing w:line="240" w:lineRule="auto"/>
        <w:rPr>
          <w:szCs w:val="22"/>
          <w:lang w:val="cs"/>
        </w:rPr>
      </w:pPr>
      <w:r>
        <w:rPr>
          <w:szCs w:val="22"/>
          <w:vertAlign w:val="superscript"/>
          <w:lang w:val="cs"/>
        </w:rPr>
        <w:t xml:space="preserve">6 </w:t>
      </w:r>
      <w:r w:rsidR="00707173">
        <w:rPr>
          <w:szCs w:val="22"/>
          <w:lang w:val="cs"/>
        </w:rPr>
        <w:t>P</w:t>
      </w:r>
      <w:r>
        <w:rPr>
          <w:szCs w:val="22"/>
          <w:lang w:val="cs"/>
        </w:rPr>
        <w:t>odráždění CNS se může objevit v případě neúmyslné intravaskulární injekční aplikace. Mají být podány krátce působící barbituráty i přípravky k acidifikaci moči, podporující tak renální exkreci.</w:t>
      </w:r>
    </w:p>
    <w:p w14:paraId="6BCBC600" w14:textId="2151BB42" w:rsidR="008965E4" w:rsidRPr="002406A6" w:rsidRDefault="008965E4" w:rsidP="008965E4">
      <w:pPr>
        <w:spacing w:line="240" w:lineRule="auto"/>
        <w:rPr>
          <w:szCs w:val="22"/>
          <w:lang w:val="cs"/>
        </w:rPr>
      </w:pPr>
      <w:r>
        <w:rPr>
          <w:szCs w:val="22"/>
          <w:vertAlign w:val="superscript"/>
          <w:lang w:val="cs"/>
        </w:rPr>
        <w:t xml:space="preserve">7 </w:t>
      </w:r>
      <w:r w:rsidR="00707173">
        <w:rPr>
          <w:szCs w:val="22"/>
          <w:lang w:val="cs"/>
        </w:rPr>
        <w:t>J</w:t>
      </w:r>
      <w:r>
        <w:rPr>
          <w:szCs w:val="22"/>
          <w:lang w:val="cs"/>
        </w:rPr>
        <w:t xml:space="preserve">ako důsledek respirační paralýzy. </w:t>
      </w:r>
    </w:p>
    <w:p w14:paraId="37478C53" w14:textId="77777777" w:rsidR="00EB1A80" w:rsidRPr="00597723" w:rsidRDefault="00EB1A80" w:rsidP="00A9226B">
      <w:pPr>
        <w:tabs>
          <w:tab w:val="clear" w:pos="567"/>
        </w:tabs>
        <w:spacing w:line="240" w:lineRule="auto"/>
        <w:rPr>
          <w:szCs w:val="22"/>
          <w:lang w:val="cs"/>
        </w:rPr>
      </w:pPr>
    </w:p>
    <w:p w14:paraId="560F8FA9" w14:textId="411FD0A5" w:rsidR="007B02E9" w:rsidRPr="00E167CA" w:rsidRDefault="00415A93" w:rsidP="007B02E9">
      <w:pPr>
        <w:rPr>
          <w:lang w:val="cs"/>
        </w:rPr>
      </w:pPr>
      <w:r w:rsidRPr="00707173">
        <w:rPr>
          <w:lang w:val="cs"/>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jeho místnímu zástupci s využitím kontaktních údajů uvedených na konci této příbalové informace nebo prostřednictvím národního systému hlášení nežádoucích účinků:</w:t>
      </w:r>
    </w:p>
    <w:p w14:paraId="558905BA" w14:textId="77777777" w:rsidR="00BA5F60" w:rsidRDefault="00BA5F60" w:rsidP="007B02E9">
      <w:pPr>
        <w:rPr>
          <w:lang w:val="cs"/>
        </w:rPr>
      </w:pPr>
    </w:p>
    <w:p w14:paraId="2E073849" w14:textId="0CBD4EE9" w:rsidR="007B02E9" w:rsidRPr="00E167CA" w:rsidRDefault="007B02E9" w:rsidP="007B02E9">
      <w:pPr>
        <w:rPr>
          <w:lang w:val="cs"/>
        </w:rPr>
      </w:pPr>
      <w:r w:rsidRPr="00E167CA">
        <w:rPr>
          <w:lang w:val="cs"/>
        </w:rPr>
        <w:t xml:space="preserve">Ústav pro státní kontrolu veterinárních biopreparátů a léčiv </w:t>
      </w:r>
    </w:p>
    <w:p w14:paraId="660725F4" w14:textId="2E3490B5" w:rsidR="007B02E9" w:rsidRPr="000F652B" w:rsidRDefault="007B02E9" w:rsidP="007B02E9">
      <w:proofErr w:type="spellStart"/>
      <w:r w:rsidRPr="000F652B">
        <w:t>Hudcova</w:t>
      </w:r>
      <w:proofErr w:type="spellEnd"/>
      <w:r w:rsidRPr="000F652B">
        <w:t xml:space="preserve"> </w:t>
      </w:r>
      <w:r w:rsidR="00F87AB0">
        <w:t>232/</w:t>
      </w:r>
      <w:r w:rsidRPr="000F652B">
        <w:t>56a</w:t>
      </w:r>
    </w:p>
    <w:p w14:paraId="3B47EEE3" w14:textId="77777777" w:rsidR="007B02E9" w:rsidRDefault="007B02E9" w:rsidP="007B02E9">
      <w:r w:rsidRPr="000F652B">
        <w:t>621 00 Brno</w:t>
      </w:r>
    </w:p>
    <w:p w14:paraId="51A44DDC" w14:textId="726BC440" w:rsidR="007B02E9" w:rsidRDefault="00F87AB0" w:rsidP="007B02E9">
      <w:pPr>
        <w:rPr>
          <w:rStyle w:val="Hypertextovodkaz"/>
        </w:rPr>
      </w:pPr>
      <w:r>
        <w:t>E-m</w:t>
      </w:r>
      <w:r w:rsidR="007B02E9">
        <w:t xml:space="preserve">ail: </w:t>
      </w:r>
      <w:hyperlink r:id="rId11" w:history="1">
        <w:r w:rsidR="007B02E9">
          <w:rPr>
            <w:rStyle w:val="Hypertextovodkaz"/>
          </w:rPr>
          <w:t>adr@uskvbl.cz</w:t>
        </w:r>
      </w:hyperlink>
    </w:p>
    <w:p w14:paraId="1E3F2907" w14:textId="1DE45E12" w:rsidR="00F87AB0" w:rsidRDefault="00F87AB0" w:rsidP="007B02E9">
      <w:r>
        <w:t xml:space="preserve">Tel.: </w:t>
      </w:r>
      <w:r w:rsidRPr="00C672C7">
        <w:t>+420 720 940 693</w:t>
      </w:r>
    </w:p>
    <w:p w14:paraId="274BD122" w14:textId="77777777" w:rsidR="007B02E9" w:rsidRPr="000F652B" w:rsidRDefault="007B02E9" w:rsidP="007B02E9">
      <w:proofErr w:type="spellStart"/>
      <w:r w:rsidRPr="000F652B">
        <w:t>Webové</w:t>
      </w:r>
      <w:proofErr w:type="spellEnd"/>
      <w:r w:rsidRPr="000F652B">
        <w:t xml:space="preserve"> </w:t>
      </w:r>
      <w:proofErr w:type="spellStart"/>
      <w:r w:rsidRPr="000F652B">
        <w:t>stránky</w:t>
      </w:r>
      <w:proofErr w:type="spellEnd"/>
      <w:r w:rsidRPr="000F652B">
        <w:t xml:space="preserve">: </w:t>
      </w:r>
      <w:hyperlink r:id="rId12" w:history="1">
        <w:r w:rsidRPr="000F652B">
          <w:rPr>
            <w:rStyle w:val="Hypertextovodkaz"/>
          </w:rPr>
          <w:t>http://www.uskvbl.cz/cs/farmakovigilance</w:t>
        </w:r>
      </w:hyperlink>
      <w:r>
        <w:t>&gt;</w:t>
      </w:r>
    </w:p>
    <w:p w14:paraId="0121C370" w14:textId="77777777" w:rsidR="00707173" w:rsidRPr="00597723" w:rsidRDefault="00707173" w:rsidP="00EB1A80">
      <w:pPr>
        <w:tabs>
          <w:tab w:val="clear" w:pos="567"/>
        </w:tabs>
        <w:spacing w:line="240" w:lineRule="auto"/>
        <w:rPr>
          <w:szCs w:val="22"/>
          <w:lang w:val="cs"/>
        </w:rPr>
      </w:pPr>
    </w:p>
    <w:p w14:paraId="4A707F0C" w14:textId="77777777" w:rsidR="00526537" w:rsidRPr="00B41D57" w:rsidRDefault="00526537" w:rsidP="00526537">
      <w:pPr>
        <w:pStyle w:val="Style1"/>
      </w:pPr>
      <w:r w:rsidRPr="00B41D57">
        <w:rPr>
          <w:highlight w:val="lightGray"/>
        </w:rPr>
        <w:t>8.</w:t>
      </w:r>
      <w:r w:rsidRPr="00B41D57">
        <w:tab/>
        <w:t>Dávkování pro každý druh, cesty a způsob podání</w:t>
      </w:r>
    </w:p>
    <w:p w14:paraId="7A20024C" w14:textId="77777777" w:rsidR="00C114FF" w:rsidRPr="00597723" w:rsidRDefault="00C114FF" w:rsidP="00A9226B">
      <w:pPr>
        <w:tabs>
          <w:tab w:val="clear" w:pos="567"/>
        </w:tabs>
        <w:spacing w:line="240" w:lineRule="auto"/>
        <w:rPr>
          <w:iCs/>
          <w:szCs w:val="22"/>
          <w:lang w:val="cs"/>
        </w:rPr>
      </w:pPr>
    </w:p>
    <w:p w14:paraId="39051B57" w14:textId="77777777" w:rsidR="00AB5093" w:rsidRPr="00A261F5" w:rsidRDefault="00385EFE" w:rsidP="00AB5093">
      <w:pPr>
        <w:tabs>
          <w:tab w:val="clear" w:pos="567"/>
        </w:tabs>
        <w:spacing w:line="240" w:lineRule="auto"/>
        <w:rPr>
          <w:noProof/>
          <w:szCs w:val="22"/>
          <w:lang w:val="cs"/>
        </w:rPr>
      </w:pPr>
      <w:r>
        <w:rPr>
          <w:noProof/>
          <w:szCs w:val="22"/>
          <w:lang w:val="cs"/>
        </w:rPr>
        <w:t>S</w:t>
      </w:r>
      <w:r w:rsidR="00AB5093">
        <w:rPr>
          <w:noProof/>
          <w:szCs w:val="22"/>
          <w:lang w:val="cs"/>
        </w:rPr>
        <w:t xml:space="preserve">ubkutánní a perineurální </w:t>
      </w:r>
      <w:r w:rsidR="009773AF" w:rsidRPr="009773AF">
        <w:rPr>
          <w:noProof/>
          <w:szCs w:val="22"/>
          <w:lang w:val="cs"/>
        </w:rPr>
        <w:t>podání</w:t>
      </w:r>
      <w:r w:rsidR="00AB5093">
        <w:rPr>
          <w:noProof/>
          <w:szCs w:val="22"/>
          <w:lang w:val="cs"/>
        </w:rPr>
        <w:t>.</w:t>
      </w:r>
    </w:p>
    <w:p w14:paraId="13F6AAA8" w14:textId="2B54C203" w:rsidR="00AB5093" w:rsidRPr="00A261F5" w:rsidRDefault="00AB5093" w:rsidP="00AB5093">
      <w:pPr>
        <w:tabs>
          <w:tab w:val="clear" w:pos="567"/>
        </w:tabs>
        <w:spacing w:line="240" w:lineRule="auto"/>
        <w:rPr>
          <w:noProof/>
          <w:szCs w:val="22"/>
          <w:lang w:val="cs"/>
        </w:rPr>
      </w:pPr>
      <w:r>
        <w:rPr>
          <w:noProof/>
          <w:szCs w:val="22"/>
          <w:lang w:val="cs"/>
        </w:rPr>
        <w:t>Nástup a doba trvání účinku viz bod „</w:t>
      </w:r>
      <w:r w:rsidR="008965E4">
        <w:rPr>
          <w:noProof/>
          <w:szCs w:val="22"/>
          <w:lang w:val="cs"/>
        </w:rPr>
        <w:t>Zvláštní upozornění</w:t>
      </w:r>
      <w:r>
        <w:rPr>
          <w:noProof/>
          <w:szCs w:val="22"/>
          <w:lang w:val="cs"/>
        </w:rPr>
        <w:t>”</w:t>
      </w:r>
      <w:r w:rsidR="00DB5D7F">
        <w:rPr>
          <w:noProof/>
          <w:szCs w:val="22"/>
          <w:lang w:val="cs"/>
        </w:rPr>
        <w:t>.</w:t>
      </w:r>
    </w:p>
    <w:p w14:paraId="78FD9E88" w14:textId="77777777" w:rsidR="00AB5093" w:rsidRPr="00A261F5" w:rsidRDefault="00AB5093" w:rsidP="00AB5093">
      <w:pPr>
        <w:tabs>
          <w:tab w:val="clear" w:pos="567"/>
        </w:tabs>
        <w:spacing w:line="240" w:lineRule="auto"/>
        <w:rPr>
          <w:noProof/>
          <w:szCs w:val="22"/>
          <w:lang w:val="cs"/>
        </w:rPr>
      </w:pPr>
    </w:p>
    <w:p w14:paraId="34B7CDC1" w14:textId="77777777" w:rsidR="00845D09" w:rsidRDefault="00845D09" w:rsidP="00845D09">
      <w:pPr>
        <w:numPr>
          <w:ilvl w:val="0"/>
          <w:numId w:val="42"/>
        </w:numPr>
        <w:tabs>
          <w:tab w:val="clear" w:pos="567"/>
        </w:tabs>
        <w:spacing w:line="240" w:lineRule="auto"/>
        <w:ind w:left="567"/>
        <w:rPr>
          <w:b/>
          <w:bCs/>
          <w:noProof/>
          <w:szCs w:val="22"/>
          <w:lang w:val="cs"/>
        </w:rPr>
      </w:pPr>
      <w:r w:rsidRPr="00845D09">
        <w:rPr>
          <w:b/>
          <w:bCs/>
          <w:noProof/>
          <w:szCs w:val="22"/>
          <w:lang w:val="cs"/>
        </w:rPr>
        <w:t>Lokální nebo infiltrační anestezie</w:t>
      </w:r>
    </w:p>
    <w:p w14:paraId="0A5D32D1" w14:textId="77777777" w:rsidR="00AB5093" w:rsidRPr="007B02E9" w:rsidRDefault="00AB5093" w:rsidP="00845D09">
      <w:pPr>
        <w:tabs>
          <w:tab w:val="clear" w:pos="567"/>
        </w:tabs>
        <w:spacing w:line="240" w:lineRule="auto"/>
        <w:ind w:left="567"/>
        <w:rPr>
          <w:noProof/>
          <w:szCs w:val="22"/>
          <w:lang w:val="cs"/>
        </w:rPr>
      </w:pPr>
      <w:r>
        <w:rPr>
          <w:noProof/>
          <w:szCs w:val="22"/>
          <w:lang w:val="cs"/>
        </w:rPr>
        <w:t>I</w:t>
      </w:r>
      <w:r w:rsidR="00845D09" w:rsidRPr="00845D09">
        <w:rPr>
          <w:noProof/>
          <w:szCs w:val="22"/>
          <w:lang w:val="cs"/>
        </w:rPr>
        <w:t>njekční podání do podkoží nebo v blízkosti příslušné oblasti</w:t>
      </w:r>
      <w:r>
        <w:rPr>
          <w:noProof/>
          <w:szCs w:val="22"/>
          <w:lang w:val="cs"/>
        </w:rPr>
        <w:t>.</w:t>
      </w:r>
    </w:p>
    <w:p w14:paraId="34733D44" w14:textId="77777777" w:rsidR="00AB5093" w:rsidRPr="007B02E9" w:rsidRDefault="00AB5093" w:rsidP="00AB5093">
      <w:pPr>
        <w:tabs>
          <w:tab w:val="clear" w:pos="567"/>
        </w:tabs>
        <w:spacing w:line="240" w:lineRule="auto"/>
        <w:rPr>
          <w:noProof/>
          <w:szCs w:val="22"/>
          <w:lang w:val="cs"/>
        </w:rPr>
      </w:pPr>
    </w:p>
    <w:p w14:paraId="44021C2A" w14:textId="6A0B4DC3" w:rsidR="00AB5093" w:rsidRPr="007B02E9" w:rsidRDefault="00845D09" w:rsidP="00821EA8">
      <w:pPr>
        <w:tabs>
          <w:tab w:val="clear" w:pos="567"/>
        </w:tabs>
        <w:spacing w:line="240" w:lineRule="auto"/>
        <w:ind w:left="567" w:hanging="141"/>
        <w:rPr>
          <w:noProof/>
          <w:szCs w:val="22"/>
          <w:lang w:val="cs"/>
        </w:rPr>
      </w:pPr>
      <w:r w:rsidRPr="007B02E9">
        <w:rPr>
          <w:noProof/>
          <w:szCs w:val="22"/>
          <w:lang w:val="cs"/>
        </w:rPr>
        <w:tab/>
      </w:r>
      <w:r w:rsidR="00AB5093">
        <w:rPr>
          <w:noProof/>
          <w:szCs w:val="22"/>
          <w:lang w:val="cs"/>
        </w:rPr>
        <w:t>2,5–10 ml</w:t>
      </w:r>
      <w:r w:rsidR="008965E4">
        <w:rPr>
          <w:noProof/>
          <w:szCs w:val="22"/>
          <w:lang w:val="cs"/>
        </w:rPr>
        <w:t xml:space="preserve"> veterinárního léčivého</w:t>
      </w:r>
      <w:r w:rsidR="00AB5093">
        <w:rPr>
          <w:noProof/>
          <w:szCs w:val="22"/>
          <w:lang w:val="cs"/>
        </w:rPr>
        <w:t xml:space="preserve"> </w:t>
      </w:r>
      <w:r w:rsidR="009B6221">
        <w:rPr>
          <w:noProof/>
          <w:szCs w:val="22"/>
          <w:lang w:val="cs"/>
        </w:rPr>
        <w:t>přípravku</w:t>
      </w:r>
      <w:r w:rsidR="00077D1B">
        <w:rPr>
          <w:noProof/>
          <w:szCs w:val="22"/>
          <w:lang w:val="cs"/>
        </w:rPr>
        <w:t xml:space="preserve"> </w:t>
      </w:r>
      <w:r w:rsidR="009773AF" w:rsidRPr="00821EA8">
        <w:rPr>
          <w:i/>
          <w:noProof/>
          <w:szCs w:val="22"/>
          <w:lang w:val="cs"/>
        </w:rPr>
        <w:t>pro toto</w:t>
      </w:r>
      <w:r w:rsidR="009773AF" w:rsidRPr="00845D09">
        <w:rPr>
          <w:noProof/>
          <w:szCs w:val="22"/>
          <w:lang w:val="cs"/>
        </w:rPr>
        <w:t xml:space="preserve"> </w:t>
      </w:r>
      <w:r w:rsidR="00AB5093">
        <w:rPr>
          <w:noProof/>
          <w:szCs w:val="22"/>
          <w:lang w:val="cs"/>
        </w:rPr>
        <w:t>(tj. 100</w:t>
      </w:r>
      <w:r w:rsidR="00E96EE3">
        <w:rPr>
          <w:noProof/>
          <w:szCs w:val="22"/>
          <w:lang w:val="cs"/>
        </w:rPr>
        <w:t>–</w:t>
      </w:r>
      <w:r w:rsidR="00AB5093">
        <w:rPr>
          <w:noProof/>
          <w:szCs w:val="22"/>
          <w:lang w:val="cs"/>
        </w:rPr>
        <w:t>400</w:t>
      </w:r>
      <w:r w:rsidR="00E96EE3">
        <w:rPr>
          <w:noProof/>
          <w:szCs w:val="22"/>
          <w:lang w:val="cs"/>
        </w:rPr>
        <w:t> </w:t>
      </w:r>
      <w:r w:rsidR="00AB5093">
        <w:rPr>
          <w:noProof/>
          <w:szCs w:val="22"/>
          <w:lang w:val="cs"/>
        </w:rPr>
        <w:t>mg prokain hydroch</w:t>
      </w:r>
      <w:r w:rsidR="00E96EE3">
        <w:rPr>
          <w:noProof/>
          <w:szCs w:val="22"/>
          <w:lang w:val="cs"/>
        </w:rPr>
        <w:t>loridu + 0,09-0,36 </w:t>
      </w:r>
      <w:r w:rsidR="00AB5093">
        <w:rPr>
          <w:noProof/>
          <w:szCs w:val="22"/>
          <w:lang w:val="cs"/>
        </w:rPr>
        <w:t xml:space="preserve">mg </w:t>
      </w:r>
      <w:r w:rsidR="00385EFE">
        <w:rPr>
          <w:szCs w:val="22"/>
          <w:lang w:val="cs"/>
        </w:rPr>
        <w:t>epinefrin-</w:t>
      </w:r>
      <w:r w:rsidR="00AB5093">
        <w:rPr>
          <w:noProof/>
          <w:szCs w:val="22"/>
          <w:lang w:val="cs"/>
        </w:rPr>
        <w:t>tartrátu)</w:t>
      </w:r>
    </w:p>
    <w:p w14:paraId="1FFF5585" w14:textId="77777777" w:rsidR="00AB5093" w:rsidRPr="007B02E9" w:rsidRDefault="00AB5093" w:rsidP="00AB5093">
      <w:pPr>
        <w:tabs>
          <w:tab w:val="clear" w:pos="567"/>
        </w:tabs>
        <w:spacing w:line="240" w:lineRule="auto"/>
        <w:rPr>
          <w:noProof/>
          <w:szCs w:val="22"/>
          <w:lang w:val="cs"/>
        </w:rPr>
      </w:pPr>
    </w:p>
    <w:p w14:paraId="21809620" w14:textId="77777777" w:rsidR="00AB5093" w:rsidRPr="00751E1D" w:rsidRDefault="00AB5093" w:rsidP="00845D09">
      <w:pPr>
        <w:numPr>
          <w:ilvl w:val="0"/>
          <w:numId w:val="42"/>
        </w:numPr>
        <w:tabs>
          <w:tab w:val="clear" w:pos="567"/>
        </w:tabs>
        <w:spacing w:line="240" w:lineRule="auto"/>
        <w:ind w:left="567"/>
        <w:rPr>
          <w:b/>
          <w:noProof/>
          <w:szCs w:val="22"/>
        </w:rPr>
      </w:pPr>
      <w:r>
        <w:rPr>
          <w:b/>
          <w:bCs/>
          <w:noProof/>
          <w:szCs w:val="22"/>
          <w:lang w:val="cs"/>
        </w:rPr>
        <w:t>Perineurální anestezie</w:t>
      </w:r>
    </w:p>
    <w:p w14:paraId="5D0C160D" w14:textId="77777777" w:rsidR="00AB5093" w:rsidRPr="00845D09" w:rsidRDefault="00845D09" w:rsidP="00845D09">
      <w:pPr>
        <w:rPr>
          <w:noProof/>
          <w:szCs w:val="22"/>
          <w:lang w:val="cs"/>
        </w:rPr>
      </w:pPr>
      <w:r>
        <w:rPr>
          <w:noProof/>
          <w:szCs w:val="22"/>
          <w:lang w:val="cs"/>
        </w:rPr>
        <w:tab/>
        <w:t>I</w:t>
      </w:r>
      <w:r w:rsidRPr="00845D09">
        <w:rPr>
          <w:noProof/>
          <w:szCs w:val="22"/>
          <w:lang w:val="cs"/>
        </w:rPr>
        <w:t>njekční podání v blízkosti větve nervu</w:t>
      </w:r>
      <w:r w:rsidR="00AB5093">
        <w:rPr>
          <w:noProof/>
          <w:szCs w:val="22"/>
          <w:lang w:val="cs"/>
        </w:rPr>
        <w:t>.</w:t>
      </w:r>
    </w:p>
    <w:p w14:paraId="33B6D50D" w14:textId="77777777" w:rsidR="00AB5093" w:rsidRPr="00845D09" w:rsidRDefault="00AB5093" w:rsidP="00AB5093">
      <w:pPr>
        <w:tabs>
          <w:tab w:val="clear" w:pos="567"/>
        </w:tabs>
        <w:spacing w:line="240" w:lineRule="auto"/>
        <w:rPr>
          <w:noProof/>
          <w:szCs w:val="22"/>
          <w:lang w:val="cs"/>
        </w:rPr>
      </w:pPr>
    </w:p>
    <w:p w14:paraId="081835E2" w14:textId="14D60C57" w:rsidR="00AB5093" w:rsidRPr="007B02E9" w:rsidRDefault="00AB5093" w:rsidP="009B6221">
      <w:pPr>
        <w:tabs>
          <w:tab w:val="clear" w:pos="567"/>
        </w:tabs>
        <w:spacing w:line="240" w:lineRule="auto"/>
        <w:ind w:left="560"/>
        <w:rPr>
          <w:noProof/>
          <w:szCs w:val="22"/>
          <w:lang w:val="cs"/>
        </w:rPr>
      </w:pPr>
      <w:r>
        <w:rPr>
          <w:noProof/>
          <w:szCs w:val="22"/>
          <w:lang w:val="cs"/>
        </w:rPr>
        <w:t>5</w:t>
      </w:r>
      <w:r w:rsidR="00E96EE3">
        <w:rPr>
          <w:noProof/>
          <w:szCs w:val="22"/>
          <w:lang w:val="cs"/>
        </w:rPr>
        <w:t xml:space="preserve">–10 ml </w:t>
      </w:r>
      <w:r w:rsidR="008965E4">
        <w:rPr>
          <w:noProof/>
          <w:szCs w:val="22"/>
          <w:lang w:val="cs"/>
        </w:rPr>
        <w:t xml:space="preserve">veterinárního léčivého </w:t>
      </w:r>
      <w:r w:rsidR="009B6221">
        <w:rPr>
          <w:noProof/>
          <w:szCs w:val="22"/>
          <w:lang w:val="cs"/>
        </w:rPr>
        <w:t>přípravku</w:t>
      </w:r>
      <w:r w:rsidR="00077D1B">
        <w:rPr>
          <w:noProof/>
          <w:szCs w:val="22"/>
          <w:lang w:val="cs"/>
        </w:rPr>
        <w:t xml:space="preserve"> </w:t>
      </w:r>
      <w:r w:rsidR="000B697D" w:rsidRPr="00821EA8">
        <w:rPr>
          <w:i/>
          <w:noProof/>
          <w:szCs w:val="22"/>
          <w:lang w:val="cs"/>
        </w:rPr>
        <w:t>pro</w:t>
      </w:r>
      <w:r w:rsidR="000B697D" w:rsidRPr="00F26677">
        <w:rPr>
          <w:i/>
          <w:noProof/>
          <w:szCs w:val="22"/>
          <w:lang w:val="cs"/>
        </w:rPr>
        <w:t xml:space="preserve"> </w:t>
      </w:r>
      <w:r w:rsidR="000B697D" w:rsidRPr="00821EA8">
        <w:rPr>
          <w:i/>
          <w:noProof/>
          <w:szCs w:val="22"/>
          <w:lang w:val="cs"/>
        </w:rPr>
        <w:t>toto</w:t>
      </w:r>
      <w:r w:rsidR="000B697D" w:rsidRPr="00845D09">
        <w:rPr>
          <w:noProof/>
          <w:szCs w:val="22"/>
          <w:lang w:val="cs"/>
        </w:rPr>
        <w:t xml:space="preserve"> </w:t>
      </w:r>
      <w:r w:rsidR="00E96EE3">
        <w:rPr>
          <w:noProof/>
          <w:szCs w:val="22"/>
          <w:lang w:val="cs"/>
        </w:rPr>
        <w:t>(tj. 200–400 </w:t>
      </w:r>
      <w:r>
        <w:rPr>
          <w:noProof/>
          <w:szCs w:val="22"/>
          <w:lang w:val="cs"/>
        </w:rPr>
        <w:t>mg prok</w:t>
      </w:r>
      <w:r w:rsidR="00E96EE3">
        <w:rPr>
          <w:noProof/>
          <w:szCs w:val="22"/>
          <w:lang w:val="cs"/>
        </w:rPr>
        <w:t>ain hydrochloridu + 0,18-0,36 </w:t>
      </w:r>
      <w:r>
        <w:rPr>
          <w:noProof/>
          <w:szCs w:val="22"/>
          <w:lang w:val="cs"/>
        </w:rPr>
        <w:t xml:space="preserve">mg </w:t>
      </w:r>
      <w:r w:rsidR="00385EFE">
        <w:rPr>
          <w:szCs w:val="22"/>
          <w:lang w:val="cs"/>
        </w:rPr>
        <w:t>epinefrin-</w:t>
      </w:r>
      <w:r>
        <w:rPr>
          <w:noProof/>
          <w:szCs w:val="22"/>
          <w:lang w:val="cs"/>
        </w:rPr>
        <w:t>tartrátu)</w:t>
      </w:r>
    </w:p>
    <w:p w14:paraId="23D7D0A2" w14:textId="77777777" w:rsidR="00AB5093" w:rsidRPr="007B02E9" w:rsidRDefault="00AB5093" w:rsidP="00AB5093">
      <w:pPr>
        <w:tabs>
          <w:tab w:val="clear" w:pos="567"/>
        </w:tabs>
        <w:spacing w:line="240" w:lineRule="auto"/>
        <w:rPr>
          <w:noProof/>
          <w:szCs w:val="22"/>
          <w:lang w:val="cs"/>
        </w:rPr>
      </w:pPr>
    </w:p>
    <w:p w14:paraId="296B8CCD" w14:textId="1E9672F5" w:rsidR="00EC67A2" w:rsidRPr="00153452" w:rsidRDefault="00EC67A2" w:rsidP="00EC67A2">
      <w:pPr>
        <w:jc w:val="both"/>
        <w:rPr>
          <w:lang w:val="cs-CZ"/>
        </w:rPr>
      </w:pPr>
      <w:r w:rsidRPr="00153452">
        <w:rPr>
          <w:rStyle w:val="hps"/>
          <w:lang w:val="cs-CZ"/>
        </w:rPr>
        <w:lastRenderedPageBreak/>
        <w:t>Pro</w:t>
      </w:r>
      <w:r w:rsidRPr="00153452">
        <w:rPr>
          <w:lang w:val="cs-CZ"/>
        </w:rPr>
        <w:t xml:space="preserve"> znecitlivění distální části</w:t>
      </w:r>
      <w:r w:rsidRPr="00153452">
        <w:rPr>
          <w:rStyle w:val="hps"/>
          <w:lang w:val="cs-CZ"/>
        </w:rPr>
        <w:t xml:space="preserve"> končetiny</w:t>
      </w:r>
      <w:r w:rsidRPr="00153452">
        <w:rPr>
          <w:lang w:val="cs-CZ"/>
        </w:rPr>
        <w:t xml:space="preserve"> </w:t>
      </w:r>
      <w:r w:rsidRPr="00153452">
        <w:rPr>
          <w:rStyle w:val="hps"/>
          <w:lang w:val="cs-CZ"/>
        </w:rPr>
        <w:t>u koní</w:t>
      </w:r>
      <w:r w:rsidRPr="00153452">
        <w:rPr>
          <w:lang w:val="cs-CZ"/>
        </w:rPr>
        <w:t xml:space="preserve"> </w:t>
      </w:r>
      <w:r w:rsidRPr="00153452">
        <w:rPr>
          <w:rStyle w:val="hps"/>
          <w:lang w:val="cs-CZ"/>
        </w:rPr>
        <w:t>by měla být</w:t>
      </w:r>
      <w:r w:rsidRPr="00153452">
        <w:rPr>
          <w:lang w:val="cs-CZ"/>
        </w:rPr>
        <w:t xml:space="preserve"> dávka </w:t>
      </w:r>
      <w:r w:rsidRPr="00153452">
        <w:rPr>
          <w:rStyle w:val="hps"/>
          <w:lang w:val="cs-CZ"/>
        </w:rPr>
        <w:t>rozdělena mezi dvě</w:t>
      </w:r>
      <w:r w:rsidRPr="00153452">
        <w:rPr>
          <w:lang w:val="cs-CZ"/>
        </w:rPr>
        <w:t xml:space="preserve"> </w:t>
      </w:r>
      <w:r w:rsidRPr="00153452">
        <w:rPr>
          <w:rStyle w:val="hps"/>
          <w:lang w:val="cs-CZ"/>
        </w:rPr>
        <w:t>nebo více</w:t>
      </w:r>
      <w:r w:rsidRPr="00153452">
        <w:rPr>
          <w:lang w:val="cs-CZ"/>
        </w:rPr>
        <w:t xml:space="preserve"> </w:t>
      </w:r>
      <w:r w:rsidRPr="00153452">
        <w:rPr>
          <w:rStyle w:val="hps"/>
          <w:lang w:val="cs-CZ"/>
        </w:rPr>
        <w:t>míst injekčního podání</w:t>
      </w:r>
      <w:r w:rsidRPr="00153452">
        <w:rPr>
          <w:lang w:val="cs-CZ"/>
        </w:rPr>
        <w:t xml:space="preserve"> </w:t>
      </w:r>
      <w:r w:rsidRPr="00153452">
        <w:rPr>
          <w:rStyle w:val="hps"/>
          <w:lang w:val="cs-CZ"/>
        </w:rPr>
        <w:t>v závislosti na</w:t>
      </w:r>
      <w:r w:rsidRPr="00153452">
        <w:rPr>
          <w:lang w:val="cs-CZ"/>
        </w:rPr>
        <w:t xml:space="preserve"> </w:t>
      </w:r>
      <w:r w:rsidRPr="00153452">
        <w:rPr>
          <w:rStyle w:val="hps"/>
          <w:lang w:val="cs-CZ"/>
        </w:rPr>
        <w:t>dávce.</w:t>
      </w:r>
      <w:r w:rsidRPr="00153452">
        <w:rPr>
          <w:lang w:val="cs-CZ"/>
        </w:rPr>
        <w:t xml:space="preserve"> </w:t>
      </w:r>
      <w:r w:rsidRPr="00153452">
        <w:rPr>
          <w:rStyle w:val="hps"/>
          <w:lang w:val="cs-CZ"/>
        </w:rPr>
        <w:t>Viz bod</w:t>
      </w:r>
      <w:r w:rsidRPr="00153452">
        <w:rPr>
          <w:lang w:val="cs-CZ"/>
        </w:rPr>
        <w:t xml:space="preserve"> </w:t>
      </w:r>
      <w:r w:rsidR="008965E4">
        <w:rPr>
          <w:noProof/>
          <w:szCs w:val="22"/>
          <w:lang w:val="cs"/>
        </w:rPr>
        <w:t>„Zvláštní upozornění”</w:t>
      </w:r>
      <w:r w:rsidRPr="00153452">
        <w:rPr>
          <w:rStyle w:val="hps"/>
          <w:lang w:val="cs-CZ"/>
        </w:rPr>
        <w:t>.</w:t>
      </w:r>
    </w:p>
    <w:p w14:paraId="1E0565EC" w14:textId="77777777" w:rsidR="00AB5093" w:rsidRPr="00597723" w:rsidRDefault="00EC67A2" w:rsidP="00AB5093">
      <w:pPr>
        <w:tabs>
          <w:tab w:val="clear" w:pos="567"/>
        </w:tabs>
        <w:spacing w:line="240" w:lineRule="auto"/>
        <w:rPr>
          <w:szCs w:val="22"/>
          <w:lang w:val="cs"/>
        </w:rPr>
      </w:pPr>
      <w:r w:rsidDel="00EC67A2">
        <w:rPr>
          <w:noProof/>
          <w:szCs w:val="22"/>
          <w:lang w:val="cs"/>
        </w:rPr>
        <w:t xml:space="preserve"> </w:t>
      </w:r>
    </w:p>
    <w:p w14:paraId="5023D338" w14:textId="38D2CA53" w:rsidR="00AB5093" w:rsidRPr="00597723" w:rsidRDefault="00F87AB0" w:rsidP="004659B3">
      <w:pPr>
        <w:tabs>
          <w:tab w:val="clear" w:pos="567"/>
          <w:tab w:val="left" w:pos="708"/>
        </w:tabs>
        <w:autoSpaceDE w:val="0"/>
        <w:autoSpaceDN w:val="0"/>
        <w:adjustRightInd w:val="0"/>
        <w:spacing w:line="240" w:lineRule="auto"/>
        <w:rPr>
          <w:noProof/>
          <w:szCs w:val="22"/>
          <w:lang w:val="cs"/>
        </w:rPr>
      </w:pPr>
      <w:r>
        <w:rPr>
          <w:lang w:val="cs"/>
        </w:rPr>
        <w:t>Z</w:t>
      </w:r>
      <w:r w:rsidR="00AB5093">
        <w:rPr>
          <w:lang w:val="cs"/>
        </w:rPr>
        <w:t>átk</w:t>
      </w:r>
      <w:r>
        <w:rPr>
          <w:lang w:val="cs"/>
        </w:rPr>
        <w:t>u</w:t>
      </w:r>
      <w:r w:rsidR="00AB5093">
        <w:rPr>
          <w:lang w:val="cs"/>
        </w:rPr>
        <w:t xml:space="preserve"> </w:t>
      </w:r>
      <w:r>
        <w:rPr>
          <w:lang w:val="cs"/>
        </w:rPr>
        <w:t>lze</w:t>
      </w:r>
      <w:r w:rsidR="00AB5093">
        <w:rPr>
          <w:lang w:val="cs"/>
        </w:rPr>
        <w:t xml:space="preserve"> propíchn</w:t>
      </w:r>
      <w:r>
        <w:rPr>
          <w:lang w:val="cs"/>
        </w:rPr>
        <w:t>out</w:t>
      </w:r>
      <w:r w:rsidR="00AB5093">
        <w:rPr>
          <w:lang w:val="cs"/>
        </w:rPr>
        <w:t xml:space="preserve"> </w:t>
      </w:r>
      <w:r>
        <w:rPr>
          <w:lang w:val="cs"/>
        </w:rPr>
        <w:t>max.</w:t>
      </w:r>
      <w:r w:rsidR="00AB5093">
        <w:rPr>
          <w:lang w:val="cs"/>
        </w:rPr>
        <w:t xml:space="preserve"> 25krát.</w:t>
      </w:r>
    </w:p>
    <w:p w14:paraId="6503CC73" w14:textId="77777777" w:rsidR="00C114FF" w:rsidRPr="00597723" w:rsidRDefault="00C114FF" w:rsidP="00A9226B">
      <w:pPr>
        <w:tabs>
          <w:tab w:val="clear" w:pos="567"/>
        </w:tabs>
        <w:spacing w:line="240" w:lineRule="auto"/>
        <w:rPr>
          <w:iCs/>
          <w:szCs w:val="22"/>
          <w:lang w:val="cs"/>
        </w:rPr>
      </w:pPr>
    </w:p>
    <w:p w14:paraId="1BE5284A" w14:textId="77777777" w:rsidR="00526537" w:rsidRPr="00B41D57" w:rsidRDefault="00526537" w:rsidP="00526537">
      <w:pPr>
        <w:pStyle w:val="Style1"/>
      </w:pPr>
      <w:r w:rsidRPr="00B41D57">
        <w:rPr>
          <w:highlight w:val="lightGray"/>
        </w:rPr>
        <w:t>9.</w:t>
      </w:r>
      <w:r w:rsidRPr="00B41D57">
        <w:tab/>
        <w:t>Informace o správném podávání</w:t>
      </w:r>
    </w:p>
    <w:p w14:paraId="43088F8C" w14:textId="77777777" w:rsidR="00C114FF" w:rsidRPr="00597723" w:rsidRDefault="00C114FF" w:rsidP="00A9226B">
      <w:pPr>
        <w:tabs>
          <w:tab w:val="clear" w:pos="567"/>
        </w:tabs>
        <w:spacing w:line="240" w:lineRule="auto"/>
        <w:rPr>
          <w:szCs w:val="22"/>
          <w:lang w:val="cs"/>
        </w:rPr>
      </w:pPr>
    </w:p>
    <w:p w14:paraId="3A77BCC2" w14:textId="1064455E" w:rsidR="00C80401" w:rsidRPr="00597723" w:rsidRDefault="00C469D0" w:rsidP="0057637F">
      <w:pPr>
        <w:tabs>
          <w:tab w:val="clear" w:pos="567"/>
        </w:tabs>
        <w:spacing w:line="240" w:lineRule="auto"/>
        <w:rPr>
          <w:color w:val="000000"/>
          <w:szCs w:val="22"/>
          <w:lang w:val="cs"/>
        </w:rPr>
      </w:pPr>
      <w:r>
        <w:rPr>
          <w:color w:val="000000"/>
          <w:szCs w:val="22"/>
          <w:lang w:val="cs"/>
        </w:rPr>
        <w:t xml:space="preserve">Aby se zabránilo náhodnému nitrožilnímu podání, je třeba ověřit </w:t>
      </w:r>
      <w:r>
        <w:rPr>
          <w:szCs w:val="22"/>
          <w:lang w:val="cs"/>
        </w:rPr>
        <w:t>správné umístění jehly aspirací.</w:t>
      </w:r>
    </w:p>
    <w:p w14:paraId="45B41B61" w14:textId="77777777" w:rsidR="00C469D0" w:rsidRPr="00597723" w:rsidRDefault="00C469D0" w:rsidP="00A9226B">
      <w:pPr>
        <w:tabs>
          <w:tab w:val="clear" w:pos="567"/>
        </w:tabs>
        <w:spacing w:line="240" w:lineRule="auto"/>
        <w:rPr>
          <w:szCs w:val="22"/>
          <w:lang w:val="cs"/>
        </w:rPr>
      </w:pPr>
    </w:p>
    <w:p w14:paraId="53447EF3" w14:textId="77777777" w:rsidR="00526537" w:rsidRPr="00B41D57" w:rsidRDefault="00526537" w:rsidP="00526537">
      <w:pPr>
        <w:pStyle w:val="Style1"/>
      </w:pPr>
      <w:r w:rsidRPr="00B41D57">
        <w:rPr>
          <w:highlight w:val="lightGray"/>
        </w:rPr>
        <w:t>10.</w:t>
      </w:r>
      <w:r w:rsidRPr="00B41D57">
        <w:tab/>
        <w:t>Ochranné lhůty</w:t>
      </w:r>
    </w:p>
    <w:p w14:paraId="5D9C88F6" w14:textId="77777777" w:rsidR="00C469D0" w:rsidRPr="00597723" w:rsidRDefault="00C469D0" w:rsidP="00895A2F">
      <w:pPr>
        <w:tabs>
          <w:tab w:val="clear" w:pos="567"/>
        </w:tabs>
        <w:spacing w:line="240" w:lineRule="auto"/>
        <w:rPr>
          <w:szCs w:val="22"/>
          <w:lang w:val="cs"/>
        </w:rPr>
      </w:pPr>
    </w:p>
    <w:p w14:paraId="593F2161" w14:textId="77777777" w:rsidR="00C469D0" w:rsidRPr="00597723" w:rsidRDefault="00C469D0" w:rsidP="00C469D0">
      <w:pPr>
        <w:tabs>
          <w:tab w:val="clear" w:pos="567"/>
          <w:tab w:val="left" w:pos="1418"/>
        </w:tabs>
        <w:spacing w:line="240" w:lineRule="auto"/>
        <w:rPr>
          <w:szCs w:val="22"/>
          <w:u w:val="single"/>
          <w:lang w:val="cs"/>
        </w:rPr>
      </w:pPr>
      <w:r>
        <w:rPr>
          <w:szCs w:val="22"/>
          <w:u w:val="single"/>
          <w:lang w:val="cs"/>
        </w:rPr>
        <w:t>Skot, ovce a koně:</w:t>
      </w:r>
    </w:p>
    <w:p w14:paraId="65F0622C" w14:textId="77777777" w:rsidR="00C469D0" w:rsidRPr="007B02E9" w:rsidRDefault="00C469D0" w:rsidP="00C469D0">
      <w:pPr>
        <w:tabs>
          <w:tab w:val="clear" w:pos="567"/>
          <w:tab w:val="left" w:pos="1418"/>
        </w:tabs>
        <w:spacing w:line="240" w:lineRule="auto"/>
        <w:rPr>
          <w:szCs w:val="22"/>
          <w:lang w:val="cs"/>
        </w:rPr>
      </w:pPr>
      <w:r>
        <w:rPr>
          <w:szCs w:val="22"/>
          <w:lang w:val="cs"/>
        </w:rPr>
        <w:t xml:space="preserve">Maso: </w:t>
      </w:r>
      <w:r>
        <w:rPr>
          <w:szCs w:val="22"/>
          <w:lang w:val="cs"/>
        </w:rPr>
        <w:tab/>
      </w:r>
      <w:r>
        <w:rPr>
          <w:szCs w:val="22"/>
          <w:lang w:val="cs"/>
        </w:rPr>
        <w:tab/>
        <w:t>Bez ochranných lhůt.</w:t>
      </w:r>
    </w:p>
    <w:p w14:paraId="51F32D51" w14:textId="77777777" w:rsidR="00C469D0" w:rsidRPr="007B02E9" w:rsidRDefault="00C469D0" w:rsidP="00C469D0">
      <w:pPr>
        <w:tabs>
          <w:tab w:val="clear" w:pos="567"/>
          <w:tab w:val="left" w:pos="1418"/>
        </w:tabs>
        <w:spacing w:line="240" w:lineRule="auto"/>
        <w:rPr>
          <w:szCs w:val="22"/>
          <w:lang w:val="cs"/>
        </w:rPr>
      </w:pPr>
      <w:r>
        <w:rPr>
          <w:szCs w:val="22"/>
          <w:lang w:val="cs"/>
        </w:rPr>
        <w:t>Mléko:</w:t>
      </w:r>
      <w:r>
        <w:rPr>
          <w:szCs w:val="22"/>
          <w:lang w:val="cs"/>
        </w:rPr>
        <w:tab/>
      </w:r>
      <w:r>
        <w:rPr>
          <w:szCs w:val="22"/>
          <w:lang w:val="cs"/>
        </w:rPr>
        <w:tab/>
        <w:t>Bez ochranných lhůt.</w:t>
      </w:r>
    </w:p>
    <w:p w14:paraId="791E5583" w14:textId="77777777" w:rsidR="00C469D0" w:rsidRPr="007B02E9" w:rsidRDefault="00C469D0" w:rsidP="00C469D0">
      <w:pPr>
        <w:tabs>
          <w:tab w:val="clear" w:pos="567"/>
          <w:tab w:val="left" w:pos="1418"/>
        </w:tabs>
        <w:spacing w:line="240" w:lineRule="auto"/>
        <w:rPr>
          <w:szCs w:val="22"/>
          <w:lang w:val="cs"/>
        </w:rPr>
      </w:pPr>
    </w:p>
    <w:p w14:paraId="1BC381AC" w14:textId="77777777" w:rsidR="00C469D0" w:rsidRPr="007B02E9" w:rsidRDefault="00C469D0" w:rsidP="00C469D0">
      <w:pPr>
        <w:tabs>
          <w:tab w:val="clear" w:pos="567"/>
          <w:tab w:val="left" w:pos="1418"/>
        </w:tabs>
        <w:spacing w:line="240" w:lineRule="auto"/>
        <w:rPr>
          <w:szCs w:val="22"/>
          <w:lang w:val="cs"/>
        </w:rPr>
      </w:pPr>
      <w:r>
        <w:rPr>
          <w:szCs w:val="22"/>
          <w:u w:val="single"/>
          <w:lang w:val="cs"/>
        </w:rPr>
        <w:t>Prasata:</w:t>
      </w:r>
    </w:p>
    <w:p w14:paraId="3652595C" w14:textId="6141BB24" w:rsidR="00C469D0" w:rsidRPr="007B02E9" w:rsidRDefault="00C469D0" w:rsidP="00C469D0">
      <w:pPr>
        <w:tabs>
          <w:tab w:val="clear" w:pos="567"/>
        </w:tabs>
        <w:spacing w:line="240" w:lineRule="auto"/>
        <w:rPr>
          <w:szCs w:val="22"/>
          <w:lang w:val="cs"/>
        </w:rPr>
      </w:pPr>
      <w:r>
        <w:rPr>
          <w:szCs w:val="22"/>
          <w:lang w:val="cs"/>
        </w:rPr>
        <w:t>Maso:</w:t>
      </w:r>
      <w:r>
        <w:rPr>
          <w:szCs w:val="22"/>
          <w:lang w:val="cs"/>
        </w:rPr>
        <w:tab/>
      </w:r>
      <w:r w:rsidR="009B6221">
        <w:rPr>
          <w:szCs w:val="22"/>
          <w:lang w:val="cs"/>
        </w:rPr>
        <w:tab/>
      </w:r>
      <w:r w:rsidR="008965E4">
        <w:rPr>
          <w:szCs w:val="22"/>
          <w:lang w:val="cs"/>
        </w:rPr>
        <w:tab/>
      </w:r>
      <w:r>
        <w:rPr>
          <w:szCs w:val="22"/>
          <w:lang w:val="cs"/>
        </w:rPr>
        <w:t>Bez ochranných lhůt.</w:t>
      </w:r>
    </w:p>
    <w:p w14:paraId="3F05AE86" w14:textId="77777777" w:rsidR="00C114FF" w:rsidRPr="007B02E9" w:rsidRDefault="00C114FF" w:rsidP="00A9226B">
      <w:pPr>
        <w:tabs>
          <w:tab w:val="clear" w:pos="567"/>
        </w:tabs>
        <w:spacing w:line="240" w:lineRule="auto"/>
        <w:rPr>
          <w:iCs/>
          <w:szCs w:val="22"/>
          <w:lang w:val="cs"/>
        </w:rPr>
      </w:pPr>
    </w:p>
    <w:p w14:paraId="135CCE4F" w14:textId="77777777" w:rsidR="00526537" w:rsidRPr="00B41D57" w:rsidRDefault="00526537" w:rsidP="00526537">
      <w:pPr>
        <w:pStyle w:val="Style1"/>
      </w:pPr>
      <w:r w:rsidRPr="00B41D57">
        <w:rPr>
          <w:highlight w:val="lightGray"/>
        </w:rPr>
        <w:t>11.</w:t>
      </w:r>
      <w:r w:rsidRPr="00B41D57">
        <w:tab/>
        <w:t>Zvláštní opatření pro uchovávání</w:t>
      </w:r>
    </w:p>
    <w:p w14:paraId="58653357" w14:textId="77777777" w:rsidR="00C114FF" w:rsidRPr="007B02E9" w:rsidRDefault="00C114FF" w:rsidP="00A9226B">
      <w:pPr>
        <w:numPr>
          <w:ilvl w:val="12"/>
          <w:numId w:val="0"/>
        </w:numPr>
        <w:tabs>
          <w:tab w:val="clear" w:pos="567"/>
        </w:tabs>
        <w:spacing w:line="240" w:lineRule="auto"/>
        <w:rPr>
          <w:szCs w:val="22"/>
          <w:lang w:val="cs"/>
        </w:rPr>
      </w:pPr>
    </w:p>
    <w:p w14:paraId="3D6F7BC1" w14:textId="09A8B729" w:rsidR="00C469D0" w:rsidRPr="007B02E9" w:rsidRDefault="005855B8" w:rsidP="005855B8">
      <w:pPr>
        <w:numPr>
          <w:ilvl w:val="12"/>
          <w:numId w:val="0"/>
        </w:numPr>
        <w:tabs>
          <w:tab w:val="clear" w:pos="567"/>
        </w:tabs>
        <w:spacing w:line="240" w:lineRule="auto"/>
        <w:rPr>
          <w:szCs w:val="22"/>
          <w:lang w:val="cs"/>
        </w:rPr>
      </w:pPr>
      <w:r>
        <w:rPr>
          <w:szCs w:val="22"/>
          <w:lang w:val="cs"/>
        </w:rPr>
        <w:t>Uchováv</w:t>
      </w:r>
      <w:r w:rsidR="00786CDC">
        <w:rPr>
          <w:szCs w:val="22"/>
          <w:lang w:val="cs"/>
        </w:rPr>
        <w:t>ejte</w:t>
      </w:r>
      <w:r>
        <w:rPr>
          <w:szCs w:val="22"/>
          <w:lang w:val="cs"/>
        </w:rPr>
        <w:t xml:space="preserve"> mimo dohled a dosah dětí.</w:t>
      </w:r>
    </w:p>
    <w:p w14:paraId="78EB6B35" w14:textId="28874DAD" w:rsidR="005855B8" w:rsidRPr="007B02E9" w:rsidRDefault="005855B8" w:rsidP="005855B8">
      <w:pPr>
        <w:tabs>
          <w:tab w:val="clear" w:pos="567"/>
        </w:tabs>
        <w:spacing w:line="240" w:lineRule="auto"/>
        <w:ind w:right="-318"/>
        <w:rPr>
          <w:noProof/>
          <w:szCs w:val="22"/>
          <w:lang w:val="cs"/>
        </w:rPr>
      </w:pPr>
      <w:r>
        <w:rPr>
          <w:noProof/>
          <w:szCs w:val="22"/>
          <w:lang w:val="cs"/>
        </w:rPr>
        <w:t>Nepoužívejte tento veterinární léčivý přípravek po uplynutí doby použitelnost</w:t>
      </w:r>
      <w:r w:rsidR="00047732">
        <w:rPr>
          <w:noProof/>
          <w:szCs w:val="22"/>
          <w:lang w:val="cs"/>
        </w:rPr>
        <w:t>i</w:t>
      </w:r>
      <w:r>
        <w:rPr>
          <w:noProof/>
          <w:szCs w:val="22"/>
          <w:lang w:val="cs"/>
        </w:rPr>
        <w:t xml:space="preserve"> uvedené na </w:t>
      </w:r>
      <w:r w:rsidR="00837642">
        <w:rPr>
          <w:noProof/>
          <w:szCs w:val="22"/>
          <w:lang w:val="cs"/>
        </w:rPr>
        <w:t xml:space="preserve">etiketě </w:t>
      </w:r>
      <w:r>
        <w:rPr>
          <w:noProof/>
          <w:szCs w:val="22"/>
          <w:lang w:val="cs"/>
        </w:rPr>
        <w:t xml:space="preserve">a krabičce </w:t>
      </w:r>
      <w:r w:rsidR="00837642">
        <w:rPr>
          <w:szCs w:val="22"/>
          <w:lang w:val="cs"/>
        </w:rPr>
        <w:t xml:space="preserve">po </w:t>
      </w:r>
      <w:r>
        <w:rPr>
          <w:szCs w:val="22"/>
          <w:lang w:val="cs"/>
        </w:rPr>
        <w:t>„E</w:t>
      </w:r>
      <w:r w:rsidR="008965E4">
        <w:rPr>
          <w:szCs w:val="22"/>
          <w:lang w:val="cs"/>
        </w:rPr>
        <w:t>xp</w:t>
      </w:r>
      <w:r>
        <w:rPr>
          <w:szCs w:val="22"/>
          <w:lang w:val="cs"/>
        </w:rPr>
        <w:t>”</w:t>
      </w:r>
      <w:r>
        <w:rPr>
          <w:noProof/>
          <w:szCs w:val="22"/>
          <w:lang w:val="cs"/>
        </w:rPr>
        <w:t>.</w:t>
      </w:r>
      <w:r w:rsidR="008965E4">
        <w:rPr>
          <w:noProof/>
          <w:szCs w:val="22"/>
          <w:lang w:val="cs"/>
        </w:rPr>
        <w:t xml:space="preserve"> </w:t>
      </w:r>
      <w:r w:rsidR="008965E4" w:rsidRPr="00707173">
        <w:rPr>
          <w:lang w:val="cs"/>
        </w:rPr>
        <w:t>Doba použitelnosti končí posledním dnem v uvedeném měsíci.</w:t>
      </w:r>
    </w:p>
    <w:p w14:paraId="7A7CD71F" w14:textId="77777777" w:rsidR="004A0232" w:rsidRPr="00707173" w:rsidRDefault="00E96EE3" w:rsidP="004A0232">
      <w:pPr>
        <w:rPr>
          <w:noProof/>
          <w:lang w:val="cs"/>
        </w:rPr>
      </w:pPr>
      <w:r>
        <w:rPr>
          <w:noProof/>
          <w:lang w:val="cs"/>
        </w:rPr>
        <w:t>Uchovávejte při teplotě do 25 </w:t>
      </w:r>
      <w:r w:rsidR="004A0232">
        <w:rPr>
          <w:noProof/>
          <w:lang w:val="cs"/>
        </w:rPr>
        <w:t>°C.</w:t>
      </w:r>
    </w:p>
    <w:p w14:paraId="2255BEAB" w14:textId="77777777" w:rsidR="00C469D0" w:rsidRPr="00707173" w:rsidRDefault="00C469D0" w:rsidP="00C469D0">
      <w:pPr>
        <w:tabs>
          <w:tab w:val="clear" w:pos="567"/>
        </w:tabs>
        <w:spacing w:line="240" w:lineRule="auto"/>
        <w:rPr>
          <w:szCs w:val="22"/>
          <w:lang w:val="cs"/>
        </w:rPr>
      </w:pPr>
      <w:r>
        <w:rPr>
          <w:szCs w:val="22"/>
          <w:lang w:val="cs"/>
        </w:rPr>
        <w:t>Uchovávejte injekční lahvičku v krabičce, aby byla chráněna před světlem.</w:t>
      </w:r>
    </w:p>
    <w:p w14:paraId="4E806A15" w14:textId="77777777" w:rsidR="005855B8" w:rsidRPr="00707173" w:rsidRDefault="005855B8" w:rsidP="005855B8">
      <w:pPr>
        <w:tabs>
          <w:tab w:val="clear" w:pos="567"/>
        </w:tabs>
        <w:spacing w:line="240" w:lineRule="auto"/>
        <w:ind w:right="-318"/>
        <w:rPr>
          <w:szCs w:val="22"/>
          <w:u w:color="1F497D"/>
          <w:lang w:val="cs"/>
        </w:rPr>
      </w:pPr>
      <w:r>
        <w:rPr>
          <w:szCs w:val="22"/>
          <w:u w:color="1F497D"/>
          <w:lang w:val="cs"/>
        </w:rPr>
        <w:t xml:space="preserve">Doba použitelnosti po prvním otevření </w:t>
      </w:r>
      <w:r w:rsidR="00837642">
        <w:rPr>
          <w:szCs w:val="22"/>
          <w:u w:color="1F497D"/>
          <w:lang w:val="cs"/>
        </w:rPr>
        <w:t xml:space="preserve">vnitřního </w:t>
      </w:r>
      <w:r>
        <w:rPr>
          <w:szCs w:val="22"/>
          <w:u w:color="1F497D"/>
          <w:lang w:val="cs"/>
        </w:rPr>
        <w:t xml:space="preserve">obalu: </w:t>
      </w:r>
      <w:r w:rsidR="00E96EE3">
        <w:rPr>
          <w:szCs w:val="22"/>
          <w:u w:color="1F497D"/>
          <w:lang w:val="cs"/>
        </w:rPr>
        <w:t>28 </w:t>
      </w:r>
      <w:r>
        <w:rPr>
          <w:szCs w:val="22"/>
          <w:u w:color="1F497D"/>
          <w:lang w:val="cs"/>
        </w:rPr>
        <w:t>dnů</w:t>
      </w:r>
      <w:r w:rsidR="00837642">
        <w:rPr>
          <w:szCs w:val="22"/>
          <w:u w:color="1F497D"/>
          <w:lang w:val="cs"/>
        </w:rPr>
        <w:t>.</w:t>
      </w:r>
    </w:p>
    <w:p w14:paraId="26D25424" w14:textId="77777777" w:rsidR="00707173" w:rsidRPr="00707173" w:rsidRDefault="00707173" w:rsidP="00A9226B">
      <w:pPr>
        <w:tabs>
          <w:tab w:val="clear" w:pos="567"/>
        </w:tabs>
        <w:spacing w:line="240" w:lineRule="auto"/>
        <w:rPr>
          <w:szCs w:val="22"/>
          <w:lang w:val="cs"/>
        </w:rPr>
      </w:pPr>
    </w:p>
    <w:p w14:paraId="0A9B6DD5" w14:textId="77777777" w:rsidR="00526537" w:rsidRPr="00B41D57" w:rsidRDefault="00526537" w:rsidP="00662552">
      <w:pPr>
        <w:pStyle w:val="Style1"/>
        <w:keepNext/>
      </w:pPr>
      <w:r w:rsidRPr="00B41D57">
        <w:rPr>
          <w:highlight w:val="lightGray"/>
        </w:rPr>
        <w:t>12.</w:t>
      </w:r>
      <w:r w:rsidRPr="00B41D57">
        <w:tab/>
        <w:t>Zvláštní opatření pro likvidaci</w:t>
      </w:r>
    </w:p>
    <w:p w14:paraId="26C56540" w14:textId="77777777" w:rsidR="00C114FF" w:rsidRPr="00707173" w:rsidRDefault="00C114FF" w:rsidP="00662552">
      <w:pPr>
        <w:keepNext/>
        <w:tabs>
          <w:tab w:val="clear" w:pos="567"/>
        </w:tabs>
        <w:spacing w:line="240" w:lineRule="auto"/>
        <w:rPr>
          <w:szCs w:val="22"/>
          <w:lang w:val="cs"/>
        </w:rPr>
      </w:pPr>
    </w:p>
    <w:p w14:paraId="79C3D07E" w14:textId="629BB5C6" w:rsidR="008965E4" w:rsidRPr="00707173" w:rsidRDefault="008965E4" w:rsidP="008965E4">
      <w:pPr>
        <w:tabs>
          <w:tab w:val="clear" w:pos="567"/>
        </w:tabs>
        <w:spacing w:line="240" w:lineRule="auto"/>
        <w:rPr>
          <w:szCs w:val="22"/>
          <w:lang w:val="cs"/>
        </w:rPr>
      </w:pPr>
      <w:r w:rsidRPr="00707173">
        <w:rPr>
          <w:lang w:val="cs"/>
        </w:rPr>
        <w:t>Léčivé přípravky se nesmí likvidovat prostřednictvím odpadní vody či domovního odpadu.</w:t>
      </w:r>
    </w:p>
    <w:p w14:paraId="4A5A1701" w14:textId="77777777" w:rsidR="008965E4" w:rsidRPr="00707173" w:rsidRDefault="008965E4" w:rsidP="008965E4">
      <w:pPr>
        <w:rPr>
          <w:szCs w:val="22"/>
          <w:lang w:val="cs"/>
        </w:rPr>
      </w:pPr>
      <w:r w:rsidRPr="00707173">
        <w:rPr>
          <w:lang w:val="cs"/>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257091D0" w14:textId="6A9693AE" w:rsidR="00526537" w:rsidRPr="00707173" w:rsidRDefault="00526537" w:rsidP="005855B8">
      <w:pPr>
        <w:tabs>
          <w:tab w:val="clear" w:pos="567"/>
        </w:tabs>
        <w:spacing w:line="240" w:lineRule="auto"/>
        <w:rPr>
          <w:szCs w:val="22"/>
          <w:lang w:val="cs"/>
        </w:rPr>
      </w:pPr>
    </w:p>
    <w:p w14:paraId="48F01393" w14:textId="77777777" w:rsidR="00526537" w:rsidRPr="00B41D57" w:rsidRDefault="00526537" w:rsidP="00526537">
      <w:pPr>
        <w:pStyle w:val="Style1"/>
      </w:pPr>
      <w:r w:rsidRPr="00B41D57">
        <w:rPr>
          <w:highlight w:val="lightGray"/>
        </w:rPr>
        <w:t>13.</w:t>
      </w:r>
      <w:r w:rsidRPr="00B41D57">
        <w:tab/>
        <w:t>Klasifikace veterinárních léčivých přípravků</w:t>
      </w:r>
    </w:p>
    <w:p w14:paraId="2DAC601D" w14:textId="2A59E6D4" w:rsidR="00526537" w:rsidRPr="00707173" w:rsidRDefault="00526537" w:rsidP="005855B8">
      <w:pPr>
        <w:tabs>
          <w:tab w:val="clear" w:pos="567"/>
        </w:tabs>
        <w:spacing w:line="240" w:lineRule="auto"/>
        <w:rPr>
          <w:szCs w:val="22"/>
          <w:lang w:val="cs"/>
        </w:rPr>
      </w:pPr>
    </w:p>
    <w:p w14:paraId="55F91F4B" w14:textId="513256A3" w:rsidR="008965E4" w:rsidRPr="00707173" w:rsidRDefault="008965E4" w:rsidP="005855B8">
      <w:pPr>
        <w:tabs>
          <w:tab w:val="clear" w:pos="567"/>
        </w:tabs>
        <w:spacing w:line="240" w:lineRule="auto"/>
        <w:rPr>
          <w:szCs w:val="22"/>
          <w:lang w:val="cs"/>
        </w:rPr>
      </w:pPr>
      <w:r w:rsidRPr="00E167CA">
        <w:rPr>
          <w:lang w:val="cs-CZ"/>
        </w:rPr>
        <w:t>Veterinární léčivý přípravek je vydáván pouze na předpis.</w:t>
      </w:r>
    </w:p>
    <w:p w14:paraId="4EDDD801" w14:textId="77777777" w:rsidR="00707173" w:rsidRDefault="00707173" w:rsidP="00526537">
      <w:pPr>
        <w:pStyle w:val="Style1"/>
        <w:rPr>
          <w:highlight w:val="lightGray"/>
        </w:rPr>
      </w:pPr>
    </w:p>
    <w:p w14:paraId="14BFA663" w14:textId="2C481E0D" w:rsidR="00526537" w:rsidRPr="00B41D57" w:rsidRDefault="00526537" w:rsidP="00526537">
      <w:pPr>
        <w:pStyle w:val="Style1"/>
      </w:pPr>
      <w:r w:rsidRPr="00B41D57">
        <w:rPr>
          <w:highlight w:val="lightGray"/>
        </w:rPr>
        <w:t>14.</w:t>
      </w:r>
      <w:r w:rsidRPr="00B41D57">
        <w:tab/>
        <w:t>Registrační čísla a velikosti balení</w:t>
      </w:r>
    </w:p>
    <w:p w14:paraId="2B1D9AB9" w14:textId="3AA60D29" w:rsidR="00526537" w:rsidRPr="00707173" w:rsidRDefault="00526537" w:rsidP="005855B8">
      <w:pPr>
        <w:tabs>
          <w:tab w:val="clear" w:pos="567"/>
        </w:tabs>
        <w:spacing w:line="240" w:lineRule="auto"/>
        <w:rPr>
          <w:szCs w:val="22"/>
          <w:lang w:val="cs-CZ"/>
        </w:rPr>
      </w:pPr>
    </w:p>
    <w:p w14:paraId="0F53B2A4" w14:textId="6A09647B" w:rsidR="008965E4" w:rsidRPr="00707173" w:rsidRDefault="008965E4" w:rsidP="005855B8">
      <w:pPr>
        <w:tabs>
          <w:tab w:val="clear" w:pos="567"/>
        </w:tabs>
        <w:spacing w:line="240" w:lineRule="auto"/>
        <w:rPr>
          <w:szCs w:val="22"/>
          <w:lang w:val="cs-CZ"/>
        </w:rPr>
      </w:pPr>
      <w:r w:rsidRPr="00707173">
        <w:rPr>
          <w:szCs w:val="22"/>
          <w:lang w:val="cs-CZ"/>
        </w:rPr>
        <w:t>96/054/19-C</w:t>
      </w:r>
    </w:p>
    <w:p w14:paraId="0560BE18" w14:textId="77777777" w:rsidR="008965E4" w:rsidRPr="00707173" w:rsidRDefault="008965E4" w:rsidP="005855B8">
      <w:pPr>
        <w:tabs>
          <w:tab w:val="clear" w:pos="567"/>
        </w:tabs>
        <w:spacing w:line="240" w:lineRule="auto"/>
        <w:rPr>
          <w:szCs w:val="22"/>
          <w:lang w:val="cs-CZ"/>
        </w:rPr>
      </w:pPr>
    </w:p>
    <w:p w14:paraId="7907519C" w14:textId="426F3222" w:rsidR="00526537" w:rsidRPr="00707173" w:rsidRDefault="00526537" w:rsidP="00526537">
      <w:pPr>
        <w:tabs>
          <w:tab w:val="clear" w:pos="567"/>
          <w:tab w:val="left" w:pos="0"/>
        </w:tabs>
        <w:jc w:val="both"/>
        <w:rPr>
          <w:szCs w:val="22"/>
          <w:lang w:val="cs-CZ"/>
        </w:rPr>
      </w:pPr>
      <w:r>
        <w:rPr>
          <w:szCs w:val="22"/>
          <w:u w:val="single"/>
          <w:lang w:val="cs"/>
        </w:rPr>
        <w:t>Velikosti balení</w:t>
      </w:r>
    </w:p>
    <w:p w14:paraId="28D2D239" w14:textId="77777777" w:rsidR="00526537" w:rsidRPr="00707173" w:rsidRDefault="00526537" w:rsidP="00526537">
      <w:pPr>
        <w:tabs>
          <w:tab w:val="clear" w:pos="567"/>
        </w:tabs>
        <w:spacing w:line="240" w:lineRule="auto"/>
        <w:rPr>
          <w:szCs w:val="22"/>
          <w:lang w:val="cs-CZ"/>
        </w:rPr>
      </w:pPr>
      <w:r>
        <w:rPr>
          <w:szCs w:val="22"/>
          <w:lang w:val="cs"/>
        </w:rPr>
        <w:t>100 ml, 250 ml, 5 x 100 ml</w:t>
      </w:r>
    </w:p>
    <w:p w14:paraId="3AD7949F" w14:textId="77777777" w:rsidR="00526537" w:rsidRPr="00707173" w:rsidRDefault="00526537" w:rsidP="00526537">
      <w:pPr>
        <w:tabs>
          <w:tab w:val="clear" w:pos="567"/>
        </w:tabs>
        <w:spacing w:line="240" w:lineRule="auto"/>
        <w:rPr>
          <w:szCs w:val="22"/>
          <w:lang w:val="cs-CZ"/>
        </w:rPr>
      </w:pPr>
      <w:r>
        <w:rPr>
          <w:szCs w:val="22"/>
          <w:lang w:val="cs"/>
        </w:rPr>
        <w:t>Na trhu nemusí být všechny velikosti balení.</w:t>
      </w:r>
    </w:p>
    <w:p w14:paraId="67FB5E2F" w14:textId="77777777" w:rsidR="00707173" w:rsidRPr="00707173" w:rsidRDefault="00707173" w:rsidP="00A9226B">
      <w:pPr>
        <w:tabs>
          <w:tab w:val="clear" w:pos="567"/>
        </w:tabs>
        <w:spacing w:line="240" w:lineRule="auto"/>
        <w:rPr>
          <w:szCs w:val="22"/>
          <w:lang w:val="cs-CZ"/>
        </w:rPr>
      </w:pPr>
    </w:p>
    <w:p w14:paraId="24C18450" w14:textId="77777777" w:rsidR="00526537" w:rsidRPr="00B41D57" w:rsidRDefault="00526537" w:rsidP="00526537">
      <w:pPr>
        <w:pStyle w:val="Style1"/>
      </w:pPr>
      <w:r w:rsidRPr="00B41D57">
        <w:rPr>
          <w:highlight w:val="lightGray"/>
        </w:rPr>
        <w:t>15.</w:t>
      </w:r>
      <w:r w:rsidRPr="00B41D57">
        <w:tab/>
        <w:t>Datum poslední revize příbalové informace</w:t>
      </w:r>
    </w:p>
    <w:p w14:paraId="0E4E1EF0" w14:textId="77777777" w:rsidR="00C114FF" w:rsidRDefault="00C114FF" w:rsidP="00A9226B">
      <w:pPr>
        <w:tabs>
          <w:tab w:val="clear" w:pos="567"/>
        </w:tabs>
        <w:spacing w:line="240" w:lineRule="auto"/>
        <w:rPr>
          <w:szCs w:val="22"/>
          <w:lang w:val="cs-CZ"/>
        </w:rPr>
      </w:pPr>
    </w:p>
    <w:p w14:paraId="22B726D4" w14:textId="744FBB62" w:rsidR="00707173" w:rsidRDefault="00F87AB0" w:rsidP="00A9226B">
      <w:pPr>
        <w:tabs>
          <w:tab w:val="clear" w:pos="567"/>
        </w:tabs>
        <w:spacing w:line="240" w:lineRule="auto"/>
        <w:rPr>
          <w:szCs w:val="22"/>
          <w:lang w:val="cs-CZ"/>
        </w:rPr>
      </w:pPr>
      <w:r>
        <w:rPr>
          <w:szCs w:val="22"/>
          <w:lang w:val="cs-CZ"/>
        </w:rPr>
        <w:t>0</w:t>
      </w:r>
      <w:r w:rsidR="00821EA8">
        <w:rPr>
          <w:szCs w:val="22"/>
          <w:lang w:val="cs-CZ"/>
        </w:rPr>
        <w:t>9</w:t>
      </w:r>
      <w:bookmarkStart w:id="0" w:name="_GoBack"/>
      <w:bookmarkEnd w:id="0"/>
      <w:r>
        <w:rPr>
          <w:szCs w:val="22"/>
          <w:lang w:val="cs-CZ"/>
        </w:rPr>
        <w:t>/2025</w:t>
      </w:r>
    </w:p>
    <w:p w14:paraId="3B472F23" w14:textId="77777777" w:rsidR="00707173" w:rsidRPr="00707173" w:rsidRDefault="00707173" w:rsidP="00A9226B">
      <w:pPr>
        <w:tabs>
          <w:tab w:val="clear" w:pos="567"/>
        </w:tabs>
        <w:spacing w:line="240" w:lineRule="auto"/>
        <w:rPr>
          <w:szCs w:val="22"/>
          <w:lang w:val="cs-CZ"/>
        </w:rPr>
      </w:pPr>
    </w:p>
    <w:p w14:paraId="7EA57A43" w14:textId="1F3272D6" w:rsidR="00837642" w:rsidRPr="00707173" w:rsidRDefault="007227FB" w:rsidP="00A9226B">
      <w:pPr>
        <w:tabs>
          <w:tab w:val="clear" w:pos="567"/>
        </w:tabs>
        <w:spacing w:line="240" w:lineRule="auto"/>
        <w:rPr>
          <w:szCs w:val="22"/>
          <w:lang w:val="cs-CZ"/>
        </w:rPr>
      </w:pPr>
      <w:r w:rsidRPr="00707173">
        <w:rPr>
          <w:lang w:val="cs-CZ"/>
        </w:rPr>
        <w:t xml:space="preserve">Podrobné informace o tomto veterinárním léčivém přípravku jsou k dispozici v databázi přípravků Unie </w:t>
      </w:r>
      <w:r w:rsidRPr="00707173">
        <w:rPr>
          <w:szCs w:val="22"/>
          <w:lang w:val="cs-CZ"/>
        </w:rPr>
        <w:t>(</w:t>
      </w:r>
      <w:hyperlink r:id="rId13" w:history="1">
        <w:r w:rsidRPr="00707173">
          <w:rPr>
            <w:rStyle w:val="Hypertextovodkaz"/>
            <w:szCs w:val="22"/>
            <w:lang w:val="cs-CZ"/>
          </w:rPr>
          <w:t>https://medicines.health.europa.eu/veterinary</w:t>
        </w:r>
      </w:hyperlink>
      <w:r w:rsidRPr="00707173">
        <w:rPr>
          <w:szCs w:val="22"/>
          <w:lang w:val="cs-CZ"/>
        </w:rPr>
        <w:t>).</w:t>
      </w:r>
    </w:p>
    <w:p w14:paraId="6D6C4F36" w14:textId="77777777" w:rsidR="007227FB" w:rsidRDefault="007227FB" w:rsidP="00A9226B">
      <w:pPr>
        <w:tabs>
          <w:tab w:val="clear" w:pos="567"/>
        </w:tabs>
        <w:spacing w:line="240" w:lineRule="auto"/>
        <w:rPr>
          <w:szCs w:val="22"/>
          <w:lang w:val="cs-CZ"/>
        </w:rPr>
      </w:pPr>
    </w:p>
    <w:p w14:paraId="7689AE1C" w14:textId="77777777" w:rsidR="00F87AB0" w:rsidRPr="00821EA8" w:rsidRDefault="00F87AB0" w:rsidP="00F87AB0">
      <w:pPr>
        <w:spacing w:line="240" w:lineRule="auto"/>
        <w:rPr>
          <w:lang w:val="cs-CZ"/>
        </w:rPr>
      </w:pPr>
      <w:bookmarkStart w:id="1" w:name="_Hlk148432335"/>
      <w:r w:rsidRPr="00821EA8">
        <w:rPr>
          <w:lang w:val="cs-CZ"/>
        </w:rPr>
        <w:t>Podrobné informace o tomto veterinárním léčivém přípravku naleznete také v národní databázi (</w:t>
      </w:r>
      <w:hyperlink r:id="rId14" w:history="1">
        <w:r w:rsidRPr="00821EA8">
          <w:rPr>
            <w:rStyle w:val="Hypertextovodkaz"/>
            <w:lang w:val="cs-CZ"/>
          </w:rPr>
          <w:t>https://www.uskvbl.cz</w:t>
        </w:r>
      </w:hyperlink>
      <w:r w:rsidRPr="00821EA8">
        <w:rPr>
          <w:lang w:val="cs-CZ"/>
        </w:rPr>
        <w:t>).</w:t>
      </w:r>
    </w:p>
    <w:bookmarkEnd w:id="1"/>
    <w:p w14:paraId="7626B20C" w14:textId="77777777" w:rsidR="00707173" w:rsidRPr="00707173" w:rsidRDefault="00707173" w:rsidP="00A9226B">
      <w:pPr>
        <w:tabs>
          <w:tab w:val="clear" w:pos="567"/>
        </w:tabs>
        <w:spacing w:line="240" w:lineRule="auto"/>
        <w:rPr>
          <w:szCs w:val="22"/>
          <w:lang w:val="cs-CZ"/>
        </w:rPr>
      </w:pPr>
    </w:p>
    <w:p w14:paraId="59569D79" w14:textId="77777777" w:rsidR="00526537" w:rsidRPr="00B41D57" w:rsidRDefault="00526537" w:rsidP="00526537">
      <w:pPr>
        <w:pStyle w:val="Style1"/>
      </w:pPr>
      <w:r w:rsidRPr="00B41D57">
        <w:rPr>
          <w:highlight w:val="lightGray"/>
        </w:rPr>
        <w:t>16.</w:t>
      </w:r>
      <w:r w:rsidRPr="00B41D57">
        <w:tab/>
        <w:t>Kontaktní údaje</w:t>
      </w:r>
    </w:p>
    <w:p w14:paraId="62224FA7" w14:textId="77777777" w:rsidR="00526537" w:rsidRPr="00707173" w:rsidRDefault="00526537" w:rsidP="00A9226B">
      <w:pPr>
        <w:tabs>
          <w:tab w:val="clear" w:pos="567"/>
        </w:tabs>
        <w:spacing w:line="240" w:lineRule="auto"/>
        <w:rPr>
          <w:szCs w:val="22"/>
          <w:lang w:val="cs-CZ"/>
        </w:rPr>
      </w:pPr>
    </w:p>
    <w:p w14:paraId="3C3F4623" w14:textId="77777777" w:rsidR="00526537" w:rsidRDefault="00526537" w:rsidP="00526537">
      <w:pPr>
        <w:tabs>
          <w:tab w:val="clear" w:pos="567"/>
        </w:tabs>
        <w:spacing w:line="240" w:lineRule="auto"/>
        <w:rPr>
          <w:szCs w:val="22"/>
          <w:u w:val="single"/>
          <w:lang w:val="cs"/>
        </w:rPr>
      </w:pPr>
      <w:r w:rsidRPr="00F70C52">
        <w:rPr>
          <w:szCs w:val="22"/>
          <w:u w:val="single"/>
          <w:lang w:val="cs"/>
        </w:rPr>
        <w:t>Držitel rozhodnutí o registraci a výrobce odpovědný za uvolnění šarže</w:t>
      </w:r>
      <w:r>
        <w:rPr>
          <w:szCs w:val="22"/>
          <w:u w:val="single"/>
          <w:lang w:val="cs"/>
        </w:rPr>
        <w:t>:</w:t>
      </w:r>
    </w:p>
    <w:p w14:paraId="62727445" w14:textId="77777777" w:rsidR="00526537" w:rsidRPr="00597723" w:rsidRDefault="00526537" w:rsidP="00526537">
      <w:pPr>
        <w:tabs>
          <w:tab w:val="clear" w:pos="567"/>
        </w:tabs>
        <w:spacing w:line="240" w:lineRule="auto"/>
        <w:jc w:val="both"/>
        <w:rPr>
          <w:szCs w:val="22"/>
          <w:lang w:val="de-DE"/>
        </w:rPr>
      </w:pPr>
      <w:proofErr w:type="spellStart"/>
      <w:r>
        <w:rPr>
          <w:szCs w:val="22"/>
          <w:lang w:val="cs"/>
        </w:rPr>
        <w:t>VetViva</w:t>
      </w:r>
      <w:proofErr w:type="spellEnd"/>
      <w:r>
        <w:rPr>
          <w:szCs w:val="22"/>
          <w:lang w:val="cs"/>
        </w:rPr>
        <w:t xml:space="preserve"> Richter </w:t>
      </w:r>
      <w:proofErr w:type="spellStart"/>
      <w:r>
        <w:rPr>
          <w:szCs w:val="22"/>
          <w:lang w:val="cs"/>
        </w:rPr>
        <w:t>GmbH</w:t>
      </w:r>
      <w:proofErr w:type="spellEnd"/>
      <w:r>
        <w:rPr>
          <w:szCs w:val="22"/>
          <w:lang w:val="cs"/>
        </w:rPr>
        <w:t xml:space="preserve">, </w:t>
      </w:r>
      <w:proofErr w:type="spellStart"/>
      <w:r>
        <w:rPr>
          <w:szCs w:val="22"/>
          <w:lang w:val="cs"/>
        </w:rPr>
        <w:t>Durisolstrasse</w:t>
      </w:r>
      <w:proofErr w:type="spellEnd"/>
      <w:r>
        <w:rPr>
          <w:szCs w:val="22"/>
          <w:lang w:val="cs"/>
        </w:rPr>
        <w:t xml:space="preserve"> 14, 4600 </w:t>
      </w:r>
      <w:proofErr w:type="spellStart"/>
      <w:r>
        <w:rPr>
          <w:szCs w:val="22"/>
          <w:lang w:val="cs"/>
        </w:rPr>
        <w:t>Wels</w:t>
      </w:r>
      <w:proofErr w:type="spellEnd"/>
      <w:r>
        <w:rPr>
          <w:szCs w:val="22"/>
          <w:lang w:val="cs"/>
        </w:rPr>
        <w:t>, Rakousko</w:t>
      </w:r>
    </w:p>
    <w:p w14:paraId="5BE366D0" w14:textId="77777777" w:rsidR="00526537" w:rsidRPr="00597723" w:rsidRDefault="00526537" w:rsidP="00526537">
      <w:pPr>
        <w:tabs>
          <w:tab w:val="clear" w:pos="567"/>
        </w:tabs>
        <w:spacing w:line="240" w:lineRule="auto"/>
        <w:rPr>
          <w:szCs w:val="22"/>
          <w:lang w:val="de-DE"/>
        </w:rPr>
      </w:pPr>
    </w:p>
    <w:p w14:paraId="4C8EDD71" w14:textId="53EDBF7E" w:rsidR="007227FB" w:rsidRPr="00821EA8" w:rsidRDefault="007227FB" w:rsidP="00526537">
      <w:pPr>
        <w:tabs>
          <w:tab w:val="clear" w:pos="567"/>
        </w:tabs>
        <w:spacing w:line="240" w:lineRule="auto"/>
        <w:rPr>
          <w:szCs w:val="22"/>
          <w:u w:val="single"/>
          <w:lang w:val="cs-CZ"/>
        </w:rPr>
      </w:pPr>
      <w:r w:rsidRPr="00821EA8">
        <w:rPr>
          <w:u w:val="single"/>
          <w:lang w:val="cs-CZ"/>
        </w:rPr>
        <w:t>Místní zástupci a kontaktní údaje pro hlášení podezření na nežádoucí účinky</w:t>
      </w:r>
      <w:r w:rsidR="008965E4" w:rsidRPr="00821EA8">
        <w:rPr>
          <w:u w:val="single"/>
          <w:lang w:val="cs-CZ"/>
        </w:rPr>
        <w:t>:</w:t>
      </w:r>
      <w:r w:rsidRPr="00821EA8">
        <w:rPr>
          <w:szCs w:val="22"/>
          <w:u w:val="single"/>
          <w:lang w:val="cs-CZ"/>
        </w:rPr>
        <w:t xml:space="preserve"> </w:t>
      </w:r>
    </w:p>
    <w:p w14:paraId="563F6326" w14:textId="77777777" w:rsidR="008965E4" w:rsidRPr="008965E4" w:rsidRDefault="008965E4" w:rsidP="008965E4">
      <w:pPr>
        <w:tabs>
          <w:tab w:val="clear" w:pos="567"/>
        </w:tabs>
        <w:spacing w:line="240" w:lineRule="auto"/>
        <w:rPr>
          <w:szCs w:val="22"/>
          <w:lang w:val="cs-CZ"/>
        </w:rPr>
      </w:pPr>
      <w:r w:rsidRPr="008965E4">
        <w:rPr>
          <w:szCs w:val="22"/>
          <w:lang w:val="da-DK"/>
        </w:rPr>
        <w:t>Orion Pharma s.r.o.</w:t>
      </w:r>
    </w:p>
    <w:p w14:paraId="58CB9B85" w14:textId="77777777" w:rsidR="008965E4" w:rsidRPr="008965E4" w:rsidRDefault="008965E4" w:rsidP="008965E4">
      <w:pPr>
        <w:tabs>
          <w:tab w:val="clear" w:pos="567"/>
        </w:tabs>
        <w:spacing w:line="240" w:lineRule="auto"/>
        <w:rPr>
          <w:szCs w:val="22"/>
          <w:lang w:val="cs-CZ"/>
        </w:rPr>
      </w:pPr>
      <w:r w:rsidRPr="008965E4">
        <w:rPr>
          <w:szCs w:val="22"/>
          <w:lang w:val="es-CR"/>
        </w:rPr>
        <w:t>Na Strži 2102/61a,</w:t>
      </w:r>
    </w:p>
    <w:p w14:paraId="161A1AAE" w14:textId="77777777" w:rsidR="008965E4" w:rsidRPr="008965E4" w:rsidRDefault="008965E4" w:rsidP="008965E4">
      <w:pPr>
        <w:tabs>
          <w:tab w:val="clear" w:pos="567"/>
        </w:tabs>
        <w:spacing w:line="240" w:lineRule="auto"/>
        <w:rPr>
          <w:szCs w:val="22"/>
          <w:lang w:val="cs-CZ"/>
        </w:rPr>
      </w:pPr>
      <w:r w:rsidRPr="008965E4">
        <w:rPr>
          <w:szCs w:val="22"/>
          <w:lang w:val="cs-CZ"/>
        </w:rPr>
        <w:t>Praha, 140 00</w:t>
      </w:r>
    </w:p>
    <w:p w14:paraId="027E4521" w14:textId="77777777" w:rsidR="008965E4" w:rsidRPr="008965E4" w:rsidRDefault="008965E4" w:rsidP="008965E4">
      <w:pPr>
        <w:tabs>
          <w:tab w:val="clear" w:pos="567"/>
        </w:tabs>
        <w:spacing w:line="240" w:lineRule="auto"/>
        <w:rPr>
          <w:szCs w:val="22"/>
          <w:lang w:val="cs-CZ"/>
        </w:rPr>
      </w:pPr>
      <w:r w:rsidRPr="008965E4">
        <w:rPr>
          <w:szCs w:val="22"/>
          <w:lang w:val="cs-CZ"/>
        </w:rPr>
        <w:t>Tel: +420 227 027 263</w:t>
      </w:r>
    </w:p>
    <w:p w14:paraId="412EB424" w14:textId="77777777" w:rsidR="008965E4" w:rsidRPr="008965E4" w:rsidRDefault="004B3A22" w:rsidP="008965E4">
      <w:pPr>
        <w:tabs>
          <w:tab w:val="clear" w:pos="567"/>
        </w:tabs>
        <w:spacing w:line="240" w:lineRule="auto"/>
        <w:rPr>
          <w:szCs w:val="22"/>
          <w:lang w:val="cs-CZ"/>
        </w:rPr>
      </w:pPr>
      <w:hyperlink r:id="rId15" w:tgtFrame="_blank" w:history="1">
        <w:r w:rsidR="008965E4" w:rsidRPr="008965E4">
          <w:rPr>
            <w:rStyle w:val="Hypertextovodkaz"/>
            <w:szCs w:val="22"/>
            <w:lang w:val="cs-CZ"/>
          </w:rPr>
          <w:t>orion@orionpharma.cz</w:t>
        </w:r>
      </w:hyperlink>
    </w:p>
    <w:p w14:paraId="25D65AE7" w14:textId="77777777" w:rsidR="00526537" w:rsidRPr="00707173" w:rsidRDefault="00526537" w:rsidP="00526537">
      <w:pPr>
        <w:tabs>
          <w:tab w:val="clear" w:pos="567"/>
        </w:tabs>
        <w:spacing w:line="240" w:lineRule="auto"/>
        <w:rPr>
          <w:szCs w:val="22"/>
          <w:lang w:val="cs-CZ"/>
        </w:rPr>
      </w:pPr>
    </w:p>
    <w:p w14:paraId="2B6A0498" w14:textId="77777777" w:rsidR="00526537" w:rsidRPr="00707173" w:rsidRDefault="00526537" w:rsidP="00526537">
      <w:pPr>
        <w:tabs>
          <w:tab w:val="clear" w:pos="567"/>
        </w:tabs>
        <w:spacing w:line="240" w:lineRule="auto"/>
        <w:rPr>
          <w:szCs w:val="22"/>
          <w:lang w:val="cs-CZ"/>
        </w:rPr>
      </w:pPr>
      <w:r>
        <w:rPr>
          <w:szCs w:val="22"/>
          <w:lang w:val="cs"/>
        </w:rPr>
        <w:t>Pokud chcete získat informace o tomto veterinárním léčivém přípravku, kontaktujte prosím příslušného místního zástupce držitele rozhodnutí o registraci.</w:t>
      </w:r>
    </w:p>
    <w:p w14:paraId="6985A912" w14:textId="77777777" w:rsidR="00526537" w:rsidRPr="00707173" w:rsidRDefault="00526537" w:rsidP="00A9226B">
      <w:pPr>
        <w:tabs>
          <w:tab w:val="clear" w:pos="567"/>
        </w:tabs>
        <w:spacing w:line="240" w:lineRule="auto"/>
        <w:rPr>
          <w:szCs w:val="22"/>
          <w:lang w:val="cs-CZ"/>
        </w:rPr>
      </w:pPr>
    </w:p>
    <w:p w14:paraId="5B9B2737" w14:textId="77777777" w:rsidR="007227FB" w:rsidRPr="00B41D57" w:rsidRDefault="007227FB" w:rsidP="007227FB">
      <w:pPr>
        <w:pStyle w:val="Style1"/>
      </w:pPr>
      <w:r w:rsidRPr="007227FB">
        <w:rPr>
          <w:highlight w:val="lightGray"/>
        </w:rPr>
        <w:t>&lt;17.</w:t>
      </w:r>
      <w:r w:rsidRPr="007227FB">
        <w:rPr>
          <w:highlight w:val="lightGray"/>
        </w:rPr>
        <w:tab/>
        <w:t>Další informace&gt;</w:t>
      </w:r>
    </w:p>
    <w:sectPr w:rsidR="007227FB" w:rsidRPr="00B41D57" w:rsidSect="007F2F03">
      <w:headerReference w:type="default" r:id="rId16"/>
      <w:footerReference w:type="default" r:id="rId17"/>
      <w:footerReference w:type="first" r:id="rId1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9337" w14:textId="77777777" w:rsidR="00CE5BF2" w:rsidRDefault="00CE5BF2">
      <w:r>
        <w:separator/>
      </w:r>
    </w:p>
  </w:endnote>
  <w:endnote w:type="continuationSeparator" w:id="0">
    <w:p w14:paraId="600CDF47" w14:textId="77777777" w:rsidR="00CE5BF2" w:rsidRDefault="00CE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82" w14:textId="77777777" w:rsidR="005C1734" w:rsidRPr="00B94A1B" w:rsidRDefault="005C1734">
    <w:pPr>
      <w:pStyle w:val="Zpat"/>
      <w:tabs>
        <w:tab w:val="clear" w:pos="8930"/>
        <w:tab w:val="right" w:pos="8931"/>
      </w:tabs>
      <w:jc w:val="center"/>
      <w:rPr>
        <w:rFonts w:ascii="Times New Roman" w:hAnsi="Times New Roman"/>
      </w:rPr>
    </w:pPr>
    <w:r>
      <w:rPr>
        <w:rFonts w:ascii="Times New Roman" w:hAnsi="Times New Roman"/>
        <w:lang w:val="cs"/>
      </w:rPr>
      <w:fldChar w:fldCharType="begin"/>
    </w:r>
    <w:r>
      <w:rPr>
        <w:rFonts w:ascii="Times New Roman" w:hAnsi="Times New Roman"/>
        <w:lang w:val="cs"/>
      </w:rPr>
      <w:instrText xml:space="preserve"> PAGE  \* MERGEFORMAT </w:instrText>
    </w:r>
    <w:r>
      <w:rPr>
        <w:rFonts w:ascii="Times New Roman" w:hAnsi="Times New Roman"/>
        <w:lang w:val="cs"/>
      </w:rPr>
      <w:fldChar w:fldCharType="separate"/>
    </w:r>
    <w:r w:rsidR="00B81AC5">
      <w:rPr>
        <w:rFonts w:ascii="Times New Roman" w:hAnsi="Times New Roman"/>
        <w:noProof/>
        <w:lang w:val="cs"/>
      </w:rPr>
      <w:t>6</w:t>
    </w:r>
    <w:r>
      <w:rPr>
        <w:rFonts w:ascii="Times New Roman" w:hAnsi="Times New Roman"/>
        <w:lang w:val="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7523" w14:textId="77777777" w:rsidR="005C1734" w:rsidRDefault="005C1734">
    <w:pPr>
      <w:pStyle w:val="Zpat"/>
      <w:tabs>
        <w:tab w:val="clear" w:pos="8930"/>
        <w:tab w:val="right" w:pos="8931"/>
      </w:tabs>
      <w:jc w:val="center"/>
      <w:rPr>
        <w:rFonts w:ascii="Times New Roman" w:hAnsi="Times New Roman"/>
      </w:rPr>
    </w:pPr>
    <w:r>
      <w:rPr>
        <w:lang w:val="cs"/>
      </w:rPr>
      <w:fldChar w:fldCharType="begin"/>
    </w:r>
    <w:r>
      <w:rPr>
        <w:lang w:val="cs"/>
      </w:rPr>
      <w:instrText xml:space="preserve"> PAGE  \* MERGEFORMAT </w:instrText>
    </w:r>
    <w:r>
      <w:rPr>
        <w:lang w:val="cs"/>
      </w:rPr>
      <w:fldChar w:fldCharType="separate"/>
    </w:r>
    <w:r>
      <w:rPr>
        <w:noProof/>
        <w:lang w:val="cs"/>
      </w:rPr>
      <w:t>2</w:t>
    </w:r>
    <w:r>
      <w:rPr>
        <w:lang w:va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EA0F" w14:textId="77777777" w:rsidR="00CE5BF2" w:rsidRDefault="00CE5BF2">
      <w:r>
        <w:separator/>
      </w:r>
    </w:p>
  </w:footnote>
  <w:footnote w:type="continuationSeparator" w:id="0">
    <w:p w14:paraId="2C4E224A" w14:textId="77777777" w:rsidR="00CE5BF2" w:rsidRDefault="00CE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5D67" w14:textId="314AD90B" w:rsidR="00994047" w:rsidRDefault="00D728AF" w:rsidP="00994047">
    <w:pPr>
      <w:rPr>
        <w:lang w:val="cs-CZ"/>
      </w:rPr>
    </w:pPr>
    <w:r>
      <w:t xml:space="preserve"> </w:t>
    </w:r>
  </w:p>
  <w:p w14:paraId="01F7C68D" w14:textId="77777777" w:rsidR="00994047" w:rsidRDefault="009940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Obrázek: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5436BD"/>
    <w:multiLevelType w:val="hybridMultilevel"/>
    <w:tmpl w:val="3A1A7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94C359E"/>
    <w:multiLevelType w:val="hybridMultilevel"/>
    <w:tmpl w:val="0D386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9B0A14"/>
    <w:multiLevelType w:val="hybridMultilevel"/>
    <w:tmpl w:val="143A686A"/>
    <w:lvl w:ilvl="0" w:tplc="4F98094C">
      <w:start w:val="1"/>
      <w:numFmt w:val="decimal"/>
      <w:lvlText w:val="%1."/>
      <w:lvlJc w:val="left"/>
      <w:pPr>
        <w:ind w:left="930" w:hanging="57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6372690"/>
    <w:multiLevelType w:val="hybridMultilevel"/>
    <w:tmpl w:val="D25838C0"/>
    <w:lvl w:ilvl="0" w:tplc="E1A03C5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1F3EA7"/>
    <w:multiLevelType w:val="hybridMultilevel"/>
    <w:tmpl w:val="C9487A4A"/>
    <w:lvl w:ilvl="0" w:tplc="326A6C28">
      <w:start w:val="1"/>
      <w:numFmt w:val="decimal"/>
      <w:lvlText w:val="%1."/>
      <w:lvlJc w:val="left"/>
      <w:pPr>
        <w:ind w:left="930" w:hanging="57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5"/>
  </w:num>
  <w:num w:numId="6">
    <w:abstractNumId w:val="26"/>
  </w:num>
  <w:num w:numId="7">
    <w:abstractNumId w:val="21"/>
  </w:num>
  <w:num w:numId="8">
    <w:abstractNumId w:val="11"/>
  </w:num>
  <w:num w:numId="9">
    <w:abstractNumId w:val="32"/>
  </w:num>
  <w:num w:numId="10">
    <w:abstractNumId w:val="33"/>
  </w:num>
  <w:num w:numId="11">
    <w:abstractNumId w:val="17"/>
  </w:num>
  <w:num w:numId="12">
    <w:abstractNumId w:val="16"/>
  </w:num>
  <w:num w:numId="13">
    <w:abstractNumId w:val="3"/>
  </w:num>
  <w:num w:numId="14">
    <w:abstractNumId w:val="30"/>
  </w:num>
  <w:num w:numId="15">
    <w:abstractNumId w:val="19"/>
  </w:num>
  <w:num w:numId="16">
    <w:abstractNumId w:val="36"/>
  </w:num>
  <w:num w:numId="17">
    <w:abstractNumId w:val="12"/>
  </w:num>
  <w:num w:numId="18">
    <w:abstractNumId w:val="1"/>
  </w:num>
  <w:num w:numId="19">
    <w:abstractNumId w:val="18"/>
  </w:num>
  <w:num w:numId="20">
    <w:abstractNumId w:val="4"/>
  </w:num>
  <w:num w:numId="21">
    <w:abstractNumId w:val="9"/>
  </w:num>
  <w:num w:numId="22">
    <w:abstractNumId w:val="28"/>
  </w:num>
  <w:num w:numId="23">
    <w:abstractNumId w:val="37"/>
  </w:num>
  <w:num w:numId="24">
    <w:abstractNumId w:val="23"/>
  </w:num>
  <w:num w:numId="25">
    <w:abstractNumId w:val="13"/>
  </w:num>
  <w:num w:numId="26">
    <w:abstractNumId w:val="14"/>
  </w:num>
  <w:num w:numId="27">
    <w:abstractNumId w:val="6"/>
  </w:num>
  <w:num w:numId="28">
    <w:abstractNumId w:val="7"/>
  </w:num>
  <w:num w:numId="29">
    <w:abstractNumId w:val="24"/>
  </w:num>
  <w:num w:numId="30">
    <w:abstractNumId w:val="39"/>
  </w:num>
  <w:num w:numId="31">
    <w:abstractNumId w:val="40"/>
  </w:num>
  <w:num w:numId="32">
    <w:abstractNumId w:val="22"/>
  </w:num>
  <w:num w:numId="33">
    <w:abstractNumId w:val="29"/>
  </w:num>
  <w:num w:numId="34">
    <w:abstractNumId w:val="25"/>
  </w:num>
  <w:num w:numId="35">
    <w:abstractNumId w:val="2"/>
  </w:num>
  <w:num w:numId="36">
    <w:abstractNumId w:val="5"/>
  </w:num>
  <w:num w:numId="37">
    <w:abstractNumId w:val="27"/>
  </w:num>
  <w:num w:numId="38">
    <w:abstractNumId w:val="8"/>
  </w:num>
  <w:num w:numId="39">
    <w:abstractNumId w:val="31"/>
  </w:num>
  <w:num w:numId="40">
    <w:abstractNumId w:val="10"/>
  </w:num>
  <w:num w:numId="41">
    <w:abstractNumId w:val="3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348"/>
    <w:rsid w:val="00005B02"/>
    <w:rsid w:val="00021A5A"/>
    <w:rsid w:val="00021B82"/>
    <w:rsid w:val="00024040"/>
    <w:rsid w:val="00024777"/>
    <w:rsid w:val="00024E21"/>
    <w:rsid w:val="00026E93"/>
    <w:rsid w:val="000334D0"/>
    <w:rsid w:val="00036560"/>
    <w:rsid w:val="00036C50"/>
    <w:rsid w:val="00046FA4"/>
    <w:rsid w:val="00047732"/>
    <w:rsid w:val="00047FA0"/>
    <w:rsid w:val="00051591"/>
    <w:rsid w:val="00052D2B"/>
    <w:rsid w:val="00054F55"/>
    <w:rsid w:val="00055A99"/>
    <w:rsid w:val="00060823"/>
    <w:rsid w:val="00062033"/>
    <w:rsid w:val="00062945"/>
    <w:rsid w:val="00062DD5"/>
    <w:rsid w:val="00072338"/>
    <w:rsid w:val="00077D1B"/>
    <w:rsid w:val="00080453"/>
    <w:rsid w:val="0008169A"/>
    <w:rsid w:val="00085F5B"/>
    <w:rsid w:val="000860CE"/>
    <w:rsid w:val="00092A37"/>
    <w:rsid w:val="000938A6"/>
    <w:rsid w:val="00095CBA"/>
    <w:rsid w:val="00097C1E"/>
    <w:rsid w:val="000A1DF5"/>
    <w:rsid w:val="000B697D"/>
    <w:rsid w:val="000B7873"/>
    <w:rsid w:val="000C02A1"/>
    <w:rsid w:val="000C1D4F"/>
    <w:rsid w:val="000C3DC9"/>
    <w:rsid w:val="000C687A"/>
    <w:rsid w:val="000D075D"/>
    <w:rsid w:val="000D67D0"/>
    <w:rsid w:val="000D6F42"/>
    <w:rsid w:val="000E05DF"/>
    <w:rsid w:val="000E195C"/>
    <w:rsid w:val="000E2854"/>
    <w:rsid w:val="000E3602"/>
    <w:rsid w:val="000E4432"/>
    <w:rsid w:val="000E6596"/>
    <w:rsid w:val="000F38DA"/>
    <w:rsid w:val="000F5822"/>
    <w:rsid w:val="000F796B"/>
    <w:rsid w:val="0010031E"/>
    <w:rsid w:val="001012EB"/>
    <w:rsid w:val="00101783"/>
    <w:rsid w:val="001025C1"/>
    <w:rsid w:val="00103229"/>
    <w:rsid w:val="00103296"/>
    <w:rsid w:val="001078D1"/>
    <w:rsid w:val="00107E97"/>
    <w:rsid w:val="00107EB1"/>
    <w:rsid w:val="00115782"/>
    <w:rsid w:val="0011615C"/>
    <w:rsid w:val="00124F36"/>
    <w:rsid w:val="00125666"/>
    <w:rsid w:val="00125C80"/>
    <w:rsid w:val="00130395"/>
    <w:rsid w:val="00132EAD"/>
    <w:rsid w:val="0013799F"/>
    <w:rsid w:val="00140DF6"/>
    <w:rsid w:val="001457CD"/>
    <w:rsid w:val="00145C3F"/>
    <w:rsid w:val="00145D34"/>
    <w:rsid w:val="00146284"/>
    <w:rsid w:val="0014690F"/>
    <w:rsid w:val="00146A36"/>
    <w:rsid w:val="00147A4C"/>
    <w:rsid w:val="0015098E"/>
    <w:rsid w:val="001623F6"/>
    <w:rsid w:val="00163DFF"/>
    <w:rsid w:val="001674D3"/>
    <w:rsid w:val="00175264"/>
    <w:rsid w:val="00177DC0"/>
    <w:rsid w:val="001803D2"/>
    <w:rsid w:val="0018228B"/>
    <w:rsid w:val="00185B50"/>
    <w:rsid w:val="0018625C"/>
    <w:rsid w:val="00187DE7"/>
    <w:rsid w:val="00187E62"/>
    <w:rsid w:val="00190BEF"/>
    <w:rsid w:val="00192045"/>
    <w:rsid w:val="00193B14"/>
    <w:rsid w:val="00193E72"/>
    <w:rsid w:val="00195267"/>
    <w:rsid w:val="0019600B"/>
    <w:rsid w:val="0019686E"/>
    <w:rsid w:val="001A0E2C"/>
    <w:rsid w:val="001A28C9"/>
    <w:rsid w:val="001A34BC"/>
    <w:rsid w:val="001B1C77"/>
    <w:rsid w:val="001B6F4A"/>
    <w:rsid w:val="001C5288"/>
    <w:rsid w:val="001C5B03"/>
    <w:rsid w:val="001D0A6F"/>
    <w:rsid w:val="001D4E45"/>
    <w:rsid w:val="001D6D96"/>
    <w:rsid w:val="001E0F3D"/>
    <w:rsid w:val="001E2942"/>
    <w:rsid w:val="001E4211"/>
    <w:rsid w:val="001E5621"/>
    <w:rsid w:val="001E6A78"/>
    <w:rsid w:val="001F3EF9"/>
    <w:rsid w:val="001F627D"/>
    <w:rsid w:val="001F6622"/>
    <w:rsid w:val="00202E35"/>
    <w:rsid w:val="00204F62"/>
    <w:rsid w:val="002100FC"/>
    <w:rsid w:val="002115DB"/>
    <w:rsid w:val="00213139"/>
    <w:rsid w:val="00213890"/>
    <w:rsid w:val="00214E52"/>
    <w:rsid w:val="002207C0"/>
    <w:rsid w:val="00224B93"/>
    <w:rsid w:val="002314FC"/>
    <w:rsid w:val="0023676E"/>
    <w:rsid w:val="00236CD5"/>
    <w:rsid w:val="002414B6"/>
    <w:rsid w:val="002422EB"/>
    <w:rsid w:val="00242397"/>
    <w:rsid w:val="00250DD1"/>
    <w:rsid w:val="00251183"/>
    <w:rsid w:val="002514FC"/>
    <w:rsid w:val="00251689"/>
    <w:rsid w:val="0025267C"/>
    <w:rsid w:val="002529D0"/>
    <w:rsid w:val="002535CF"/>
    <w:rsid w:val="00253B6B"/>
    <w:rsid w:val="002613B2"/>
    <w:rsid w:val="00264E04"/>
    <w:rsid w:val="00265656"/>
    <w:rsid w:val="0026590A"/>
    <w:rsid w:val="00265E77"/>
    <w:rsid w:val="00266155"/>
    <w:rsid w:val="002703E1"/>
    <w:rsid w:val="0027270B"/>
    <w:rsid w:val="002825FB"/>
    <w:rsid w:val="002838C8"/>
    <w:rsid w:val="00290805"/>
    <w:rsid w:val="00290C2A"/>
    <w:rsid w:val="002931DD"/>
    <w:rsid w:val="002A0E7C"/>
    <w:rsid w:val="002A21ED"/>
    <w:rsid w:val="002A28E3"/>
    <w:rsid w:val="002A3F88"/>
    <w:rsid w:val="002A6ED8"/>
    <w:rsid w:val="002A780A"/>
    <w:rsid w:val="002B0F11"/>
    <w:rsid w:val="002B2CF7"/>
    <w:rsid w:val="002B3EA4"/>
    <w:rsid w:val="002C1149"/>
    <w:rsid w:val="002C1358"/>
    <w:rsid w:val="002C55FF"/>
    <w:rsid w:val="002C592B"/>
    <w:rsid w:val="002D4E93"/>
    <w:rsid w:val="002D51A3"/>
    <w:rsid w:val="002D6F0C"/>
    <w:rsid w:val="002D71F0"/>
    <w:rsid w:val="002E1370"/>
    <w:rsid w:val="002E3A90"/>
    <w:rsid w:val="002E46CC"/>
    <w:rsid w:val="002E4F48"/>
    <w:rsid w:val="002E62CB"/>
    <w:rsid w:val="002E6DF1"/>
    <w:rsid w:val="002E6ED9"/>
    <w:rsid w:val="002E716F"/>
    <w:rsid w:val="002F0957"/>
    <w:rsid w:val="002F41AD"/>
    <w:rsid w:val="002F43F6"/>
    <w:rsid w:val="002F53FA"/>
    <w:rsid w:val="002F71D5"/>
    <w:rsid w:val="00301210"/>
    <w:rsid w:val="003020BB"/>
    <w:rsid w:val="00302DDA"/>
    <w:rsid w:val="00304393"/>
    <w:rsid w:val="00305AB2"/>
    <w:rsid w:val="0031032B"/>
    <w:rsid w:val="00310D55"/>
    <w:rsid w:val="00315207"/>
    <w:rsid w:val="0031563E"/>
    <w:rsid w:val="00316E87"/>
    <w:rsid w:val="0032453E"/>
    <w:rsid w:val="00324853"/>
    <w:rsid w:val="00325053"/>
    <w:rsid w:val="003256AC"/>
    <w:rsid w:val="0033129D"/>
    <w:rsid w:val="003320ED"/>
    <w:rsid w:val="0033480E"/>
    <w:rsid w:val="00337123"/>
    <w:rsid w:val="003373D2"/>
    <w:rsid w:val="003413F8"/>
    <w:rsid w:val="00341866"/>
    <w:rsid w:val="003459D1"/>
    <w:rsid w:val="003535E0"/>
    <w:rsid w:val="00366F54"/>
    <w:rsid w:val="00366F56"/>
    <w:rsid w:val="0037274E"/>
    <w:rsid w:val="003737C8"/>
    <w:rsid w:val="0037589D"/>
    <w:rsid w:val="00376BB1"/>
    <w:rsid w:val="00377E23"/>
    <w:rsid w:val="0038277C"/>
    <w:rsid w:val="00385EFE"/>
    <w:rsid w:val="003909E0"/>
    <w:rsid w:val="00393E09"/>
    <w:rsid w:val="00395B15"/>
    <w:rsid w:val="00395E03"/>
    <w:rsid w:val="00396026"/>
    <w:rsid w:val="003968BA"/>
    <w:rsid w:val="003A3E2F"/>
    <w:rsid w:val="003A6CCB"/>
    <w:rsid w:val="003B02CE"/>
    <w:rsid w:val="003B10C4"/>
    <w:rsid w:val="003B48EB"/>
    <w:rsid w:val="003C12AC"/>
    <w:rsid w:val="003C33FF"/>
    <w:rsid w:val="003C64A5"/>
    <w:rsid w:val="003D03CC"/>
    <w:rsid w:val="003D0FC1"/>
    <w:rsid w:val="003D4BB7"/>
    <w:rsid w:val="003E0116"/>
    <w:rsid w:val="003E26C3"/>
    <w:rsid w:val="003E7474"/>
    <w:rsid w:val="003F0973"/>
    <w:rsid w:val="003F0D6C"/>
    <w:rsid w:val="003F0F26"/>
    <w:rsid w:val="003F12D9"/>
    <w:rsid w:val="003F1B4C"/>
    <w:rsid w:val="003F3B93"/>
    <w:rsid w:val="003F6112"/>
    <w:rsid w:val="004008F6"/>
    <w:rsid w:val="0040316E"/>
    <w:rsid w:val="00412BBE"/>
    <w:rsid w:val="00414B20"/>
    <w:rsid w:val="00415A93"/>
    <w:rsid w:val="00417DE3"/>
    <w:rsid w:val="00420850"/>
    <w:rsid w:val="00423968"/>
    <w:rsid w:val="00427054"/>
    <w:rsid w:val="004304B1"/>
    <w:rsid w:val="0043320A"/>
    <w:rsid w:val="004332E3"/>
    <w:rsid w:val="004379AD"/>
    <w:rsid w:val="004504BF"/>
    <w:rsid w:val="004518A6"/>
    <w:rsid w:val="004520D8"/>
    <w:rsid w:val="00453E1D"/>
    <w:rsid w:val="00454589"/>
    <w:rsid w:val="00456ED0"/>
    <w:rsid w:val="00457550"/>
    <w:rsid w:val="004659B3"/>
    <w:rsid w:val="00474C50"/>
    <w:rsid w:val="004771F9"/>
    <w:rsid w:val="00481516"/>
    <w:rsid w:val="00486006"/>
    <w:rsid w:val="00486BAD"/>
    <w:rsid w:val="00486BBE"/>
    <w:rsid w:val="00487123"/>
    <w:rsid w:val="004A0232"/>
    <w:rsid w:val="004A0264"/>
    <w:rsid w:val="004A1BD5"/>
    <w:rsid w:val="004A3F1A"/>
    <w:rsid w:val="004A61E1"/>
    <w:rsid w:val="004A66A0"/>
    <w:rsid w:val="004B1764"/>
    <w:rsid w:val="004B2344"/>
    <w:rsid w:val="004B3A22"/>
    <w:rsid w:val="004B44E2"/>
    <w:rsid w:val="004B5DDC"/>
    <w:rsid w:val="004B7888"/>
    <w:rsid w:val="004B798E"/>
    <w:rsid w:val="004C2ABD"/>
    <w:rsid w:val="004C5474"/>
    <w:rsid w:val="004D3A46"/>
    <w:rsid w:val="004D3DEA"/>
    <w:rsid w:val="004D3E58"/>
    <w:rsid w:val="004D6746"/>
    <w:rsid w:val="004D767B"/>
    <w:rsid w:val="004E0F32"/>
    <w:rsid w:val="004E23A1"/>
    <w:rsid w:val="004E2C88"/>
    <w:rsid w:val="004E4A15"/>
    <w:rsid w:val="004E7092"/>
    <w:rsid w:val="004E7ECE"/>
    <w:rsid w:val="004F011C"/>
    <w:rsid w:val="004F0D51"/>
    <w:rsid w:val="004F6F64"/>
    <w:rsid w:val="005004EC"/>
    <w:rsid w:val="00506666"/>
    <w:rsid w:val="00510268"/>
    <w:rsid w:val="00517756"/>
    <w:rsid w:val="005202C6"/>
    <w:rsid w:val="00522293"/>
    <w:rsid w:val="0052369D"/>
    <w:rsid w:val="00523C53"/>
    <w:rsid w:val="00526537"/>
    <w:rsid w:val="00527B8F"/>
    <w:rsid w:val="005357D3"/>
    <w:rsid w:val="00542012"/>
    <w:rsid w:val="00543DF5"/>
    <w:rsid w:val="005445C1"/>
    <w:rsid w:val="00547A6A"/>
    <w:rsid w:val="0055260D"/>
    <w:rsid w:val="00555422"/>
    <w:rsid w:val="00555810"/>
    <w:rsid w:val="00562DCA"/>
    <w:rsid w:val="0056568F"/>
    <w:rsid w:val="005660EA"/>
    <w:rsid w:val="0056767B"/>
    <w:rsid w:val="00572F0D"/>
    <w:rsid w:val="0057637F"/>
    <w:rsid w:val="00582578"/>
    <w:rsid w:val="005855B8"/>
    <w:rsid w:val="00594BB1"/>
    <w:rsid w:val="0059705F"/>
    <w:rsid w:val="00597723"/>
    <w:rsid w:val="005A2501"/>
    <w:rsid w:val="005B04A8"/>
    <w:rsid w:val="005B28AD"/>
    <w:rsid w:val="005B328D"/>
    <w:rsid w:val="005B3503"/>
    <w:rsid w:val="005B3EE7"/>
    <w:rsid w:val="005B4DCD"/>
    <w:rsid w:val="005B4FAD"/>
    <w:rsid w:val="005B5E19"/>
    <w:rsid w:val="005C1734"/>
    <w:rsid w:val="005D380C"/>
    <w:rsid w:val="005D4CD4"/>
    <w:rsid w:val="005D6E04"/>
    <w:rsid w:val="005D7A12"/>
    <w:rsid w:val="005E3ADF"/>
    <w:rsid w:val="005E53EE"/>
    <w:rsid w:val="005F0542"/>
    <w:rsid w:val="005F0F72"/>
    <w:rsid w:val="005F1C1F"/>
    <w:rsid w:val="005F346D"/>
    <w:rsid w:val="005F38FB"/>
    <w:rsid w:val="00602D3B"/>
    <w:rsid w:val="006033D2"/>
    <w:rsid w:val="00606EA1"/>
    <w:rsid w:val="006128F0"/>
    <w:rsid w:val="0061726B"/>
    <w:rsid w:val="006236B5"/>
    <w:rsid w:val="0062387A"/>
    <w:rsid w:val="00633458"/>
    <w:rsid w:val="0063377D"/>
    <w:rsid w:val="006344BE"/>
    <w:rsid w:val="00634A66"/>
    <w:rsid w:val="00640336"/>
    <w:rsid w:val="00640FC9"/>
    <w:rsid w:val="006432F2"/>
    <w:rsid w:val="00643685"/>
    <w:rsid w:val="00646453"/>
    <w:rsid w:val="0065320F"/>
    <w:rsid w:val="0065396A"/>
    <w:rsid w:val="00653D64"/>
    <w:rsid w:val="00653EF2"/>
    <w:rsid w:val="0065432F"/>
    <w:rsid w:val="00654E13"/>
    <w:rsid w:val="0065681E"/>
    <w:rsid w:val="006576B1"/>
    <w:rsid w:val="00662552"/>
    <w:rsid w:val="00664F3D"/>
    <w:rsid w:val="00667489"/>
    <w:rsid w:val="00670D44"/>
    <w:rsid w:val="00676AFC"/>
    <w:rsid w:val="006807CD"/>
    <w:rsid w:val="00681329"/>
    <w:rsid w:val="00682D43"/>
    <w:rsid w:val="00685BAF"/>
    <w:rsid w:val="0069596E"/>
    <w:rsid w:val="006A0D03"/>
    <w:rsid w:val="006A38B7"/>
    <w:rsid w:val="006A41E9"/>
    <w:rsid w:val="006A7DA0"/>
    <w:rsid w:val="006B12CB"/>
    <w:rsid w:val="006B25E6"/>
    <w:rsid w:val="006B2C1F"/>
    <w:rsid w:val="006B5916"/>
    <w:rsid w:val="006C4775"/>
    <w:rsid w:val="006C4F4A"/>
    <w:rsid w:val="006C5E80"/>
    <w:rsid w:val="006C7CEE"/>
    <w:rsid w:val="006D075E"/>
    <w:rsid w:val="006D7C6E"/>
    <w:rsid w:val="006E21AC"/>
    <w:rsid w:val="006E2F95"/>
    <w:rsid w:val="006E51A7"/>
    <w:rsid w:val="006F0F8B"/>
    <w:rsid w:val="00700974"/>
    <w:rsid w:val="007022F3"/>
    <w:rsid w:val="007059A8"/>
    <w:rsid w:val="00705EAF"/>
    <w:rsid w:val="00707173"/>
    <w:rsid w:val="007101CC"/>
    <w:rsid w:val="007122B2"/>
    <w:rsid w:val="00712E08"/>
    <w:rsid w:val="00717335"/>
    <w:rsid w:val="007227FB"/>
    <w:rsid w:val="00724AA2"/>
    <w:rsid w:val="00724E3B"/>
    <w:rsid w:val="00725EEA"/>
    <w:rsid w:val="007268E5"/>
    <w:rsid w:val="00730CE9"/>
    <w:rsid w:val="0073373D"/>
    <w:rsid w:val="007439DB"/>
    <w:rsid w:val="007501D7"/>
    <w:rsid w:val="007568D8"/>
    <w:rsid w:val="00756E99"/>
    <w:rsid w:val="00760218"/>
    <w:rsid w:val="007628AA"/>
    <w:rsid w:val="00765316"/>
    <w:rsid w:val="00765A46"/>
    <w:rsid w:val="00767EF6"/>
    <w:rsid w:val="007708C8"/>
    <w:rsid w:val="00775D07"/>
    <w:rsid w:val="0077719D"/>
    <w:rsid w:val="00780DF0"/>
    <w:rsid w:val="00782F0F"/>
    <w:rsid w:val="007856C4"/>
    <w:rsid w:val="00786CDC"/>
    <w:rsid w:val="00787482"/>
    <w:rsid w:val="007A06C3"/>
    <w:rsid w:val="007A286D"/>
    <w:rsid w:val="007A38DF"/>
    <w:rsid w:val="007A38F0"/>
    <w:rsid w:val="007B0174"/>
    <w:rsid w:val="007B02E9"/>
    <w:rsid w:val="007B20CF"/>
    <w:rsid w:val="007B2499"/>
    <w:rsid w:val="007B3243"/>
    <w:rsid w:val="007B72E1"/>
    <w:rsid w:val="007B783A"/>
    <w:rsid w:val="007C1B95"/>
    <w:rsid w:val="007C69E5"/>
    <w:rsid w:val="007D458B"/>
    <w:rsid w:val="007D73FB"/>
    <w:rsid w:val="007E151D"/>
    <w:rsid w:val="007E2F2D"/>
    <w:rsid w:val="007E380D"/>
    <w:rsid w:val="007E7C2D"/>
    <w:rsid w:val="007E7DE5"/>
    <w:rsid w:val="007F1433"/>
    <w:rsid w:val="007F1491"/>
    <w:rsid w:val="007F2F03"/>
    <w:rsid w:val="007F3387"/>
    <w:rsid w:val="007F50FD"/>
    <w:rsid w:val="007F613E"/>
    <w:rsid w:val="00800FE0"/>
    <w:rsid w:val="00804CBF"/>
    <w:rsid w:val="008066AD"/>
    <w:rsid w:val="00810393"/>
    <w:rsid w:val="00814AF1"/>
    <w:rsid w:val="0081517F"/>
    <w:rsid w:val="00815370"/>
    <w:rsid w:val="0082153D"/>
    <w:rsid w:val="00821EA8"/>
    <w:rsid w:val="008255AA"/>
    <w:rsid w:val="00830FF3"/>
    <w:rsid w:val="008334BF"/>
    <w:rsid w:val="00836B8C"/>
    <w:rsid w:val="00837642"/>
    <w:rsid w:val="00840062"/>
    <w:rsid w:val="00840439"/>
    <w:rsid w:val="008410C5"/>
    <w:rsid w:val="00845D09"/>
    <w:rsid w:val="00846051"/>
    <w:rsid w:val="00846C08"/>
    <w:rsid w:val="00850A3C"/>
    <w:rsid w:val="008530E7"/>
    <w:rsid w:val="00856BDB"/>
    <w:rsid w:val="00857675"/>
    <w:rsid w:val="00862A67"/>
    <w:rsid w:val="00863DFF"/>
    <w:rsid w:val="00875EC3"/>
    <w:rsid w:val="008763E7"/>
    <w:rsid w:val="008808C5"/>
    <w:rsid w:val="00881A7C"/>
    <w:rsid w:val="00882410"/>
    <w:rsid w:val="00883C78"/>
    <w:rsid w:val="00885159"/>
    <w:rsid w:val="00885214"/>
    <w:rsid w:val="00887615"/>
    <w:rsid w:val="00890052"/>
    <w:rsid w:val="00893421"/>
    <w:rsid w:val="008937FA"/>
    <w:rsid w:val="00894E3A"/>
    <w:rsid w:val="00895A2F"/>
    <w:rsid w:val="008962F7"/>
    <w:rsid w:val="008965E4"/>
    <w:rsid w:val="00896EBD"/>
    <w:rsid w:val="008A208E"/>
    <w:rsid w:val="008A5665"/>
    <w:rsid w:val="008A5E88"/>
    <w:rsid w:val="008B24A8"/>
    <w:rsid w:val="008B25E4"/>
    <w:rsid w:val="008B2C9B"/>
    <w:rsid w:val="008B3D78"/>
    <w:rsid w:val="008C261B"/>
    <w:rsid w:val="008C4FCA"/>
    <w:rsid w:val="008C5B28"/>
    <w:rsid w:val="008C69F5"/>
    <w:rsid w:val="008C7882"/>
    <w:rsid w:val="008D2261"/>
    <w:rsid w:val="008D4C28"/>
    <w:rsid w:val="008D577B"/>
    <w:rsid w:val="008D7A98"/>
    <w:rsid w:val="008E17C4"/>
    <w:rsid w:val="008E45C4"/>
    <w:rsid w:val="008E50B6"/>
    <w:rsid w:val="008E64B1"/>
    <w:rsid w:val="008E64FA"/>
    <w:rsid w:val="008E74ED"/>
    <w:rsid w:val="008F16AD"/>
    <w:rsid w:val="008F4DEF"/>
    <w:rsid w:val="008F5601"/>
    <w:rsid w:val="008F5CF6"/>
    <w:rsid w:val="00903D0D"/>
    <w:rsid w:val="009048E1"/>
    <w:rsid w:val="0090598C"/>
    <w:rsid w:val="009071BB"/>
    <w:rsid w:val="00913885"/>
    <w:rsid w:val="00931D41"/>
    <w:rsid w:val="00933795"/>
    <w:rsid w:val="00933D18"/>
    <w:rsid w:val="009340F1"/>
    <w:rsid w:val="00934EAD"/>
    <w:rsid w:val="00937258"/>
    <w:rsid w:val="00940EEE"/>
    <w:rsid w:val="00942221"/>
    <w:rsid w:val="00950FBB"/>
    <w:rsid w:val="0095122F"/>
    <w:rsid w:val="00953349"/>
    <w:rsid w:val="0095427F"/>
    <w:rsid w:val="00954E0C"/>
    <w:rsid w:val="009602A6"/>
    <w:rsid w:val="00961156"/>
    <w:rsid w:val="00964F03"/>
    <w:rsid w:val="00966B1E"/>
    <w:rsid w:val="00966F1F"/>
    <w:rsid w:val="00971D3F"/>
    <w:rsid w:val="00975676"/>
    <w:rsid w:val="00976467"/>
    <w:rsid w:val="00976D32"/>
    <w:rsid w:val="009773AF"/>
    <w:rsid w:val="00980BD3"/>
    <w:rsid w:val="0098210E"/>
    <w:rsid w:val="009844F7"/>
    <w:rsid w:val="00986768"/>
    <w:rsid w:val="009904B5"/>
    <w:rsid w:val="0099182F"/>
    <w:rsid w:val="009938F7"/>
    <w:rsid w:val="00994047"/>
    <w:rsid w:val="009A05AA"/>
    <w:rsid w:val="009A2D5A"/>
    <w:rsid w:val="009A693E"/>
    <w:rsid w:val="009B1875"/>
    <w:rsid w:val="009B2C7E"/>
    <w:rsid w:val="009B4F10"/>
    <w:rsid w:val="009B6221"/>
    <w:rsid w:val="009B6DBD"/>
    <w:rsid w:val="009C108A"/>
    <w:rsid w:val="009C2CE8"/>
    <w:rsid w:val="009C2E47"/>
    <w:rsid w:val="009C6BFB"/>
    <w:rsid w:val="009D0C05"/>
    <w:rsid w:val="009E1903"/>
    <w:rsid w:val="009E2C00"/>
    <w:rsid w:val="009E49AD"/>
    <w:rsid w:val="009E70F4"/>
    <w:rsid w:val="009F1AD2"/>
    <w:rsid w:val="00A0479E"/>
    <w:rsid w:val="00A05CF3"/>
    <w:rsid w:val="00A07766"/>
    <w:rsid w:val="00A07979"/>
    <w:rsid w:val="00A11755"/>
    <w:rsid w:val="00A207FB"/>
    <w:rsid w:val="00A24016"/>
    <w:rsid w:val="00A261F5"/>
    <w:rsid w:val="00A265BF"/>
    <w:rsid w:val="00A26F44"/>
    <w:rsid w:val="00A34FAB"/>
    <w:rsid w:val="00A35A56"/>
    <w:rsid w:val="00A407E9"/>
    <w:rsid w:val="00A4313D"/>
    <w:rsid w:val="00A439EF"/>
    <w:rsid w:val="00A50120"/>
    <w:rsid w:val="00A60089"/>
    <w:rsid w:val="00A60351"/>
    <w:rsid w:val="00A61C6D"/>
    <w:rsid w:val="00A63015"/>
    <w:rsid w:val="00A66254"/>
    <w:rsid w:val="00A678B4"/>
    <w:rsid w:val="00A704A3"/>
    <w:rsid w:val="00A718C0"/>
    <w:rsid w:val="00A7459D"/>
    <w:rsid w:val="00A75E23"/>
    <w:rsid w:val="00A81970"/>
    <w:rsid w:val="00A82AA0"/>
    <w:rsid w:val="00A82F8A"/>
    <w:rsid w:val="00A84BF0"/>
    <w:rsid w:val="00A9226B"/>
    <w:rsid w:val="00A94DF5"/>
    <w:rsid w:val="00A9575C"/>
    <w:rsid w:val="00A95B56"/>
    <w:rsid w:val="00A95BB4"/>
    <w:rsid w:val="00A969AF"/>
    <w:rsid w:val="00AA38CC"/>
    <w:rsid w:val="00AB1A2E"/>
    <w:rsid w:val="00AB328A"/>
    <w:rsid w:val="00AB4918"/>
    <w:rsid w:val="00AB4BC8"/>
    <w:rsid w:val="00AB5093"/>
    <w:rsid w:val="00AB6BA7"/>
    <w:rsid w:val="00AB7BE8"/>
    <w:rsid w:val="00AD0710"/>
    <w:rsid w:val="00AD41BF"/>
    <w:rsid w:val="00AD4DB9"/>
    <w:rsid w:val="00AD63C0"/>
    <w:rsid w:val="00AE35B2"/>
    <w:rsid w:val="00AE6AA0"/>
    <w:rsid w:val="00AF06F9"/>
    <w:rsid w:val="00AF2653"/>
    <w:rsid w:val="00AF766D"/>
    <w:rsid w:val="00B10E1C"/>
    <w:rsid w:val="00B11015"/>
    <w:rsid w:val="00B119A2"/>
    <w:rsid w:val="00B177F2"/>
    <w:rsid w:val="00B2002A"/>
    <w:rsid w:val="00B201F1"/>
    <w:rsid w:val="00B205E9"/>
    <w:rsid w:val="00B304E7"/>
    <w:rsid w:val="00B318B6"/>
    <w:rsid w:val="00B37826"/>
    <w:rsid w:val="00B41F47"/>
    <w:rsid w:val="00B42753"/>
    <w:rsid w:val="00B51773"/>
    <w:rsid w:val="00B5228C"/>
    <w:rsid w:val="00B54F94"/>
    <w:rsid w:val="00B60AC9"/>
    <w:rsid w:val="00B62BEE"/>
    <w:rsid w:val="00B63FA8"/>
    <w:rsid w:val="00B67323"/>
    <w:rsid w:val="00B715F2"/>
    <w:rsid w:val="00B71DC8"/>
    <w:rsid w:val="00B74071"/>
    <w:rsid w:val="00B7428E"/>
    <w:rsid w:val="00B74B67"/>
    <w:rsid w:val="00B75B14"/>
    <w:rsid w:val="00B779AA"/>
    <w:rsid w:val="00B81AC5"/>
    <w:rsid w:val="00B81C95"/>
    <w:rsid w:val="00B82330"/>
    <w:rsid w:val="00B82443"/>
    <w:rsid w:val="00B82ED4"/>
    <w:rsid w:val="00B83A86"/>
    <w:rsid w:val="00B8424F"/>
    <w:rsid w:val="00B855E6"/>
    <w:rsid w:val="00B86896"/>
    <w:rsid w:val="00B875A6"/>
    <w:rsid w:val="00B93E4C"/>
    <w:rsid w:val="00B93E9D"/>
    <w:rsid w:val="00B94A1B"/>
    <w:rsid w:val="00BA1743"/>
    <w:rsid w:val="00BA4B44"/>
    <w:rsid w:val="00BA5C89"/>
    <w:rsid w:val="00BA5F60"/>
    <w:rsid w:val="00BA67BC"/>
    <w:rsid w:val="00BA7E9C"/>
    <w:rsid w:val="00BA7EC9"/>
    <w:rsid w:val="00BB4CE2"/>
    <w:rsid w:val="00BB5EF0"/>
    <w:rsid w:val="00BB6724"/>
    <w:rsid w:val="00BC0EFB"/>
    <w:rsid w:val="00BC2E39"/>
    <w:rsid w:val="00BC461E"/>
    <w:rsid w:val="00BD2364"/>
    <w:rsid w:val="00BD28E3"/>
    <w:rsid w:val="00BD633A"/>
    <w:rsid w:val="00BE15DF"/>
    <w:rsid w:val="00BE3261"/>
    <w:rsid w:val="00BF4F97"/>
    <w:rsid w:val="00BF58FC"/>
    <w:rsid w:val="00BF7D88"/>
    <w:rsid w:val="00C01F77"/>
    <w:rsid w:val="00C01FFC"/>
    <w:rsid w:val="00C06AE4"/>
    <w:rsid w:val="00C114FF"/>
    <w:rsid w:val="00C171A1"/>
    <w:rsid w:val="00C171A4"/>
    <w:rsid w:val="00C17886"/>
    <w:rsid w:val="00C17F12"/>
    <w:rsid w:val="00C21C1A"/>
    <w:rsid w:val="00C237E9"/>
    <w:rsid w:val="00C32989"/>
    <w:rsid w:val="00C35339"/>
    <w:rsid w:val="00C36883"/>
    <w:rsid w:val="00C40928"/>
    <w:rsid w:val="00C42697"/>
    <w:rsid w:val="00C43F01"/>
    <w:rsid w:val="00C469D0"/>
    <w:rsid w:val="00C47552"/>
    <w:rsid w:val="00C54291"/>
    <w:rsid w:val="00C57A81"/>
    <w:rsid w:val="00C60193"/>
    <w:rsid w:val="00C634D4"/>
    <w:rsid w:val="00C63AA5"/>
    <w:rsid w:val="00C65071"/>
    <w:rsid w:val="00C657E3"/>
    <w:rsid w:val="00C6727C"/>
    <w:rsid w:val="00C6744C"/>
    <w:rsid w:val="00C73134"/>
    <w:rsid w:val="00C73F6D"/>
    <w:rsid w:val="00C74F6E"/>
    <w:rsid w:val="00C7640F"/>
    <w:rsid w:val="00C77FA4"/>
    <w:rsid w:val="00C77FFA"/>
    <w:rsid w:val="00C8018D"/>
    <w:rsid w:val="00C80401"/>
    <w:rsid w:val="00C81C97"/>
    <w:rsid w:val="00C840C2"/>
    <w:rsid w:val="00C84101"/>
    <w:rsid w:val="00C8535F"/>
    <w:rsid w:val="00C85642"/>
    <w:rsid w:val="00C85B3B"/>
    <w:rsid w:val="00C90EDA"/>
    <w:rsid w:val="00C919F6"/>
    <w:rsid w:val="00C959E7"/>
    <w:rsid w:val="00C95C2F"/>
    <w:rsid w:val="00CA18F6"/>
    <w:rsid w:val="00CA4683"/>
    <w:rsid w:val="00CA4FCD"/>
    <w:rsid w:val="00CB2D89"/>
    <w:rsid w:val="00CB605C"/>
    <w:rsid w:val="00CB68E4"/>
    <w:rsid w:val="00CC0900"/>
    <w:rsid w:val="00CC1E65"/>
    <w:rsid w:val="00CC567A"/>
    <w:rsid w:val="00CD16CC"/>
    <w:rsid w:val="00CD4059"/>
    <w:rsid w:val="00CD4E5A"/>
    <w:rsid w:val="00CE03CE"/>
    <w:rsid w:val="00CE5BF2"/>
    <w:rsid w:val="00CF0DFF"/>
    <w:rsid w:val="00CF1045"/>
    <w:rsid w:val="00CF1EDC"/>
    <w:rsid w:val="00D026E4"/>
    <w:rsid w:val="00D028A9"/>
    <w:rsid w:val="00D03529"/>
    <w:rsid w:val="00D0359D"/>
    <w:rsid w:val="00D04DED"/>
    <w:rsid w:val="00D05560"/>
    <w:rsid w:val="00D1089A"/>
    <w:rsid w:val="00D116BD"/>
    <w:rsid w:val="00D15ABA"/>
    <w:rsid w:val="00D17767"/>
    <w:rsid w:val="00D2001A"/>
    <w:rsid w:val="00D20684"/>
    <w:rsid w:val="00D26B62"/>
    <w:rsid w:val="00D27BC4"/>
    <w:rsid w:val="00D31D7B"/>
    <w:rsid w:val="00D35837"/>
    <w:rsid w:val="00D3691A"/>
    <w:rsid w:val="00D374CB"/>
    <w:rsid w:val="00D377E2"/>
    <w:rsid w:val="00D42DCB"/>
    <w:rsid w:val="00D45482"/>
    <w:rsid w:val="00D46DF2"/>
    <w:rsid w:val="00D47674"/>
    <w:rsid w:val="00D5338C"/>
    <w:rsid w:val="00D54EA1"/>
    <w:rsid w:val="00D606B2"/>
    <w:rsid w:val="00D625A7"/>
    <w:rsid w:val="00D63B1F"/>
    <w:rsid w:val="00D64074"/>
    <w:rsid w:val="00D65777"/>
    <w:rsid w:val="00D728A0"/>
    <w:rsid w:val="00D728AF"/>
    <w:rsid w:val="00D819A4"/>
    <w:rsid w:val="00D83661"/>
    <w:rsid w:val="00D86291"/>
    <w:rsid w:val="00D97E7D"/>
    <w:rsid w:val="00DA6A2A"/>
    <w:rsid w:val="00DB0FBE"/>
    <w:rsid w:val="00DB3439"/>
    <w:rsid w:val="00DB3618"/>
    <w:rsid w:val="00DB5D7F"/>
    <w:rsid w:val="00DC2946"/>
    <w:rsid w:val="00DC550F"/>
    <w:rsid w:val="00DC64FD"/>
    <w:rsid w:val="00DC6836"/>
    <w:rsid w:val="00DD5A93"/>
    <w:rsid w:val="00DE127F"/>
    <w:rsid w:val="00DE1525"/>
    <w:rsid w:val="00DE424A"/>
    <w:rsid w:val="00DE4419"/>
    <w:rsid w:val="00DF0ACA"/>
    <w:rsid w:val="00DF1518"/>
    <w:rsid w:val="00DF2245"/>
    <w:rsid w:val="00DF2D4A"/>
    <w:rsid w:val="00DF77CF"/>
    <w:rsid w:val="00E00913"/>
    <w:rsid w:val="00E026E8"/>
    <w:rsid w:val="00E14C47"/>
    <w:rsid w:val="00E167CA"/>
    <w:rsid w:val="00E2069D"/>
    <w:rsid w:val="00E22698"/>
    <w:rsid w:val="00E25B7C"/>
    <w:rsid w:val="00E3076B"/>
    <w:rsid w:val="00E3725B"/>
    <w:rsid w:val="00E434D1"/>
    <w:rsid w:val="00E500BB"/>
    <w:rsid w:val="00E51905"/>
    <w:rsid w:val="00E56CBB"/>
    <w:rsid w:val="00E61950"/>
    <w:rsid w:val="00E61E51"/>
    <w:rsid w:val="00E634B4"/>
    <w:rsid w:val="00E65022"/>
    <w:rsid w:val="00E6552A"/>
    <w:rsid w:val="00E6707D"/>
    <w:rsid w:val="00E67770"/>
    <w:rsid w:val="00E67CF7"/>
    <w:rsid w:val="00E70E7C"/>
    <w:rsid w:val="00E71313"/>
    <w:rsid w:val="00E72606"/>
    <w:rsid w:val="00E73C3E"/>
    <w:rsid w:val="00E74415"/>
    <w:rsid w:val="00E74CBB"/>
    <w:rsid w:val="00E815DD"/>
    <w:rsid w:val="00E82496"/>
    <w:rsid w:val="00E834CD"/>
    <w:rsid w:val="00E84E9D"/>
    <w:rsid w:val="00E86C96"/>
    <w:rsid w:val="00E86CEE"/>
    <w:rsid w:val="00E8775B"/>
    <w:rsid w:val="00E90560"/>
    <w:rsid w:val="00E90C0C"/>
    <w:rsid w:val="00E935AF"/>
    <w:rsid w:val="00E96EE3"/>
    <w:rsid w:val="00E97B5F"/>
    <w:rsid w:val="00EA0728"/>
    <w:rsid w:val="00EA72F4"/>
    <w:rsid w:val="00EB0E20"/>
    <w:rsid w:val="00EB1A80"/>
    <w:rsid w:val="00EB457B"/>
    <w:rsid w:val="00EC4F3A"/>
    <w:rsid w:val="00EC5E74"/>
    <w:rsid w:val="00EC67A2"/>
    <w:rsid w:val="00EC6A58"/>
    <w:rsid w:val="00ED366D"/>
    <w:rsid w:val="00ED594D"/>
    <w:rsid w:val="00EE36E1"/>
    <w:rsid w:val="00EE6267"/>
    <w:rsid w:val="00EE7B3F"/>
    <w:rsid w:val="00EF1F14"/>
    <w:rsid w:val="00EF3A79"/>
    <w:rsid w:val="00EF4989"/>
    <w:rsid w:val="00F0054D"/>
    <w:rsid w:val="00F02004"/>
    <w:rsid w:val="00F02467"/>
    <w:rsid w:val="00F04D0E"/>
    <w:rsid w:val="00F059D1"/>
    <w:rsid w:val="00F12214"/>
    <w:rsid w:val="00F12565"/>
    <w:rsid w:val="00F1429B"/>
    <w:rsid w:val="00F14ACA"/>
    <w:rsid w:val="00F1742C"/>
    <w:rsid w:val="00F23927"/>
    <w:rsid w:val="00F25B5A"/>
    <w:rsid w:val="00F26677"/>
    <w:rsid w:val="00F26A05"/>
    <w:rsid w:val="00F271B1"/>
    <w:rsid w:val="00F307CE"/>
    <w:rsid w:val="00F37108"/>
    <w:rsid w:val="00F46B3A"/>
    <w:rsid w:val="00F47BAA"/>
    <w:rsid w:val="00F51672"/>
    <w:rsid w:val="00F52EAB"/>
    <w:rsid w:val="00F53311"/>
    <w:rsid w:val="00F53702"/>
    <w:rsid w:val="00F5650D"/>
    <w:rsid w:val="00F61A31"/>
    <w:rsid w:val="00F621F9"/>
    <w:rsid w:val="00F66C6E"/>
    <w:rsid w:val="00F67A2D"/>
    <w:rsid w:val="00F70A1B"/>
    <w:rsid w:val="00F70C52"/>
    <w:rsid w:val="00F72FDF"/>
    <w:rsid w:val="00F73E36"/>
    <w:rsid w:val="00F75960"/>
    <w:rsid w:val="00F82526"/>
    <w:rsid w:val="00F83741"/>
    <w:rsid w:val="00F84672"/>
    <w:rsid w:val="00F84802"/>
    <w:rsid w:val="00F864A5"/>
    <w:rsid w:val="00F86CD1"/>
    <w:rsid w:val="00F87AB0"/>
    <w:rsid w:val="00F95A8C"/>
    <w:rsid w:val="00FA06FD"/>
    <w:rsid w:val="00FA464C"/>
    <w:rsid w:val="00FA515B"/>
    <w:rsid w:val="00FA6B90"/>
    <w:rsid w:val="00FA74CB"/>
    <w:rsid w:val="00FB1FFD"/>
    <w:rsid w:val="00FB207A"/>
    <w:rsid w:val="00FB2886"/>
    <w:rsid w:val="00FB3368"/>
    <w:rsid w:val="00FB466E"/>
    <w:rsid w:val="00FC2E02"/>
    <w:rsid w:val="00FC752C"/>
    <w:rsid w:val="00FD0492"/>
    <w:rsid w:val="00FD13EC"/>
    <w:rsid w:val="00FD193D"/>
    <w:rsid w:val="00FD1B58"/>
    <w:rsid w:val="00FD3ED2"/>
    <w:rsid w:val="00FD49B3"/>
    <w:rsid w:val="00FD4DA8"/>
    <w:rsid w:val="00FD4EEF"/>
    <w:rsid w:val="00FD5461"/>
    <w:rsid w:val="00FD561B"/>
    <w:rsid w:val="00FD6BDB"/>
    <w:rsid w:val="00FD6F00"/>
    <w:rsid w:val="00FD75B7"/>
    <w:rsid w:val="00FD7B98"/>
    <w:rsid w:val="00FE3F45"/>
    <w:rsid w:val="00FE6753"/>
    <w:rsid w:val="00FF18D2"/>
    <w:rsid w:val="00FF22F5"/>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8A755"/>
  <w15:chartTrackingRefBased/>
  <w15:docId w15:val="{D96D9E09-24E9-49C4-895B-ADBB4D85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val="en-GB"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spacing w:line="240" w:lineRule="auto"/>
      <w:ind w:left="567" w:hanging="567"/>
    </w:pPr>
    <w:rPr>
      <w:b/>
    </w:rPr>
  </w:style>
  <w:style w:type="paragraph" w:styleId="Zkladntext3">
    <w:name w:val="Body Text 3"/>
    <w:basedOn w:val="Normln"/>
    <w:pPr>
      <w:ind w:right="113"/>
      <w:jc w:val="both"/>
    </w:pPr>
    <w:rPr>
      <w:b/>
    </w:rPr>
  </w:style>
  <w:style w:type="paragraph" w:styleId="Textvysvtlivek">
    <w:name w:val="endnote text"/>
    <w:basedOn w:val="Normln"/>
    <w:semiHidden/>
    <w:pPr>
      <w:spacing w:line="240" w:lineRule="auto"/>
    </w:pPr>
  </w:style>
  <w:style w:type="character" w:styleId="Odkaznakoment">
    <w:name w:val="annotation reference"/>
    <w:semiHidden/>
    <w:rPr>
      <w:sz w:val="16"/>
    </w:rPr>
  </w:style>
  <w:style w:type="paragraph" w:styleId="Zkladntextodsazen2">
    <w:name w:val="Body Text Indent 2"/>
    <w:basedOn w:val="Normln"/>
    <w:pPr>
      <w:ind w:left="567" w:hanging="567"/>
      <w:jc w:val="both"/>
    </w:pPr>
    <w:rPr>
      <w:b/>
    </w:rPr>
  </w:style>
  <w:style w:type="paragraph" w:styleId="Textkomente">
    <w:name w:val="annotation text"/>
    <w:basedOn w:val="Normln"/>
    <w:link w:val="TextkomenteChar"/>
    <w:semiHidden/>
    <w:rPr>
      <w:sz w:val="20"/>
    </w:rPr>
  </w:style>
  <w:style w:type="paragraph" w:styleId="Zkladntextodsazen3">
    <w:name w:val="Body Text Indent 3"/>
    <w:basedOn w:val="Normln"/>
    <w:pPr>
      <w:spacing w:line="240" w:lineRule="auto"/>
      <w:ind w:left="567" w:hanging="567"/>
    </w:p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arbigeSchattierung-Akzent11">
    <w:name w:val="Farbige Schattierung - Akzent 11"/>
    <w:hidden/>
    <w:uiPriority w:val="99"/>
    <w:semiHidden/>
    <w:rsid w:val="0019686E"/>
    <w:rPr>
      <w:sz w:val="22"/>
      <w:lang w:val="en-GB"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ln"/>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ystem" w:hAnsi="System"/>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semiHidden/>
    <w:locked/>
    <w:rsid w:val="003909E0"/>
    <w:rPr>
      <w:lang w:val="en-GB" w:eastAsia="en-US" w:bidi="ar-SA"/>
    </w:rPr>
  </w:style>
  <w:style w:type="paragraph" w:customStyle="1" w:styleId="Vorgabetext">
    <w:name w:val="Vorgabetext"/>
    <w:basedOn w:val="Normln"/>
    <w:rsid w:val="008F16AD"/>
    <w:pPr>
      <w:tabs>
        <w:tab w:val="clear" w:pos="567"/>
      </w:tabs>
      <w:overflowPunct w:val="0"/>
      <w:autoSpaceDE w:val="0"/>
      <w:autoSpaceDN w:val="0"/>
      <w:adjustRightInd w:val="0"/>
      <w:spacing w:line="240" w:lineRule="auto"/>
      <w:textAlignment w:val="baseline"/>
    </w:pPr>
    <w:rPr>
      <w:rFonts w:ascii="Verdana" w:hAnsi="Verdana"/>
      <w:sz w:val="24"/>
      <w:lang w:val="de-AT" w:eastAsia="de-DE"/>
    </w:rPr>
  </w:style>
  <w:style w:type="character" w:customStyle="1" w:styleId="displayonly">
    <w:name w:val="display_only"/>
    <w:rsid w:val="006F0F8B"/>
  </w:style>
  <w:style w:type="character" w:customStyle="1" w:styleId="hps">
    <w:name w:val="hps"/>
    <w:rsid w:val="00EC67A2"/>
  </w:style>
  <w:style w:type="paragraph" w:styleId="Revize">
    <w:name w:val="Revision"/>
    <w:hidden/>
    <w:uiPriority w:val="71"/>
    <w:semiHidden/>
    <w:rsid w:val="00F70C52"/>
    <w:rPr>
      <w:sz w:val="22"/>
      <w:lang w:val="en-GB" w:eastAsia="en-US"/>
    </w:rPr>
  </w:style>
  <w:style w:type="paragraph" w:customStyle="1" w:styleId="Style1">
    <w:name w:val="Style1"/>
    <w:basedOn w:val="Normln"/>
    <w:qFormat/>
    <w:rsid w:val="00526537"/>
    <w:pPr>
      <w:tabs>
        <w:tab w:val="clear" w:pos="567"/>
        <w:tab w:val="left" w:pos="0"/>
      </w:tabs>
      <w:spacing w:line="240" w:lineRule="auto"/>
      <w:ind w:left="567" w:hanging="567"/>
    </w:pPr>
    <w:rPr>
      <w:b/>
      <w:szCs w:val="22"/>
      <w:lang w:val="cs-CZ"/>
    </w:rPr>
  </w:style>
  <w:style w:type="character" w:styleId="Nevyeenzmnka">
    <w:name w:val="Unresolved Mention"/>
    <w:basedOn w:val="Standardnpsmoodstavce"/>
    <w:uiPriority w:val="99"/>
    <w:semiHidden/>
    <w:unhideWhenUsed/>
    <w:rsid w:val="0089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07152">
      <w:bodyDiv w:val="1"/>
      <w:marLeft w:val="0"/>
      <w:marRight w:val="0"/>
      <w:marTop w:val="0"/>
      <w:marBottom w:val="0"/>
      <w:divBdr>
        <w:top w:val="none" w:sz="0" w:space="0" w:color="auto"/>
        <w:left w:val="none" w:sz="0" w:space="0" w:color="auto"/>
        <w:bottom w:val="none" w:sz="0" w:space="0" w:color="auto"/>
        <w:right w:val="none" w:sz="0" w:space="0" w:color="auto"/>
      </w:divBdr>
    </w:div>
    <w:div w:id="1020165526">
      <w:bodyDiv w:val="1"/>
      <w:marLeft w:val="0"/>
      <w:marRight w:val="0"/>
      <w:marTop w:val="0"/>
      <w:marBottom w:val="0"/>
      <w:divBdr>
        <w:top w:val="none" w:sz="0" w:space="0" w:color="auto"/>
        <w:left w:val="none" w:sz="0" w:space="0" w:color="auto"/>
        <w:bottom w:val="none" w:sz="0" w:space="0" w:color="auto"/>
        <w:right w:val="none" w:sz="0" w:space="0" w:color="auto"/>
      </w:divBdr>
      <w:divsChild>
        <w:div w:id="631591616">
          <w:marLeft w:val="0"/>
          <w:marRight w:val="0"/>
          <w:marTop w:val="0"/>
          <w:marBottom w:val="0"/>
          <w:divBdr>
            <w:top w:val="none" w:sz="0" w:space="0" w:color="auto"/>
            <w:left w:val="none" w:sz="0" w:space="0" w:color="auto"/>
            <w:bottom w:val="none" w:sz="0" w:space="0" w:color="auto"/>
            <w:right w:val="none" w:sz="0" w:space="0" w:color="auto"/>
          </w:divBdr>
        </w:div>
        <w:div w:id="1544560488">
          <w:marLeft w:val="0"/>
          <w:marRight w:val="0"/>
          <w:marTop w:val="0"/>
          <w:marBottom w:val="0"/>
          <w:divBdr>
            <w:top w:val="none" w:sz="0" w:space="0" w:color="auto"/>
            <w:left w:val="none" w:sz="0" w:space="0" w:color="auto"/>
            <w:bottom w:val="none" w:sz="0" w:space="0" w:color="auto"/>
            <w:right w:val="none" w:sz="0" w:space="0" w:color="auto"/>
          </w:divBdr>
        </w:div>
        <w:div w:id="1670669286">
          <w:marLeft w:val="0"/>
          <w:marRight w:val="0"/>
          <w:marTop w:val="0"/>
          <w:marBottom w:val="0"/>
          <w:divBdr>
            <w:top w:val="none" w:sz="0" w:space="0" w:color="auto"/>
            <w:left w:val="none" w:sz="0" w:space="0" w:color="auto"/>
            <w:bottom w:val="none" w:sz="0" w:space="0" w:color="auto"/>
            <w:right w:val="none" w:sz="0" w:space="0" w:color="auto"/>
          </w:divBdr>
        </w:div>
      </w:divsChild>
    </w:div>
    <w:div w:id="1049574534">
      <w:bodyDiv w:val="1"/>
      <w:marLeft w:val="0"/>
      <w:marRight w:val="0"/>
      <w:marTop w:val="0"/>
      <w:marBottom w:val="0"/>
      <w:divBdr>
        <w:top w:val="none" w:sz="0" w:space="0" w:color="auto"/>
        <w:left w:val="none" w:sz="0" w:space="0" w:color="auto"/>
        <w:bottom w:val="none" w:sz="0" w:space="0" w:color="auto"/>
        <w:right w:val="none" w:sz="0" w:space="0" w:color="auto"/>
      </w:divBdr>
    </w:div>
    <w:div w:id="1215695411">
      <w:bodyDiv w:val="1"/>
      <w:marLeft w:val="0"/>
      <w:marRight w:val="0"/>
      <w:marTop w:val="0"/>
      <w:marBottom w:val="0"/>
      <w:divBdr>
        <w:top w:val="none" w:sz="0" w:space="0" w:color="auto"/>
        <w:left w:val="none" w:sz="0" w:space="0" w:color="auto"/>
        <w:bottom w:val="none" w:sz="0" w:space="0" w:color="auto"/>
        <w:right w:val="none" w:sz="0" w:space="0" w:color="auto"/>
      </w:divBdr>
      <w:divsChild>
        <w:div w:id="1529106360">
          <w:marLeft w:val="0"/>
          <w:marRight w:val="0"/>
          <w:marTop w:val="0"/>
          <w:marBottom w:val="0"/>
          <w:divBdr>
            <w:top w:val="none" w:sz="0" w:space="0" w:color="auto"/>
            <w:left w:val="none" w:sz="0" w:space="0" w:color="auto"/>
            <w:bottom w:val="none" w:sz="0" w:space="0" w:color="auto"/>
            <w:right w:val="none" w:sz="0" w:space="0" w:color="auto"/>
          </w:divBdr>
        </w:div>
        <w:div w:id="1625572305">
          <w:marLeft w:val="0"/>
          <w:marRight w:val="0"/>
          <w:marTop w:val="0"/>
          <w:marBottom w:val="0"/>
          <w:divBdr>
            <w:top w:val="none" w:sz="0" w:space="0" w:color="auto"/>
            <w:left w:val="none" w:sz="0" w:space="0" w:color="auto"/>
            <w:bottom w:val="none" w:sz="0" w:space="0" w:color="auto"/>
            <w:right w:val="none" w:sz="0" w:space="0" w:color="auto"/>
          </w:divBdr>
        </w:div>
      </w:divsChild>
    </w:div>
    <w:div w:id="1617515791">
      <w:bodyDiv w:val="1"/>
      <w:marLeft w:val="0"/>
      <w:marRight w:val="0"/>
      <w:marTop w:val="0"/>
      <w:marBottom w:val="0"/>
      <w:divBdr>
        <w:top w:val="none" w:sz="0" w:space="0" w:color="auto"/>
        <w:left w:val="none" w:sz="0" w:space="0" w:color="auto"/>
        <w:bottom w:val="none" w:sz="0" w:space="0" w:color="auto"/>
        <w:right w:val="none" w:sz="0" w:space="0" w:color="auto"/>
      </w:divBdr>
    </w:div>
    <w:div w:id="2026516801">
      <w:bodyDiv w:val="1"/>
      <w:marLeft w:val="0"/>
      <w:marRight w:val="0"/>
      <w:marTop w:val="0"/>
      <w:marBottom w:val="0"/>
      <w:divBdr>
        <w:top w:val="none" w:sz="0" w:space="0" w:color="auto"/>
        <w:left w:val="none" w:sz="0" w:space="0" w:color="auto"/>
        <w:bottom w:val="none" w:sz="0" w:space="0" w:color="auto"/>
        <w:right w:val="none" w:sz="0" w:space="0" w:color="auto"/>
      </w:divBdr>
      <w:divsChild>
        <w:div w:id="27805665">
          <w:marLeft w:val="0"/>
          <w:marRight w:val="0"/>
          <w:marTop w:val="0"/>
          <w:marBottom w:val="0"/>
          <w:divBdr>
            <w:top w:val="none" w:sz="0" w:space="0" w:color="auto"/>
            <w:left w:val="none" w:sz="0" w:space="0" w:color="auto"/>
            <w:bottom w:val="none" w:sz="0" w:space="0" w:color="auto"/>
            <w:right w:val="none" w:sz="0" w:space="0" w:color="auto"/>
          </w:divBdr>
        </w:div>
        <w:div w:id="158346773">
          <w:marLeft w:val="0"/>
          <w:marRight w:val="0"/>
          <w:marTop w:val="0"/>
          <w:marBottom w:val="0"/>
          <w:divBdr>
            <w:top w:val="none" w:sz="0" w:space="0" w:color="auto"/>
            <w:left w:val="none" w:sz="0" w:space="0" w:color="auto"/>
            <w:bottom w:val="none" w:sz="0" w:space="0" w:color="auto"/>
            <w:right w:val="none" w:sz="0" w:space="0" w:color="auto"/>
          </w:divBdr>
        </w:div>
        <w:div w:id="199512219">
          <w:marLeft w:val="0"/>
          <w:marRight w:val="0"/>
          <w:marTop w:val="0"/>
          <w:marBottom w:val="0"/>
          <w:divBdr>
            <w:top w:val="none" w:sz="0" w:space="0" w:color="auto"/>
            <w:left w:val="none" w:sz="0" w:space="0" w:color="auto"/>
            <w:bottom w:val="none" w:sz="0" w:space="0" w:color="auto"/>
            <w:right w:val="none" w:sz="0" w:space="0" w:color="auto"/>
          </w:divBdr>
        </w:div>
        <w:div w:id="207496005">
          <w:marLeft w:val="0"/>
          <w:marRight w:val="0"/>
          <w:marTop w:val="0"/>
          <w:marBottom w:val="0"/>
          <w:divBdr>
            <w:top w:val="none" w:sz="0" w:space="0" w:color="auto"/>
            <w:left w:val="none" w:sz="0" w:space="0" w:color="auto"/>
            <w:bottom w:val="none" w:sz="0" w:space="0" w:color="auto"/>
            <w:right w:val="none" w:sz="0" w:space="0" w:color="auto"/>
          </w:divBdr>
        </w:div>
        <w:div w:id="262150511">
          <w:marLeft w:val="0"/>
          <w:marRight w:val="0"/>
          <w:marTop w:val="0"/>
          <w:marBottom w:val="0"/>
          <w:divBdr>
            <w:top w:val="none" w:sz="0" w:space="0" w:color="auto"/>
            <w:left w:val="none" w:sz="0" w:space="0" w:color="auto"/>
            <w:bottom w:val="none" w:sz="0" w:space="0" w:color="auto"/>
            <w:right w:val="none" w:sz="0" w:space="0" w:color="auto"/>
          </w:divBdr>
        </w:div>
        <w:div w:id="384135858">
          <w:marLeft w:val="0"/>
          <w:marRight w:val="0"/>
          <w:marTop w:val="0"/>
          <w:marBottom w:val="0"/>
          <w:divBdr>
            <w:top w:val="none" w:sz="0" w:space="0" w:color="auto"/>
            <w:left w:val="none" w:sz="0" w:space="0" w:color="auto"/>
            <w:bottom w:val="none" w:sz="0" w:space="0" w:color="auto"/>
            <w:right w:val="none" w:sz="0" w:space="0" w:color="auto"/>
          </w:divBdr>
        </w:div>
        <w:div w:id="399863582">
          <w:marLeft w:val="0"/>
          <w:marRight w:val="0"/>
          <w:marTop w:val="0"/>
          <w:marBottom w:val="0"/>
          <w:divBdr>
            <w:top w:val="none" w:sz="0" w:space="0" w:color="auto"/>
            <w:left w:val="none" w:sz="0" w:space="0" w:color="auto"/>
            <w:bottom w:val="none" w:sz="0" w:space="0" w:color="auto"/>
            <w:right w:val="none" w:sz="0" w:space="0" w:color="auto"/>
          </w:divBdr>
        </w:div>
        <w:div w:id="434789462">
          <w:marLeft w:val="0"/>
          <w:marRight w:val="0"/>
          <w:marTop w:val="0"/>
          <w:marBottom w:val="0"/>
          <w:divBdr>
            <w:top w:val="none" w:sz="0" w:space="0" w:color="auto"/>
            <w:left w:val="none" w:sz="0" w:space="0" w:color="auto"/>
            <w:bottom w:val="none" w:sz="0" w:space="0" w:color="auto"/>
            <w:right w:val="none" w:sz="0" w:space="0" w:color="auto"/>
          </w:divBdr>
        </w:div>
        <w:div w:id="456489141">
          <w:marLeft w:val="0"/>
          <w:marRight w:val="0"/>
          <w:marTop w:val="0"/>
          <w:marBottom w:val="0"/>
          <w:divBdr>
            <w:top w:val="none" w:sz="0" w:space="0" w:color="auto"/>
            <w:left w:val="none" w:sz="0" w:space="0" w:color="auto"/>
            <w:bottom w:val="none" w:sz="0" w:space="0" w:color="auto"/>
            <w:right w:val="none" w:sz="0" w:space="0" w:color="auto"/>
          </w:divBdr>
        </w:div>
        <w:div w:id="542987846">
          <w:marLeft w:val="0"/>
          <w:marRight w:val="0"/>
          <w:marTop w:val="0"/>
          <w:marBottom w:val="0"/>
          <w:divBdr>
            <w:top w:val="none" w:sz="0" w:space="0" w:color="auto"/>
            <w:left w:val="none" w:sz="0" w:space="0" w:color="auto"/>
            <w:bottom w:val="none" w:sz="0" w:space="0" w:color="auto"/>
            <w:right w:val="none" w:sz="0" w:space="0" w:color="auto"/>
          </w:divBdr>
        </w:div>
        <w:div w:id="586159206">
          <w:marLeft w:val="0"/>
          <w:marRight w:val="0"/>
          <w:marTop w:val="0"/>
          <w:marBottom w:val="0"/>
          <w:divBdr>
            <w:top w:val="none" w:sz="0" w:space="0" w:color="auto"/>
            <w:left w:val="none" w:sz="0" w:space="0" w:color="auto"/>
            <w:bottom w:val="none" w:sz="0" w:space="0" w:color="auto"/>
            <w:right w:val="none" w:sz="0" w:space="0" w:color="auto"/>
          </w:divBdr>
        </w:div>
        <w:div w:id="600071212">
          <w:marLeft w:val="0"/>
          <w:marRight w:val="0"/>
          <w:marTop w:val="0"/>
          <w:marBottom w:val="0"/>
          <w:divBdr>
            <w:top w:val="none" w:sz="0" w:space="0" w:color="auto"/>
            <w:left w:val="none" w:sz="0" w:space="0" w:color="auto"/>
            <w:bottom w:val="none" w:sz="0" w:space="0" w:color="auto"/>
            <w:right w:val="none" w:sz="0" w:space="0" w:color="auto"/>
          </w:divBdr>
        </w:div>
        <w:div w:id="676659777">
          <w:marLeft w:val="0"/>
          <w:marRight w:val="0"/>
          <w:marTop w:val="0"/>
          <w:marBottom w:val="0"/>
          <w:divBdr>
            <w:top w:val="none" w:sz="0" w:space="0" w:color="auto"/>
            <w:left w:val="none" w:sz="0" w:space="0" w:color="auto"/>
            <w:bottom w:val="none" w:sz="0" w:space="0" w:color="auto"/>
            <w:right w:val="none" w:sz="0" w:space="0" w:color="auto"/>
          </w:divBdr>
        </w:div>
        <w:div w:id="687681678">
          <w:marLeft w:val="0"/>
          <w:marRight w:val="0"/>
          <w:marTop w:val="0"/>
          <w:marBottom w:val="0"/>
          <w:divBdr>
            <w:top w:val="none" w:sz="0" w:space="0" w:color="auto"/>
            <w:left w:val="none" w:sz="0" w:space="0" w:color="auto"/>
            <w:bottom w:val="none" w:sz="0" w:space="0" w:color="auto"/>
            <w:right w:val="none" w:sz="0" w:space="0" w:color="auto"/>
          </w:divBdr>
        </w:div>
        <w:div w:id="741368053">
          <w:marLeft w:val="0"/>
          <w:marRight w:val="0"/>
          <w:marTop w:val="0"/>
          <w:marBottom w:val="0"/>
          <w:divBdr>
            <w:top w:val="none" w:sz="0" w:space="0" w:color="auto"/>
            <w:left w:val="none" w:sz="0" w:space="0" w:color="auto"/>
            <w:bottom w:val="none" w:sz="0" w:space="0" w:color="auto"/>
            <w:right w:val="none" w:sz="0" w:space="0" w:color="auto"/>
          </w:divBdr>
        </w:div>
        <w:div w:id="767196669">
          <w:marLeft w:val="0"/>
          <w:marRight w:val="0"/>
          <w:marTop w:val="0"/>
          <w:marBottom w:val="0"/>
          <w:divBdr>
            <w:top w:val="none" w:sz="0" w:space="0" w:color="auto"/>
            <w:left w:val="none" w:sz="0" w:space="0" w:color="auto"/>
            <w:bottom w:val="none" w:sz="0" w:space="0" w:color="auto"/>
            <w:right w:val="none" w:sz="0" w:space="0" w:color="auto"/>
          </w:divBdr>
        </w:div>
        <w:div w:id="923732969">
          <w:marLeft w:val="0"/>
          <w:marRight w:val="0"/>
          <w:marTop w:val="0"/>
          <w:marBottom w:val="0"/>
          <w:divBdr>
            <w:top w:val="none" w:sz="0" w:space="0" w:color="auto"/>
            <w:left w:val="none" w:sz="0" w:space="0" w:color="auto"/>
            <w:bottom w:val="none" w:sz="0" w:space="0" w:color="auto"/>
            <w:right w:val="none" w:sz="0" w:space="0" w:color="auto"/>
          </w:divBdr>
        </w:div>
        <w:div w:id="967664551">
          <w:marLeft w:val="0"/>
          <w:marRight w:val="0"/>
          <w:marTop w:val="0"/>
          <w:marBottom w:val="0"/>
          <w:divBdr>
            <w:top w:val="none" w:sz="0" w:space="0" w:color="auto"/>
            <w:left w:val="none" w:sz="0" w:space="0" w:color="auto"/>
            <w:bottom w:val="none" w:sz="0" w:space="0" w:color="auto"/>
            <w:right w:val="none" w:sz="0" w:space="0" w:color="auto"/>
          </w:divBdr>
        </w:div>
        <w:div w:id="1010565998">
          <w:marLeft w:val="0"/>
          <w:marRight w:val="0"/>
          <w:marTop w:val="0"/>
          <w:marBottom w:val="0"/>
          <w:divBdr>
            <w:top w:val="none" w:sz="0" w:space="0" w:color="auto"/>
            <w:left w:val="none" w:sz="0" w:space="0" w:color="auto"/>
            <w:bottom w:val="none" w:sz="0" w:space="0" w:color="auto"/>
            <w:right w:val="none" w:sz="0" w:space="0" w:color="auto"/>
          </w:divBdr>
        </w:div>
        <w:div w:id="1153791214">
          <w:marLeft w:val="0"/>
          <w:marRight w:val="0"/>
          <w:marTop w:val="0"/>
          <w:marBottom w:val="0"/>
          <w:divBdr>
            <w:top w:val="none" w:sz="0" w:space="0" w:color="auto"/>
            <w:left w:val="none" w:sz="0" w:space="0" w:color="auto"/>
            <w:bottom w:val="none" w:sz="0" w:space="0" w:color="auto"/>
            <w:right w:val="none" w:sz="0" w:space="0" w:color="auto"/>
          </w:divBdr>
        </w:div>
        <w:div w:id="1170146876">
          <w:marLeft w:val="0"/>
          <w:marRight w:val="0"/>
          <w:marTop w:val="0"/>
          <w:marBottom w:val="0"/>
          <w:divBdr>
            <w:top w:val="none" w:sz="0" w:space="0" w:color="auto"/>
            <w:left w:val="none" w:sz="0" w:space="0" w:color="auto"/>
            <w:bottom w:val="none" w:sz="0" w:space="0" w:color="auto"/>
            <w:right w:val="none" w:sz="0" w:space="0" w:color="auto"/>
          </w:divBdr>
        </w:div>
        <w:div w:id="1239246478">
          <w:marLeft w:val="0"/>
          <w:marRight w:val="0"/>
          <w:marTop w:val="0"/>
          <w:marBottom w:val="0"/>
          <w:divBdr>
            <w:top w:val="none" w:sz="0" w:space="0" w:color="auto"/>
            <w:left w:val="none" w:sz="0" w:space="0" w:color="auto"/>
            <w:bottom w:val="none" w:sz="0" w:space="0" w:color="auto"/>
            <w:right w:val="none" w:sz="0" w:space="0" w:color="auto"/>
          </w:divBdr>
        </w:div>
        <w:div w:id="1388184340">
          <w:marLeft w:val="0"/>
          <w:marRight w:val="0"/>
          <w:marTop w:val="0"/>
          <w:marBottom w:val="0"/>
          <w:divBdr>
            <w:top w:val="none" w:sz="0" w:space="0" w:color="auto"/>
            <w:left w:val="none" w:sz="0" w:space="0" w:color="auto"/>
            <w:bottom w:val="none" w:sz="0" w:space="0" w:color="auto"/>
            <w:right w:val="none" w:sz="0" w:space="0" w:color="auto"/>
          </w:divBdr>
        </w:div>
        <w:div w:id="1495995264">
          <w:marLeft w:val="0"/>
          <w:marRight w:val="0"/>
          <w:marTop w:val="0"/>
          <w:marBottom w:val="0"/>
          <w:divBdr>
            <w:top w:val="none" w:sz="0" w:space="0" w:color="auto"/>
            <w:left w:val="none" w:sz="0" w:space="0" w:color="auto"/>
            <w:bottom w:val="none" w:sz="0" w:space="0" w:color="auto"/>
            <w:right w:val="none" w:sz="0" w:space="0" w:color="auto"/>
          </w:divBdr>
        </w:div>
        <w:div w:id="1518081229">
          <w:marLeft w:val="0"/>
          <w:marRight w:val="0"/>
          <w:marTop w:val="0"/>
          <w:marBottom w:val="0"/>
          <w:divBdr>
            <w:top w:val="none" w:sz="0" w:space="0" w:color="auto"/>
            <w:left w:val="none" w:sz="0" w:space="0" w:color="auto"/>
            <w:bottom w:val="none" w:sz="0" w:space="0" w:color="auto"/>
            <w:right w:val="none" w:sz="0" w:space="0" w:color="auto"/>
          </w:divBdr>
        </w:div>
        <w:div w:id="1671567529">
          <w:marLeft w:val="0"/>
          <w:marRight w:val="0"/>
          <w:marTop w:val="0"/>
          <w:marBottom w:val="0"/>
          <w:divBdr>
            <w:top w:val="none" w:sz="0" w:space="0" w:color="auto"/>
            <w:left w:val="none" w:sz="0" w:space="0" w:color="auto"/>
            <w:bottom w:val="none" w:sz="0" w:space="0" w:color="auto"/>
            <w:right w:val="none" w:sz="0" w:space="0" w:color="auto"/>
          </w:divBdr>
        </w:div>
        <w:div w:id="1686786166">
          <w:marLeft w:val="0"/>
          <w:marRight w:val="0"/>
          <w:marTop w:val="0"/>
          <w:marBottom w:val="0"/>
          <w:divBdr>
            <w:top w:val="none" w:sz="0" w:space="0" w:color="auto"/>
            <w:left w:val="none" w:sz="0" w:space="0" w:color="auto"/>
            <w:bottom w:val="none" w:sz="0" w:space="0" w:color="auto"/>
            <w:right w:val="none" w:sz="0" w:space="0" w:color="auto"/>
          </w:divBdr>
        </w:div>
        <w:div w:id="1699040497">
          <w:marLeft w:val="0"/>
          <w:marRight w:val="0"/>
          <w:marTop w:val="0"/>
          <w:marBottom w:val="0"/>
          <w:divBdr>
            <w:top w:val="none" w:sz="0" w:space="0" w:color="auto"/>
            <w:left w:val="none" w:sz="0" w:space="0" w:color="auto"/>
            <w:bottom w:val="none" w:sz="0" w:space="0" w:color="auto"/>
            <w:right w:val="none" w:sz="0" w:space="0" w:color="auto"/>
          </w:divBdr>
        </w:div>
        <w:div w:id="1755124931">
          <w:marLeft w:val="0"/>
          <w:marRight w:val="0"/>
          <w:marTop w:val="0"/>
          <w:marBottom w:val="0"/>
          <w:divBdr>
            <w:top w:val="none" w:sz="0" w:space="0" w:color="auto"/>
            <w:left w:val="none" w:sz="0" w:space="0" w:color="auto"/>
            <w:bottom w:val="none" w:sz="0" w:space="0" w:color="auto"/>
            <w:right w:val="none" w:sz="0" w:space="0" w:color="auto"/>
          </w:divBdr>
        </w:div>
        <w:div w:id="1807429475">
          <w:marLeft w:val="0"/>
          <w:marRight w:val="0"/>
          <w:marTop w:val="0"/>
          <w:marBottom w:val="0"/>
          <w:divBdr>
            <w:top w:val="none" w:sz="0" w:space="0" w:color="auto"/>
            <w:left w:val="none" w:sz="0" w:space="0" w:color="auto"/>
            <w:bottom w:val="none" w:sz="0" w:space="0" w:color="auto"/>
            <w:right w:val="none" w:sz="0" w:space="0" w:color="auto"/>
          </w:divBdr>
        </w:div>
        <w:div w:id="1920944378">
          <w:marLeft w:val="0"/>
          <w:marRight w:val="0"/>
          <w:marTop w:val="0"/>
          <w:marBottom w:val="0"/>
          <w:divBdr>
            <w:top w:val="none" w:sz="0" w:space="0" w:color="auto"/>
            <w:left w:val="none" w:sz="0" w:space="0" w:color="auto"/>
            <w:bottom w:val="none" w:sz="0" w:space="0" w:color="auto"/>
            <w:right w:val="none" w:sz="0" w:space="0" w:color="auto"/>
          </w:divBdr>
        </w:div>
        <w:div w:id="1935279384">
          <w:marLeft w:val="0"/>
          <w:marRight w:val="0"/>
          <w:marTop w:val="0"/>
          <w:marBottom w:val="0"/>
          <w:divBdr>
            <w:top w:val="none" w:sz="0" w:space="0" w:color="auto"/>
            <w:left w:val="none" w:sz="0" w:space="0" w:color="auto"/>
            <w:bottom w:val="none" w:sz="0" w:space="0" w:color="auto"/>
            <w:right w:val="none" w:sz="0" w:space="0" w:color="auto"/>
          </w:divBdr>
        </w:div>
        <w:div w:id="1967464141">
          <w:marLeft w:val="0"/>
          <w:marRight w:val="0"/>
          <w:marTop w:val="0"/>
          <w:marBottom w:val="0"/>
          <w:divBdr>
            <w:top w:val="none" w:sz="0" w:space="0" w:color="auto"/>
            <w:left w:val="none" w:sz="0" w:space="0" w:color="auto"/>
            <w:bottom w:val="none" w:sz="0" w:space="0" w:color="auto"/>
            <w:right w:val="none" w:sz="0" w:space="0" w:color="auto"/>
          </w:divBdr>
        </w:div>
        <w:div w:id="205488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s.health.europa.eu/veterinar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kvbl.cz/cs/farmakovigil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uskvbl.cz" TargetMode="External"/><Relationship Id="rId5" Type="http://schemas.openxmlformats.org/officeDocument/2006/relationships/numbering" Target="numbering.xml"/><Relationship Id="rId15" Type="http://schemas.openxmlformats.org/officeDocument/2006/relationships/hyperlink" Target="mailto:orion@orionpharm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kvbl.c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1" ma:contentTypeDescription="Vytvoří nový dokument" ma:contentTypeScope="" ma:versionID="776b08123daac51af035427b59ba485d">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794fabc27b6d941f586a14a44474739b"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9EB-8354-448F-AB93-BC2D5BADB19F}">
  <ds:schemaRefs>
    <ds:schemaRef ds:uri="http://schemas.microsoft.com/sharepoint/v3/contenttype/forms"/>
  </ds:schemaRefs>
</ds:datastoreItem>
</file>

<file path=customXml/itemProps2.xml><?xml version="1.0" encoding="utf-8"?>
<ds:datastoreItem xmlns:ds="http://schemas.openxmlformats.org/officeDocument/2006/customXml" ds:itemID="{834F7A1B-2638-4072-B1DB-EF48BEF6CB0A}">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3.xml><?xml version="1.0" encoding="utf-8"?>
<ds:datastoreItem xmlns:ds="http://schemas.openxmlformats.org/officeDocument/2006/customXml" ds:itemID="{B3CF8652-25E2-4554-9CE0-A017B5592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D0E07-2FED-48DE-AC5E-D30FCB0E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1471</Words>
  <Characters>8680</Characters>
  <Application>Microsoft Office Word</Application>
  <DocSecurity>0</DocSecurity>
  <Lines>72</Lines>
  <Paragraphs>20</Paragraphs>
  <ScaleCrop>false</ScaleCrop>
  <HeadingPairs>
    <vt:vector size="6" baseType="variant">
      <vt:variant>
        <vt:lpstr>Název</vt:lpstr>
      </vt:variant>
      <vt:variant>
        <vt:i4>1</vt:i4>
      </vt:variant>
      <vt:variant>
        <vt:lpstr>Titel</vt:lpstr>
      </vt:variant>
      <vt:variant>
        <vt:i4>1</vt:i4>
      </vt:variant>
      <vt:variant>
        <vt:lpstr>Oslovení</vt:lpstr>
      </vt:variant>
      <vt:variant>
        <vt:i4>1</vt:i4>
      </vt:variant>
    </vt:vector>
  </HeadingPairs>
  <TitlesOfParts>
    <vt:vector size="3" baseType="lpstr">
      <vt:lpstr>EN QRD Veterinay PI template_v.8.1_clean_January 2017</vt:lpstr>
      <vt:lpstr>EN QRD Veterinay PI template_v.8.1_clean_January 2017</vt:lpstr>
      <vt:lpstr>EN QRD Veterinay PI template_v.8.1_clean_January 2017</vt:lpstr>
    </vt:vector>
  </TitlesOfParts>
  <Company>Hewlett-Packard Company</Company>
  <LinksUpToDate>false</LinksUpToDate>
  <CharactersWithSpaces>10131</CharactersWithSpaces>
  <SharedDoc>false</SharedDoc>
  <HLinks>
    <vt:vector size="12" baseType="variant">
      <vt:variant>
        <vt:i4>6160414</vt:i4>
      </vt:variant>
      <vt:variant>
        <vt:i4>3</vt:i4>
      </vt:variant>
      <vt:variant>
        <vt:i4>0</vt:i4>
      </vt:variant>
      <vt:variant>
        <vt:i4>5</vt:i4>
      </vt:variant>
      <vt:variant>
        <vt:lpwstr>http://www.uskvbl.cz/cs/farmakovigilance</vt:lpwstr>
      </vt:variant>
      <vt:variant>
        <vt:lpwstr/>
      </vt:variant>
      <vt:variant>
        <vt:i4>5832804</vt:i4>
      </vt:variant>
      <vt:variant>
        <vt:i4>0</vt:i4>
      </vt:variant>
      <vt:variant>
        <vt:i4>0</vt:i4>
      </vt:variant>
      <vt:variant>
        <vt:i4>5</vt:i4>
      </vt:variant>
      <vt:variant>
        <vt:lpwstr>mailto:adr@uskvbl.cz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QRD Veterinay PI template_v.8.1_clean_January 2017</dc:title>
  <dc:subject>General-EMA/201224/2010</dc:subject>
  <dc:creator>med-translations</dc:creator>
  <cp:keywords/>
  <cp:lastModifiedBy>Neugebauerová Kateřina</cp:lastModifiedBy>
  <cp:revision>22</cp:revision>
  <cp:lastPrinted>2025-09-08T11:46:00Z</cp:lastPrinted>
  <dcterms:created xsi:type="dcterms:W3CDTF">2025-03-10T10:05:00Z</dcterms:created>
  <dcterms:modified xsi:type="dcterms:W3CDTF">2025-09-08T11:46:00Z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Title">
    <vt:lpwstr/>
  </property>
  <property fmtid="{D5CDD505-2E9C-101B-9397-08002B2CF9AE}" pid="28" name="DM_Language">
    <vt:lpwstr/>
  </property>
  <property fmtid="{D5CDD505-2E9C-101B-9397-08002B2CF9AE}" pid="29" name="DM_Owner">
    <vt:lpwstr>Prizzi Monica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201224</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General</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Subject">
    <vt:lpwstr>General-EMA/201224/2010</vt:lpwstr>
  </property>
  <property fmtid="{D5CDD505-2E9C-101B-9397-08002B2CF9AE}" pid="52" name="DM_Version">
    <vt:lpwstr>CURRENT,1.2</vt:lpwstr>
  </property>
  <property fmtid="{D5CDD505-2E9C-101B-9397-08002B2CF9AE}" pid="53" name="DM_Name">
    <vt:lpwstr>EN QRD Veterinay PI template_v.8.1_clean_January 2017</vt:lpwstr>
  </property>
  <property fmtid="{D5CDD505-2E9C-101B-9397-08002B2CF9AE}" pid="54" name="DM_Creation_Date">
    <vt:lpwstr>16/01/2017 11:49:07</vt:lpwstr>
  </property>
  <property fmtid="{D5CDD505-2E9C-101B-9397-08002B2CF9AE}" pid="55" name="DM_Modify_Date">
    <vt:lpwstr>16/01/2017 11:49:07</vt:lpwstr>
  </property>
  <property fmtid="{D5CDD505-2E9C-101B-9397-08002B2CF9AE}" pid="56" name="DM_Creator_Name">
    <vt:lpwstr>Prizzi Monica</vt:lpwstr>
  </property>
  <property fmtid="{D5CDD505-2E9C-101B-9397-08002B2CF9AE}" pid="57" name="DM_Modifier_Name">
    <vt:lpwstr>Prizzi Monica</vt:lpwstr>
  </property>
  <property fmtid="{D5CDD505-2E9C-101B-9397-08002B2CF9AE}" pid="58" name="DM_Type">
    <vt:lpwstr>emea_document</vt:lpwstr>
  </property>
  <property fmtid="{D5CDD505-2E9C-101B-9397-08002B2CF9AE}" pid="59" name="DM_DocRefId">
    <vt:lpwstr>EMA/30443/2017</vt:lpwstr>
  </property>
  <property fmtid="{D5CDD505-2E9C-101B-9397-08002B2CF9AE}" pid="60" name="DM_Category">
    <vt:lpwstr>Templates and Form</vt:lpwstr>
  </property>
  <property fmtid="{D5CDD505-2E9C-101B-9397-08002B2CF9AE}" pid="61" name="DM_Path">
    <vt:lpwstr>/02b. Administration of Scientific Meeting/WPs SAGs DGs and other WGs/CxMP - QRD/3. Other activities/02. Procedures/01. QRD PI templates/02 QRD Veterinary templates/13 V-template v.8.1 - publication/02 English vet QRD PI_for publication</vt:lpwstr>
  </property>
  <property fmtid="{D5CDD505-2E9C-101B-9397-08002B2CF9AE}" pid="62" name="DM_emea_doc_ref_id">
    <vt:lpwstr>EMA/30443/2017</vt:lpwstr>
  </property>
  <property fmtid="{D5CDD505-2E9C-101B-9397-08002B2CF9AE}" pid="63" name="DM_Modifer_Name">
    <vt:lpwstr>Prizzi Monica</vt:lpwstr>
  </property>
  <property fmtid="{D5CDD505-2E9C-101B-9397-08002B2CF9AE}" pid="64" name="DM_Modified_Date">
    <vt:lpwstr>16/01/2017 11:49:07</vt:lpwstr>
  </property>
  <property fmtid="{D5CDD505-2E9C-101B-9397-08002B2CF9AE}" pid="65" name="ContentTypeId">
    <vt:lpwstr>0x01010024723F5AE10FE448AFF43B34AC78DB72</vt:lpwstr>
  </property>
</Properties>
</file>