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35D2527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B20587" w14:textId="288B00A2" w:rsidR="001333EB" w:rsidRDefault="001333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A4129A" w14:textId="77777777" w:rsidR="001333EB" w:rsidRPr="006C71E8" w:rsidRDefault="001333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6C71E8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1C968A9B" w:rsidR="00C114FF" w:rsidRPr="006C71E8" w:rsidRDefault="005D7B94" w:rsidP="001333EB">
      <w:pPr>
        <w:pStyle w:val="Style3"/>
        <w:numPr>
          <w:ilvl w:val="0"/>
          <w:numId w:val="0"/>
        </w:numPr>
      </w:pPr>
      <w:r>
        <w:t xml:space="preserve">B.  </w:t>
      </w:r>
      <w:r w:rsidR="00C605FD" w:rsidRPr="006C71E8">
        <w:t>PŘÍBALOVÁ INFORMACE</w:t>
      </w:r>
    </w:p>
    <w:p w14:paraId="43EC8B49" w14:textId="77777777" w:rsidR="00C114FF" w:rsidRPr="006C71E8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6C71E8">
        <w:br w:type="page"/>
      </w:r>
      <w:r w:rsidRPr="006C71E8">
        <w:rPr>
          <w:b/>
          <w:szCs w:val="22"/>
        </w:rPr>
        <w:lastRenderedPageBreak/>
        <w:t>PŘÍBALOVÁ INFORMACE</w:t>
      </w:r>
    </w:p>
    <w:p w14:paraId="27F915C0" w14:textId="77777777" w:rsidR="00951118" w:rsidRPr="006C71E8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6C71E8" w:rsidRDefault="00C605FD" w:rsidP="00B13B6D">
      <w:pPr>
        <w:pStyle w:val="Style1"/>
      </w:pPr>
      <w:r w:rsidRPr="006C71E8">
        <w:rPr>
          <w:highlight w:val="lightGray"/>
        </w:rPr>
        <w:t>1.</w:t>
      </w:r>
      <w:r w:rsidRPr="006C71E8">
        <w:tab/>
        <w:t>Název veterinárního léčivého přípravku</w:t>
      </w:r>
    </w:p>
    <w:p w14:paraId="15739A9F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DAFE9A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C71E8">
        <w:rPr>
          <w:szCs w:val="22"/>
        </w:rPr>
        <w:t>Felimazole</w:t>
      </w:r>
      <w:proofErr w:type="spellEnd"/>
      <w:r w:rsidRPr="006C71E8">
        <w:rPr>
          <w:szCs w:val="22"/>
        </w:rPr>
        <w:t xml:space="preserve"> 1,25 mg obalené tablety pro kočky</w:t>
      </w:r>
    </w:p>
    <w:p w14:paraId="43F8374E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3EC42359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6C71E8" w:rsidRDefault="00C605FD" w:rsidP="00B13B6D">
      <w:pPr>
        <w:pStyle w:val="Style1"/>
      </w:pPr>
      <w:r w:rsidRPr="006C71E8">
        <w:rPr>
          <w:highlight w:val="lightGray"/>
        </w:rPr>
        <w:t>2.</w:t>
      </w:r>
      <w:r w:rsidRPr="006C71E8">
        <w:tab/>
        <w:t>Složení</w:t>
      </w:r>
    </w:p>
    <w:p w14:paraId="7BCD36FA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CBD108C" w14:textId="4CA0DAFF" w:rsidR="0061008A" w:rsidRPr="006C71E8" w:rsidRDefault="002B554C" w:rsidP="0061008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Každá</w:t>
      </w:r>
      <w:r w:rsidRPr="006C71E8">
        <w:rPr>
          <w:szCs w:val="22"/>
        </w:rPr>
        <w:t xml:space="preserve"> </w:t>
      </w:r>
      <w:r w:rsidR="0061008A" w:rsidRPr="006C71E8">
        <w:rPr>
          <w:szCs w:val="22"/>
        </w:rPr>
        <w:t xml:space="preserve">tableta obsahuje: </w:t>
      </w:r>
    </w:p>
    <w:p w14:paraId="61439671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4A8FF9AD" w14:textId="7A0B1ADE" w:rsidR="0061008A" w:rsidRPr="006C71E8" w:rsidRDefault="0061008A" w:rsidP="0061008A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6C71E8">
        <w:rPr>
          <w:b/>
          <w:bCs/>
          <w:szCs w:val="22"/>
        </w:rPr>
        <w:t>Léčivá látka:</w:t>
      </w:r>
    </w:p>
    <w:p w14:paraId="0C30AAEC" w14:textId="229C703E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C71E8">
        <w:rPr>
          <w:szCs w:val="22"/>
        </w:rPr>
        <w:t>Thiamazolum</w:t>
      </w:r>
      <w:proofErr w:type="spellEnd"/>
      <w:r w:rsidRPr="006C71E8">
        <w:rPr>
          <w:szCs w:val="22"/>
        </w:rPr>
        <w:t xml:space="preserve"> </w:t>
      </w:r>
      <w:r w:rsidR="002B554C">
        <w:rPr>
          <w:szCs w:val="22"/>
        </w:rPr>
        <w:tab/>
      </w:r>
      <w:r w:rsidR="002B554C">
        <w:rPr>
          <w:szCs w:val="22"/>
        </w:rPr>
        <w:tab/>
      </w:r>
      <w:r w:rsidR="002B554C">
        <w:rPr>
          <w:szCs w:val="22"/>
        </w:rPr>
        <w:tab/>
      </w:r>
      <w:r w:rsidR="0077502A">
        <w:rPr>
          <w:szCs w:val="22"/>
        </w:rPr>
        <w:tab/>
      </w:r>
      <w:r w:rsidR="0077502A">
        <w:rPr>
          <w:szCs w:val="22"/>
        </w:rPr>
        <w:tab/>
      </w:r>
      <w:r w:rsidRPr="006C71E8">
        <w:rPr>
          <w:szCs w:val="22"/>
        </w:rPr>
        <w:t>1,25 mg</w:t>
      </w:r>
    </w:p>
    <w:p w14:paraId="467E10F8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541B18A5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6C71E8">
        <w:rPr>
          <w:b/>
          <w:bCs/>
          <w:szCs w:val="22"/>
        </w:rPr>
        <w:t>Pomocné látky:</w:t>
      </w:r>
    </w:p>
    <w:p w14:paraId="2F590725" w14:textId="56329CA2" w:rsidR="002B554C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Oxid titaničitý (E</w:t>
      </w:r>
      <w:r w:rsidR="00DA6EF4">
        <w:rPr>
          <w:szCs w:val="22"/>
        </w:rPr>
        <w:t xml:space="preserve"> </w:t>
      </w:r>
      <w:r w:rsidRPr="006C71E8">
        <w:rPr>
          <w:szCs w:val="22"/>
        </w:rPr>
        <w:t>171)</w:t>
      </w:r>
      <w:r w:rsidR="002B554C">
        <w:rPr>
          <w:szCs w:val="22"/>
        </w:rPr>
        <w:tab/>
      </w:r>
      <w:r w:rsidR="002B554C">
        <w:rPr>
          <w:szCs w:val="22"/>
        </w:rPr>
        <w:tab/>
      </w:r>
      <w:r w:rsidR="002B554C">
        <w:rPr>
          <w:szCs w:val="22"/>
        </w:rPr>
        <w:tab/>
      </w:r>
      <w:r w:rsidR="002B554C">
        <w:rPr>
          <w:szCs w:val="22"/>
        </w:rPr>
        <w:tab/>
        <w:t>0,51 mg</w:t>
      </w:r>
    </w:p>
    <w:p w14:paraId="4219CDF7" w14:textId="668ACF7D" w:rsidR="0061008A" w:rsidRPr="006C71E8" w:rsidRDefault="002B554C" w:rsidP="0061008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D</w:t>
      </w:r>
      <w:r w:rsidR="0061008A" w:rsidRPr="006C71E8">
        <w:rPr>
          <w:szCs w:val="22"/>
        </w:rPr>
        <w:t xml:space="preserve">isperzní lak </w:t>
      </w:r>
      <w:proofErr w:type="spellStart"/>
      <w:r w:rsidR="0061008A" w:rsidRPr="006C71E8">
        <w:rPr>
          <w:szCs w:val="22"/>
        </w:rPr>
        <w:t>Ponceau</w:t>
      </w:r>
      <w:proofErr w:type="spellEnd"/>
      <w:r w:rsidR="0061008A" w:rsidRPr="006C71E8">
        <w:rPr>
          <w:szCs w:val="22"/>
        </w:rPr>
        <w:t xml:space="preserve"> 4R (E</w:t>
      </w:r>
      <w:r w:rsidR="00DA6EF4">
        <w:rPr>
          <w:szCs w:val="22"/>
        </w:rPr>
        <w:t xml:space="preserve"> </w:t>
      </w:r>
      <w:r w:rsidR="0061008A" w:rsidRPr="006C71E8">
        <w:rPr>
          <w:szCs w:val="22"/>
        </w:rPr>
        <w:t>124)</w:t>
      </w:r>
      <w:r>
        <w:rPr>
          <w:szCs w:val="22"/>
        </w:rPr>
        <w:tab/>
      </w:r>
      <w:r>
        <w:rPr>
          <w:szCs w:val="22"/>
        </w:rPr>
        <w:tab/>
        <w:t>1,35 mg</w:t>
      </w:r>
    </w:p>
    <w:p w14:paraId="72FF5957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0AC31686" w14:textId="49134BED" w:rsidR="00C114FF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Červené </w:t>
      </w:r>
      <w:proofErr w:type="spellStart"/>
      <w:r w:rsidRPr="006C71E8">
        <w:rPr>
          <w:szCs w:val="22"/>
        </w:rPr>
        <w:t>sacharosou</w:t>
      </w:r>
      <w:proofErr w:type="spellEnd"/>
      <w:r w:rsidRPr="006C71E8">
        <w:rPr>
          <w:szCs w:val="22"/>
        </w:rPr>
        <w:t xml:space="preserve"> obalené bikonvexní tablety o průměru 5,5 mm.</w:t>
      </w:r>
    </w:p>
    <w:p w14:paraId="3D2C73D3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3AA24DE9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6C71E8" w:rsidRDefault="00C605FD" w:rsidP="00B13B6D">
      <w:pPr>
        <w:pStyle w:val="Style1"/>
      </w:pPr>
      <w:r w:rsidRPr="006C71E8">
        <w:rPr>
          <w:highlight w:val="lightGray"/>
        </w:rPr>
        <w:t>3.</w:t>
      </w:r>
      <w:r w:rsidRPr="006C71E8">
        <w:tab/>
        <w:t>Cílové druhy zvířat</w:t>
      </w:r>
    </w:p>
    <w:p w14:paraId="3A82A245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1862449F" w:rsidR="00C114FF" w:rsidRPr="006C71E8" w:rsidRDefault="0061008A" w:rsidP="00A9226B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Kočky.</w:t>
      </w:r>
    </w:p>
    <w:p w14:paraId="5266F1D2" w14:textId="77777777" w:rsidR="0061008A" w:rsidRPr="006C71E8" w:rsidRDefault="006100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690F72" w14:textId="77777777" w:rsidR="002B554C" w:rsidRDefault="002B554C" w:rsidP="002B554C">
      <w:pPr>
        <w:tabs>
          <w:tab w:val="clear" w:pos="567"/>
        </w:tabs>
        <w:spacing w:line="240" w:lineRule="auto"/>
        <w:rPr>
          <w:szCs w:val="22"/>
        </w:rPr>
      </w:pPr>
      <w:r w:rsidRPr="001727E0">
        <w:rPr>
          <w:noProof/>
          <w:szCs w:val="22"/>
        </w:rPr>
        <w:drawing>
          <wp:inline distT="0" distB="0" distL="0" distR="0" wp14:anchorId="4582797B" wp14:editId="397B4132">
            <wp:extent cx="533400" cy="638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2A3A" w14:textId="77777777" w:rsidR="007909C7" w:rsidRDefault="007909C7" w:rsidP="002B554C">
      <w:pPr>
        <w:tabs>
          <w:tab w:val="clear" w:pos="567"/>
        </w:tabs>
        <w:spacing w:line="240" w:lineRule="auto"/>
        <w:rPr>
          <w:szCs w:val="22"/>
        </w:rPr>
      </w:pPr>
    </w:p>
    <w:p w14:paraId="113A199A" w14:textId="77777777" w:rsidR="0061008A" w:rsidRPr="006C71E8" w:rsidRDefault="006100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6C71E8" w:rsidRDefault="00C605FD" w:rsidP="00B13B6D">
      <w:pPr>
        <w:pStyle w:val="Style1"/>
      </w:pPr>
      <w:r w:rsidRPr="006C71E8">
        <w:rPr>
          <w:highlight w:val="lightGray"/>
        </w:rPr>
        <w:t>4.</w:t>
      </w:r>
      <w:r w:rsidRPr="006C71E8">
        <w:tab/>
        <w:t>Indikace pro použití</w:t>
      </w:r>
    </w:p>
    <w:p w14:paraId="72A5B8D6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2F57EB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Stabilizace hypertyreózy u koček před chirurgickým odstraněním štítné žlázy.</w:t>
      </w:r>
    </w:p>
    <w:p w14:paraId="5AB0DC3B" w14:textId="6A4C9C66" w:rsidR="00C114FF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Dlouhodobá léčba hypertyreózy u koček.</w:t>
      </w:r>
    </w:p>
    <w:p w14:paraId="0D6C5A59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7D651DEC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6C71E8" w:rsidRDefault="00C605FD" w:rsidP="00B13B6D">
      <w:pPr>
        <w:pStyle w:val="Style1"/>
      </w:pPr>
      <w:r w:rsidRPr="006C71E8">
        <w:rPr>
          <w:highlight w:val="lightGray"/>
        </w:rPr>
        <w:t>5.</w:t>
      </w:r>
      <w:r w:rsidRPr="006C71E8">
        <w:tab/>
        <w:t>Kontraindikace</w:t>
      </w:r>
    </w:p>
    <w:p w14:paraId="18AC33E5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E9A457" w14:textId="1F6443E8" w:rsidR="0061008A" w:rsidRPr="006C71E8" w:rsidRDefault="002B554C" w:rsidP="0061008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6C71E8">
        <w:rPr>
          <w:szCs w:val="22"/>
        </w:rPr>
        <w:t xml:space="preserve"> </w:t>
      </w:r>
      <w:r w:rsidR="0061008A" w:rsidRPr="006C71E8">
        <w:rPr>
          <w:szCs w:val="22"/>
        </w:rPr>
        <w:t xml:space="preserve">u koček se systémovým </w:t>
      </w:r>
      <w:r w:rsidR="00D14FB5" w:rsidRPr="006C71E8">
        <w:rPr>
          <w:szCs w:val="22"/>
        </w:rPr>
        <w:t>onemocněním</w:t>
      </w:r>
      <w:r w:rsidR="0061008A" w:rsidRPr="006C71E8">
        <w:rPr>
          <w:szCs w:val="22"/>
        </w:rPr>
        <w:t xml:space="preserve"> jako je primární </w:t>
      </w:r>
      <w:r w:rsidR="00D14FB5" w:rsidRPr="006C71E8">
        <w:rPr>
          <w:szCs w:val="22"/>
        </w:rPr>
        <w:t>onemocnění</w:t>
      </w:r>
      <w:r w:rsidR="0061008A" w:rsidRPr="006C71E8">
        <w:rPr>
          <w:szCs w:val="22"/>
        </w:rPr>
        <w:t xml:space="preserve"> jater nebo diabetes </w:t>
      </w:r>
      <w:proofErr w:type="spellStart"/>
      <w:r w:rsidR="0061008A" w:rsidRPr="006C71E8">
        <w:rPr>
          <w:szCs w:val="22"/>
        </w:rPr>
        <w:t>mellitus</w:t>
      </w:r>
      <w:proofErr w:type="spellEnd"/>
      <w:r w:rsidR="0061008A" w:rsidRPr="006C71E8">
        <w:rPr>
          <w:szCs w:val="22"/>
        </w:rPr>
        <w:t>.</w:t>
      </w:r>
    </w:p>
    <w:p w14:paraId="7A52526D" w14:textId="648DDBF1" w:rsidR="0061008A" w:rsidRPr="006C71E8" w:rsidRDefault="002B554C" w:rsidP="0061008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6C71E8">
        <w:rPr>
          <w:szCs w:val="22"/>
        </w:rPr>
        <w:t xml:space="preserve"> </w:t>
      </w:r>
      <w:r w:rsidR="0061008A" w:rsidRPr="006C71E8">
        <w:rPr>
          <w:szCs w:val="22"/>
        </w:rPr>
        <w:t>u koček, u nichž se projevují symptomy autoimunitního onemocnění.</w:t>
      </w:r>
    </w:p>
    <w:p w14:paraId="433121F9" w14:textId="313BA363" w:rsidR="0061008A" w:rsidRPr="006C71E8" w:rsidRDefault="002B554C" w:rsidP="0061008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6C71E8">
        <w:rPr>
          <w:szCs w:val="22"/>
        </w:rPr>
        <w:t xml:space="preserve"> </w:t>
      </w:r>
      <w:r w:rsidR="0061008A" w:rsidRPr="006C71E8">
        <w:rPr>
          <w:szCs w:val="22"/>
        </w:rPr>
        <w:t xml:space="preserve">u zvířat s poruchami bílých krvinek jako je </w:t>
      </w:r>
      <w:proofErr w:type="spellStart"/>
      <w:r w:rsidR="0061008A" w:rsidRPr="006C71E8">
        <w:rPr>
          <w:szCs w:val="22"/>
        </w:rPr>
        <w:t>neutropenie</w:t>
      </w:r>
      <w:proofErr w:type="spellEnd"/>
      <w:r w:rsidR="0061008A" w:rsidRPr="006C71E8">
        <w:rPr>
          <w:szCs w:val="22"/>
        </w:rPr>
        <w:t xml:space="preserve"> a lymfopenie.</w:t>
      </w:r>
    </w:p>
    <w:p w14:paraId="4EF12965" w14:textId="57F7E9F3" w:rsidR="0061008A" w:rsidRPr="006C71E8" w:rsidRDefault="002B554C" w:rsidP="0061008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6C71E8">
        <w:rPr>
          <w:szCs w:val="22"/>
        </w:rPr>
        <w:t xml:space="preserve"> </w:t>
      </w:r>
      <w:r w:rsidR="0061008A" w:rsidRPr="006C71E8">
        <w:rPr>
          <w:szCs w:val="22"/>
        </w:rPr>
        <w:t>u zvířat s poruchami krevních destiček a mechanizmu srážení krve (zejména s trombocytopenií).</w:t>
      </w:r>
    </w:p>
    <w:p w14:paraId="17A3330D" w14:textId="742FD600" w:rsidR="002B554C" w:rsidRDefault="002B554C" w:rsidP="0061008A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Nepoužívat v případech přecitlivělosti na léčivou látku </w:t>
      </w:r>
      <w:r>
        <w:t>nebo</w:t>
      </w:r>
      <w:r w:rsidRPr="00B41D57">
        <w:t xml:space="preserve"> na některou z pomocných látek</w:t>
      </w:r>
      <w:r>
        <w:t>.</w:t>
      </w:r>
    </w:p>
    <w:p w14:paraId="14CDDCAA" w14:textId="50E7DC23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Nepoužívejte u březích nebo </w:t>
      </w:r>
      <w:proofErr w:type="spellStart"/>
      <w:r w:rsidRPr="006C71E8">
        <w:rPr>
          <w:szCs w:val="22"/>
        </w:rPr>
        <w:t>laktujících</w:t>
      </w:r>
      <w:proofErr w:type="spellEnd"/>
      <w:r w:rsidRPr="006C71E8">
        <w:rPr>
          <w:szCs w:val="22"/>
        </w:rPr>
        <w:t xml:space="preserve"> koček</w:t>
      </w:r>
      <w:r w:rsidR="00572C0A">
        <w:rPr>
          <w:szCs w:val="22"/>
        </w:rPr>
        <w:t xml:space="preserve"> (viz bod „Zvláštní upozornění: Březost a laktace“)</w:t>
      </w:r>
      <w:r w:rsidRPr="006C71E8">
        <w:rPr>
          <w:szCs w:val="22"/>
        </w:rPr>
        <w:t>.</w:t>
      </w:r>
    </w:p>
    <w:p w14:paraId="7ACF8431" w14:textId="77777777" w:rsidR="00D4500E" w:rsidRPr="006C71E8" w:rsidRDefault="00D4500E" w:rsidP="0061008A">
      <w:pPr>
        <w:tabs>
          <w:tab w:val="clear" w:pos="567"/>
        </w:tabs>
        <w:spacing w:line="240" w:lineRule="auto"/>
        <w:rPr>
          <w:szCs w:val="22"/>
        </w:rPr>
      </w:pPr>
    </w:p>
    <w:p w14:paraId="468FDB7D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6C71E8" w:rsidRDefault="00C605FD" w:rsidP="00B13B6D">
      <w:pPr>
        <w:pStyle w:val="Style1"/>
      </w:pPr>
      <w:r w:rsidRPr="006C71E8">
        <w:rPr>
          <w:highlight w:val="lightGray"/>
        </w:rPr>
        <w:t>6.</w:t>
      </w:r>
      <w:r w:rsidRPr="006C71E8">
        <w:tab/>
        <w:t>Zvláštní upozornění</w:t>
      </w:r>
    </w:p>
    <w:p w14:paraId="72546E2A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0A68B84D" w:rsidR="00F354C5" w:rsidRPr="006C71E8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  <w:u w:val="single"/>
        </w:rPr>
        <w:t>Zvláštní opatření pro bezpečné použití u cílových druhů zvířat</w:t>
      </w:r>
      <w:r w:rsidRPr="006C71E8">
        <w:t>:</w:t>
      </w:r>
    </w:p>
    <w:p w14:paraId="1D119133" w14:textId="28A4D624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Pokud je nutná dávka vyšší než 10 mg </w:t>
      </w:r>
      <w:r w:rsidR="00D14FB5">
        <w:rPr>
          <w:szCs w:val="22"/>
        </w:rPr>
        <w:t>na den</w:t>
      </w:r>
      <w:r w:rsidRPr="006C71E8">
        <w:rPr>
          <w:szCs w:val="22"/>
        </w:rPr>
        <w:t>, je třeba zvířata sledovat obzvlášť pečlivě.</w:t>
      </w:r>
    </w:p>
    <w:p w14:paraId="45FC0F7E" w14:textId="70FD78D9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Použití tohoto </w:t>
      </w:r>
      <w:r w:rsidR="002B554C">
        <w:rPr>
          <w:szCs w:val="22"/>
        </w:rPr>
        <w:t xml:space="preserve">veterinárního léčivého </w:t>
      </w:r>
      <w:r w:rsidRPr="006C71E8">
        <w:rPr>
          <w:szCs w:val="22"/>
        </w:rPr>
        <w:t xml:space="preserve">přípravku u koček s poruchou činnosti ledvin má být </w:t>
      </w:r>
      <w:proofErr w:type="spellStart"/>
      <w:r w:rsidRPr="006C71E8">
        <w:rPr>
          <w:szCs w:val="22"/>
        </w:rPr>
        <w:t>pečlivĕ</w:t>
      </w:r>
      <w:proofErr w:type="spellEnd"/>
      <w:r w:rsidRPr="006C71E8">
        <w:rPr>
          <w:szCs w:val="22"/>
        </w:rPr>
        <w:t xml:space="preserve"> zváženo na základě posouzení poměru </w:t>
      </w:r>
      <w:r w:rsidR="002B554C">
        <w:rPr>
          <w:szCs w:val="22"/>
        </w:rPr>
        <w:t>terapeutického</w:t>
      </w:r>
      <w:r w:rsidRPr="006C71E8">
        <w:rPr>
          <w:szCs w:val="22"/>
        </w:rPr>
        <w:t xml:space="preserve"> </w:t>
      </w:r>
      <w:r w:rsidR="00D14FB5" w:rsidRPr="006C71E8">
        <w:rPr>
          <w:szCs w:val="22"/>
        </w:rPr>
        <w:t>prospěchu</w:t>
      </w:r>
      <w:r w:rsidRPr="006C71E8">
        <w:rPr>
          <w:szCs w:val="22"/>
        </w:rPr>
        <w:t xml:space="preserve"> </w:t>
      </w:r>
      <w:r w:rsidR="002B554C">
        <w:rPr>
          <w:szCs w:val="22"/>
        </w:rPr>
        <w:t>a rizika příslušným veterinárním lékařem</w:t>
      </w:r>
      <w:r w:rsidRPr="006C71E8">
        <w:rPr>
          <w:szCs w:val="22"/>
        </w:rPr>
        <w:t xml:space="preserve">. Vzhledem k účinku, který může mít </w:t>
      </w:r>
      <w:proofErr w:type="spellStart"/>
      <w:r w:rsidRPr="006C71E8">
        <w:rPr>
          <w:szCs w:val="22"/>
        </w:rPr>
        <w:t>thiamazol</w:t>
      </w:r>
      <w:proofErr w:type="spellEnd"/>
      <w:r w:rsidRPr="006C71E8">
        <w:rPr>
          <w:szCs w:val="22"/>
        </w:rPr>
        <w:t xml:space="preserve"> na snížení rychlosti glomerulární filtrace, je </w:t>
      </w:r>
      <w:r w:rsidRPr="006C71E8">
        <w:rPr>
          <w:szCs w:val="22"/>
        </w:rPr>
        <w:lastRenderedPageBreak/>
        <w:t xml:space="preserve">nutné pozorně sledovat účinek léčby na činnost ledvin, protože může dojít ke zhoršení výchozího stavu. </w:t>
      </w:r>
    </w:p>
    <w:p w14:paraId="3D32955F" w14:textId="1A8C6FA4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Vzhledem k riziku leukopenie nebo hemolytické anémie je nutno sledovat hematologické parametry. Všem zvířatům, u nichž se v </w:t>
      </w:r>
      <w:r w:rsidR="00D14FB5" w:rsidRPr="006C71E8">
        <w:rPr>
          <w:szCs w:val="22"/>
        </w:rPr>
        <w:t>průběhu</w:t>
      </w:r>
      <w:r w:rsidRPr="006C71E8">
        <w:rPr>
          <w:szCs w:val="22"/>
        </w:rPr>
        <w:t xml:space="preserve"> léčby náhle projeví indispozice, zejména pokud jsou febrilní, je třeba odebrat vzorek krve na rutinní hematologické a biochemické vyšetření. </w:t>
      </w:r>
      <w:proofErr w:type="spellStart"/>
      <w:r w:rsidRPr="006C71E8">
        <w:rPr>
          <w:szCs w:val="22"/>
        </w:rPr>
        <w:t>Neutropenická</w:t>
      </w:r>
      <w:proofErr w:type="spellEnd"/>
      <w:r w:rsidRPr="006C71E8">
        <w:rPr>
          <w:szCs w:val="22"/>
        </w:rPr>
        <w:t xml:space="preserve"> zvířata (počet </w:t>
      </w:r>
      <w:proofErr w:type="spellStart"/>
      <w:r w:rsidRPr="006C71E8">
        <w:rPr>
          <w:szCs w:val="22"/>
        </w:rPr>
        <w:t>neutrofilů</w:t>
      </w:r>
      <w:proofErr w:type="spellEnd"/>
      <w:r w:rsidRPr="006C71E8">
        <w:rPr>
          <w:szCs w:val="22"/>
        </w:rPr>
        <w:t xml:space="preserve"> &lt;2,5 x 10</w:t>
      </w:r>
      <w:r w:rsidRPr="006C71E8">
        <w:rPr>
          <w:szCs w:val="22"/>
          <w:vertAlign w:val="superscript"/>
        </w:rPr>
        <w:t>9</w:t>
      </w:r>
      <w:r w:rsidRPr="006C71E8">
        <w:rPr>
          <w:szCs w:val="22"/>
        </w:rPr>
        <w:t>/l) je třeba léčit profylakticky antibakteriálními léky s baktericidním účinkem a podat podpůrnou léčbu.</w:t>
      </w:r>
      <w:r w:rsidR="009D13FE">
        <w:rPr>
          <w:szCs w:val="22"/>
        </w:rPr>
        <w:t xml:space="preserve"> </w:t>
      </w:r>
      <w:r w:rsidRPr="006C71E8">
        <w:rPr>
          <w:szCs w:val="22"/>
        </w:rPr>
        <w:t xml:space="preserve">Protože </w:t>
      </w:r>
      <w:proofErr w:type="spellStart"/>
      <w:r w:rsidRPr="006C71E8">
        <w:rPr>
          <w:szCs w:val="22"/>
        </w:rPr>
        <w:t>thiamazol</w:t>
      </w:r>
      <w:proofErr w:type="spellEnd"/>
      <w:r w:rsidRPr="006C71E8">
        <w:rPr>
          <w:szCs w:val="22"/>
        </w:rPr>
        <w:t xml:space="preserve"> může způsobit </w:t>
      </w:r>
      <w:proofErr w:type="spellStart"/>
      <w:r w:rsidRPr="006C71E8">
        <w:rPr>
          <w:szCs w:val="22"/>
        </w:rPr>
        <w:t>hemokoncentrace</w:t>
      </w:r>
      <w:proofErr w:type="spellEnd"/>
      <w:r w:rsidRPr="006C71E8">
        <w:rPr>
          <w:szCs w:val="22"/>
        </w:rPr>
        <w:t>, musí mít kočky vždy přístup k pitné vodě.</w:t>
      </w:r>
    </w:p>
    <w:p w14:paraId="01B0730C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6C3FACED" w:rsidR="00F354C5" w:rsidRPr="006C71E8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  <w:u w:val="single"/>
        </w:rPr>
        <w:t>Zvláštní opatření pro osobu, která podává veterinární léčivý přípravek zvířatům</w:t>
      </w:r>
      <w:r w:rsidRPr="006C71E8">
        <w:t>:</w:t>
      </w:r>
    </w:p>
    <w:p w14:paraId="1FC76923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Po použití si umyjte ruce.</w:t>
      </w:r>
    </w:p>
    <w:p w14:paraId="40193324" w14:textId="09EC6500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V případě náhodného požití</w:t>
      </w:r>
      <w:r w:rsidR="00AC4260">
        <w:rPr>
          <w:szCs w:val="22"/>
        </w:rPr>
        <w:t>,</w:t>
      </w:r>
      <w:r w:rsidRPr="006C71E8">
        <w:rPr>
          <w:szCs w:val="22"/>
        </w:rPr>
        <w:t xml:space="preserve"> vyhledejte ihned lékařskou pomoc a ukažte příbalovou informaci nebo etiketu praktickému lékaři.</w:t>
      </w:r>
    </w:p>
    <w:p w14:paraId="21CBB43C" w14:textId="18A3A2F9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C71E8">
        <w:rPr>
          <w:szCs w:val="22"/>
        </w:rPr>
        <w:t>Thiamazol</w:t>
      </w:r>
      <w:proofErr w:type="spellEnd"/>
      <w:r w:rsidRPr="006C71E8">
        <w:rPr>
          <w:szCs w:val="22"/>
        </w:rPr>
        <w:t xml:space="preserve"> může vyvolat zvracení, bolest břicha, bolest hlavy, horečku, bolest kloubů, svědění a</w:t>
      </w:r>
      <w:r w:rsidR="00CD6719">
        <w:rPr>
          <w:szCs w:val="22"/>
        </w:rPr>
        <w:t> </w:t>
      </w:r>
      <w:proofErr w:type="spellStart"/>
      <w:r w:rsidRPr="006C71E8">
        <w:rPr>
          <w:szCs w:val="22"/>
        </w:rPr>
        <w:t>pancytopenii</w:t>
      </w:r>
      <w:proofErr w:type="spellEnd"/>
      <w:r w:rsidRPr="006C71E8">
        <w:rPr>
          <w:szCs w:val="22"/>
        </w:rPr>
        <w:t>. Léčba je symptomatická.</w:t>
      </w:r>
    </w:p>
    <w:p w14:paraId="1ECE3891" w14:textId="58AFED5E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Po </w:t>
      </w:r>
      <w:r w:rsidR="00CD6719">
        <w:rPr>
          <w:szCs w:val="22"/>
        </w:rPr>
        <w:t>nakládání</w:t>
      </w:r>
      <w:r w:rsidR="00CD6719" w:rsidRPr="006C71E8">
        <w:rPr>
          <w:szCs w:val="22"/>
        </w:rPr>
        <w:t xml:space="preserve"> </w:t>
      </w:r>
      <w:r w:rsidRPr="006C71E8">
        <w:rPr>
          <w:szCs w:val="22"/>
        </w:rPr>
        <w:t>s podestýlkou léčených zvířat si umyjte ruce vodou a mýdlem.</w:t>
      </w:r>
    </w:p>
    <w:p w14:paraId="685CD330" w14:textId="703210DA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Při </w:t>
      </w:r>
      <w:r w:rsidR="00CD6719">
        <w:rPr>
          <w:szCs w:val="22"/>
        </w:rPr>
        <w:t>nakládání</w:t>
      </w:r>
      <w:r w:rsidR="00CD6719" w:rsidRPr="006C71E8">
        <w:rPr>
          <w:szCs w:val="22"/>
        </w:rPr>
        <w:t xml:space="preserve"> </w:t>
      </w:r>
      <w:r w:rsidRPr="006C71E8">
        <w:rPr>
          <w:szCs w:val="22"/>
        </w:rPr>
        <w:t>s tabletou nebo použitou podestýlkou nejezte, nepijte ani nekuřte.</w:t>
      </w:r>
    </w:p>
    <w:p w14:paraId="4C1EC156" w14:textId="3E64D31D" w:rsidR="0061008A" w:rsidRPr="006C71E8" w:rsidRDefault="00CD6719" w:rsidP="0061008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Nenakládejte</w:t>
      </w:r>
      <w:r w:rsidRPr="006C71E8">
        <w:rPr>
          <w:szCs w:val="22"/>
        </w:rPr>
        <w:t xml:space="preserve"> </w:t>
      </w:r>
      <w:r w:rsidR="0061008A" w:rsidRPr="006C71E8">
        <w:rPr>
          <w:szCs w:val="22"/>
        </w:rPr>
        <w:t xml:space="preserve">s tímto </w:t>
      </w:r>
      <w:r w:rsidR="009D13FE">
        <w:rPr>
          <w:szCs w:val="22"/>
        </w:rPr>
        <w:t xml:space="preserve">veterinárním léčivým </w:t>
      </w:r>
      <w:r w:rsidR="0061008A" w:rsidRPr="006C71E8">
        <w:rPr>
          <w:szCs w:val="22"/>
        </w:rPr>
        <w:t xml:space="preserve">přípravkem, pokud jste alergičtí na </w:t>
      </w:r>
      <w:proofErr w:type="spellStart"/>
      <w:r w:rsidR="0061008A" w:rsidRPr="006C71E8">
        <w:rPr>
          <w:szCs w:val="22"/>
        </w:rPr>
        <w:t>antithyroidní</w:t>
      </w:r>
      <w:proofErr w:type="spellEnd"/>
      <w:r w:rsidR="0061008A" w:rsidRPr="006C71E8">
        <w:rPr>
          <w:szCs w:val="22"/>
        </w:rPr>
        <w:t xml:space="preserve"> přípravky. Pokud se rozvinou alergické příznaky jako kožní vyrážka, otok obličeje, rtů, očí nebo potíže s</w:t>
      </w:r>
      <w:r>
        <w:rPr>
          <w:szCs w:val="22"/>
        </w:rPr>
        <w:t> </w:t>
      </w:r>
      <w:r w:rsidR="0061008A" w:rsidRPr="006C71E8">
        <w:rPr>
          <w:szCs w:val="22"/>
        </w:rPr>
        <w:t xml:space="preserve">dýcháním, vyhledejte ihned lékařskou pomoc a ukažte příbalovou informaci nebo etiketu praktickému lékaři. </w:t>
      </w:r>
    </w:p>
    <w:p w14:paraId="52EBE578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Tablety nelámejte ani nedrťte.</w:t>
      </w:r>
    </w:p>
    <w:p w14:paraId="3ECF15A5" w14:textId="087BD49C" w:rsidR="0061008A" w:rsidRPr="006C71E8" w:rsidRDefault="00CD6719" w:rsidP="0061008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Vzhledem k tomu</w:t>
      </w:r>
      <w:r w:rsidR="0061008A" w:rsidRPr="006C71E8">
        <w:rPr>
          <w:szCs w:val="22"/>
        </w:rPr>
        <w:t xml:space="preserve">, že </w:t>
      </w:r>
      <w:proofErr w:type="spellStart"/>
      <w:r w:rsidR="0061008A" w:rsidRPr="006C71E8">
        <w:rPr>
          <w:szCs w:val="22"/>
        </w:rPr>
        <w:t>thiamazol</w:t>
      </w:r>
      <w:proofErr w:type="spellEnd"/>
      <w:r w:rsidR="0061008A" w:rsidRPr="006C71E8">
        <w:rPr>
          <w:szCs w:val="22"/>
        </w:rPr>
        <w:t xml:space="preserve"> je </w:t>
      </w:r>
      <w:r>
        <w:rPr>
          <w:szCs w:val="22"/>
        </w:rPr>
        <w:t>podezřelý z teratogenity u člověka</w:t>
      </w:r>
      <w:r w:rsidR="0061008A" w:rsidRPr="006C71E8">
        <w:rPr>
          <w:szCs w:val="22"/>
        </w:rPr>
        <w:t xml:space="preserve">, měly by ženy v plodném věku </w:t>
      </w:r>
      <w:r>
        <w:rPr>
          <w:szCs w:val="22"/>
        </w:rPr>
        <w:t xml:space="preserve">a těhotné ženy </w:t>
      </w:r>
      <w:r w:rsidR="0061008A" w:rsidRPr="006C71E8">
        <w:rPr>
          <w:szCs w:val="22"/>
        </w:rPr>
        <w:t xml:space="preserve">při </w:t>
      </w:r>
      <w:r>
        <w:rPr>
          <w:szCs w:val="22"/>
        </w:rPr>
        <w:t>nakládání</w:t>
      </w:r>
      <w:r w:rsidRPr="006C71E8">
        <w:rPr>
          <w:szCs w:val="22"/>
        </w:rPr>
        <w:t xml:space="preserve"> </w:t>
      </w:r>
      <w:r w:rsidR="0061008A" w:rsidRPr="006C71E8">
        <w:rPr>
          <w:szCs w:val="22"/>
        </w:rPr>
        <w:t>s podestýlkou léčených koček používat rukavice.</w:t>
      </w:r>
    </w:p>
    <w:p w14:paraId="2DAED05C" w14:textId="14252CFF" w:rsidR="002F6DA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Těhotné ženy by měly při </w:t>
      </w:r>
      <w:r w:rsidR="00CD6719">
        <w:rPr>
          <w:szCs w:val="22"/>
        </w:rPr>
        <w:t>nakládání</w:t>
      </w:r>
      <w:r w:rsidR="00CD6719" w:rsidRPr="006C71E8">
        <w:rPr>
          <w:szCs w:val="22"/>
        </w:rPr>
        <w:t xml:space="preserve"> </w:t>
      </w:r>
      <w:r w:rsidRPr="006C71E8">
        <w:rPr>
          <w:szCs w:val="22"/>
        </w:rPr>
        <w:t>s</w:t>
      </w:r>
      <w:r w:rsidR="009D13FE">
        <w:rPr>
          <w:szCs w:val="22"/>
        </w:rPr>
        <w:t xml:space="preserve"> veterinárním léčivým </w:t>
      </w:r>
      <w:r w:rsidRPr="006C71E8">
        <w:rPr>
          <w:szCs w:val="22"/>
        </w:rPr>
        <w:t>přípravkem používat rukavice.</w:t>
      </w:r>
    </w:p>
    <w:p w14:paraId="188B155C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7DAABB2B" w:rsidR="005B1FD0" w:rsidRPr="006C71E8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  <w:u w:val="single"/>
        </w:rPr>
        <w:t>Březost a laktace</w:t>
      </w:r>
      <w:r w:rsidRPr="006C71E8">
        <w:t>:</w:t>
      </w:r>
    </w:p>
    <w:p w14:paraId="6C129502" w14:textId="6004247A" w:rsidR="005B1FD0" w:rsidRPr="006C71E8" w:rsidRDefault="0061008A" w:rsidP="00904BBE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Laboratorní studie </w:t>
      </w:r>
      <w:r w:rsidR="00AC4260">
        <w:rPr>
          <w:szCs w:val="22"/>
        </w:rPr>
        <w:t>u potkan</w:t>
      </w:r>
      <w:r w:rsidR="00AC4260" w:rsidRPr="00AC4260">
        <w:rPr>
          <w:szCs w:val="22"/>
        </w:rPr>
        <w:t>ů</w:t>
      </w:r>
      <w:r w:rsidRPr="006C71E8">
        <w:rPr>
          <w:szCs w:val="22"/>
        </w:rPr>
        <w:t xml:space="preserve"> a myší prokázaly teratogenní a </w:t>
      </w:r>
      <w:proofErr w:type="spellStart"/>
      <w:r w:rsidR="00AC4260">
        <w:rPr>
          <w:szCs w:val="22"/>
        </w:rPr>
        <w:t>fetotoxický</w:t>
      </w:r>
      <w:proofErr w:type="spellEnd"/>
      <w:r w:rsidRPr="006C71E8">
        <w:rPr>
          <w:szCs w:val="22"/>
        </w:rPr>
        <w:t xml:space="preserve"> účin</w:t>
      </w:r>
      <w:r w:rsidR="00AC4260">
        <w:rPr>
          <w:szCs w:val="22"/>
        </w:rPr>
        <w:t>e</w:t>
      </w:r>
      <w:r w:rsidRPr="006C71E8">
        <w:rPr>
          <w:szCs w:val="22"/>
        </w:rPr>
        <w:t xml:space="preserve">k </w:t>
      </w:r>
      <w:proofErr w:type="spellStart"/>
      <w:r w:rsidRPr="006C71E8">
        <w:rPr>
          <w:szCs w:val="22"/>
        </w:rPr>
        <w:t>thiamazolu</w:t>
      </w:r>
      <w:proofErr w:type="spellEnd"/>
      <w:r w:rsidRPr="006C71E8">
        <w:rPr>
          <w:szCs w:val="22"/>
        </w:rPr>
        <w:t>.</w:t>
      </w:r>
      <w:r w:rsidR="00904BBE" w:rsidRPr="006C71E8">
        <w:rPr>
          <w:szCs w:val="22"/>
        </w:rPr>
        <w:t xml:space="preserve"> </w:t>
      </w:r>
      <w:r w:rsidR="00AC4260">
        <w:rPr>
          <w:szCs w:val="22"/>
        </w:rPr>
        <w:t>Nebyla stanovena b</w:t>
      </w:r>
      <w:r w:rsidRPr="006C71E8">
        <w:rPr>
          <w:szCs w:val="22"/>
        </w:rPr>
        <w:t xml:space="preserve">ezpečnost </w:t>
      </w:r>
      <w:r w:rsidR="00AC4260">
        <w:rPr>
          <w:szCs w:val="22"/>
        </w:rPr>
        <w:t>veterinárního lé</w:t>
      </w:r>
      <w:r w:rsidR="00AC4260" w:rsidRPr="00AC4260">
        <w:rPr>
          <w:szCs w:val="22"/>
        </w:rPr>
        <w:t>č</w:t>
      </w:r>
      <w:r w:rsidR="00AC4260">
        <w:rPr>
          <w:szCs w:val="22"/>
        </w:rPr>
        <w:t xml:space="preserve">ivého </w:t>
      </w:r>
      <w:r w:rsidRPr="006C71E8">
        <w:rPr>
          <w:szCs w:val="22"/>
        </w:rPr>
        <w:t xml:space="preserve">přípravku u březích a </w:t>
      </w:r>
      <w:proofErr w:type="spellStart"/>
      <w:r w:rsidRPr="006C71E8">
        <w:rPr>
          <w:szCs w:val="22"/>
        </w:rPr>
        <w:t>laktujících</w:t>
      </w:r>
      <w:proofErr w:type="spellEnd"/>
      <w:r w:rsidRPr="006C71E8">
        <w:rPr>
          <w:szCs w:val="22"/>
        </w:rPr>
        <w:t xml:space="preserve"> koček. Nepoužív</w:t>
      </w:r>
      <w:r w:rsidR="00AC4260">
        <w:rPr>
          <w:szCs w:val="22"/>
        </w:rPr>
        <w:t>at</w:t>
      </w:r>
      <w:r w:rsidRPr="006C71E8">
        <w:rPr>
          <w:szCs w:val="22"/>
        </w:rPr>
        <w:t xml:space="preserve"> u</w:t>
      </w:r>
      <w:r w:rsidR="00AC4260">
        <w:rPr>
          <w:szCs w:val="22"/>
        </w:rPr>
        <w:t> </w:t>
      </w:r>
      <w:r w:rsidRPr="006C71E8">
        <w:rPr>
          <w:szCs w:val="22"/>
        </w:rPr>
        <w:t xml:space="preserve">březích nebo </w:t>
      </w:r>
      <w:proofErr w:type="spellStart"/>
      <w:r w:rsidRPr="006C71E8">
        <w:rPr>
          <w:szCs w:val="22"/>
        </w:rPr>
        <w:t>laktujících</w:t>
      </w:r>
      <w:proofErr w:type="spellEnd"/>
      <w:r w:rsidRPr="006C71E8">
        <w:rPr>
          <w:szCs w:val="22"/>
        </w:rPr>
        <w:t xml:space="preserve"> samic.</w:t>
      </w:r>
    </w:p>
    <w:p w14:paraId="10C228F5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3A0E1495" w:rsidR="005B1FD0" w:rsidRPr="006C71E8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  <w:u w:val="single"/>
        </w:rPr>
        <w:t>Interakce s jinými léčivými přípravky a další formy interakce</w:t>
      </w:r>
      <w:r w:rsidRPr="006C71E8">
        <w:t>:</w:t>
      </w:r>
    </w:p>
    <w:p w14:paraId="433D3A53" w14:textId="6220161E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Pokud je vaše kočka léčena jinými léky, informujte o tom veterinárního lékaře </w:t>
      </w:r>
      <w:r w:rsidR="00D14FB5">
        <w:rPr>
          <w:szCs w:val="22"/>
        </w:rPr>
        <w:t>dříve,</w:t>
      </w:r>
      <w:r w:rsidRPr="006C71E8">
        <w:rPr>
          <w:szCs w:val="22"/>
        </w:rPr>
        <w:t xml:space="preserve"> než začne užívat</w:t>
      </w:r>
    </w:p>
    <w:p w14:paraId="1EF35F37" w14:textId="4D453A69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tento </w:t>
      </w:r>
      <w:r w:rsidR="009D13FE">
        <w:rPr>
          <w:szCs w:val="22"/>
        </w:rPr>
        <w:t xml:space="preserve">veterinární léčivý </w:t>
      </w:r>
      <w:r w:rsidRPr="006C71E8">
        <w:rPr>
          <w:szCs w:val="22"/>
        </w:rPr>
        <w:t>přípravek.</w:t>
      </w:r>
    </w:p>
    <w:p w14:paraId="79988B62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Současné podání fenobarbitalu může snížit klinickou účinnost </w:t>
      </w:r>
      <w:proofErr w:type="spellStart"/>
      <w:r w:rsidRPr="006C71E8">
        <w:rPr>
          <w:szCs w:val="22"/>
        </w:rPr>
        <w:t>thiamazolu</w:t>
      </w:r>
      <w:proofErr w:type="spellEnd"/>
      <w:r w:rsidRPr="006C71E8">
        <w:rPr>
          <w:szCs w:val="22"/>
        </w:rPr>
        <w:t>.</w:t>
      </w:r>
    </w:p>
    <w:p w14:paraId="6C28169A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Je známo, že </w:t>
      </w:r>
      <w:proofErr w:type="spellStart"/>
      <w:r w:rsidRPr="006C71E8">
        <w:rPr>
          <w:szCs w:val="22"/>
        </w:rPr>
        <w:t>thiamazol</w:t>
      </w:r>
      <w:proofErr w:type="spellEnd"/>
      <w:r w:rsidRPr="006C71E8">
        <w:rPr>
          <w:szCs w:val="22"/>
        </w:rPr>
        <w:t xml:space="preserve"> snižuje oxidaci </w:t>
      </w:r>
      <w:proofErr w:type="spellStart"/>
      <w:r w:rsidRPr="006C71E8">
        <w:rPr>
          <w:szCs w:val="22"/>
        </w:rPr>
        <w:t>benzimidazolových</w:t>
      </w:r>
      <w:proofErr w:type="spellEnd"/>
      <w:r w:rsidRPr="006C71E8">
        <w:rPr>
          <w:szCs w:val="22"/>
        </w:rPr>
        <w:t xml:space="preserve"> anthelmintik v játrech a současné</w:t>
      </w:r>
    </w:p>
    <w:p w14:paraId="58F7F047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podávání může vést ke zvýšení jejich koncentrace v plazmě.</w:t>
      </w:r>
    </w:p>
    <w:p w14:paraId="4B6ACDF8" w14:textId="3AC9C802" w:rsidR="005B1FD0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C71E8">
        <w:rPr>
          <w:szCs w:val="22"/>
        </w:rPr>
        <w:t>Thiamazol</w:t>
      </w:r>
      <w:proofErr w:type="spellEnd"/>
      <w:r w:rsidRPr="006C71E8">
        <w:rPr>
          <w:szCs w:val="22"/>
        </w:rPr>
        <w:t xml:space="preserve"> má </w:t>
      </w:r>
      <w:proofErr w:type="spellStart"/>
      <w:r w:rsidRPr="006C71E8">
        <w:rPr>
          <w:szCs w:val="22"/>
        </w:rPr>
        <w:t>imunomodulační</w:t>
      </w:r>
      <w:proofErr w:type="spellEnd"/>
      <w:r w:rsidRPr="006C71E8">
        <w:rPr>
          <w:szCs w:val="22"/>
        </w:rPr>
        <w:t xml:space="preserve"> účinek, s čímž je třeba počítat při zvažování vakcinačních schémat.</w:t>
      </w:r>
    </w:p>
    <w:p w14:paraId="28F2A089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232124EF" w:rsidR="005B1FD0" w:rsidRPr="006C71E8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  <w:u w:val="single"/>
        </w:rPr>
        <w:t>Předávkování</w:t>
      </w:r>
      <w:r w:rsidRPr="006C71E8">
        <w:t>:</w:t>
      </w:r>
    </w:p>
    <w:p w14:paraId="2841D758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Ve studiích snášenlivosti prováděných na mladých zdravých kočkách se po podání dávek až 30mg/zvíře/den vyskytly následující klinické příznaky související s dávkou: anorexie, zvracení, letargie, svědění a hematologické a biochemické odchylky jako např. </w:t>
      </w:r>
      <w:proofErr w:type="spellStart"/>
      <w:r w:rsidRPr="006C71E8">
        <w:rPr>
          <w:szCs w:val="22"/>
        </w:rPr>
        <w:t>neutropenie</w:t>
      </w:r>
      <w:proofErr w:type="spellEnd"/>
      <w:r w:rsidRPr="006C71E8">
        <w:rPr>
          <w:szCs w:val="22"/>
        </w:rPr>
        <w:t xml:space="preserve">, lymfopenie, snížené hladiny draslíku a fosfátů v séru, zvýšené hladiny hořčíku a </w:t>
      </w:r>
      <w:proofErr w:type="spellStart"/>
      <w:r w:rsidRPr="006C71E8">
        <w:rPr>
          <w:szCs w:val="22"/>
        </w:rPr>
        <w:t>keratininu</w:t>
      </w:r>
      <w:proofErr w:type="spellEnd"/>
      <w:r w:rsidRPr="006C71E8">
        <w:rPr>
          <w:szCs w:val="22"/>
        </w:rPr>
        <w:t xml:space="preserve"> a výskyt </w:t>
      </w:r>
      <w:proofErr w:type="spellStart"/>
      <w:r w:rsidRPr="006C71E8">
        <w:rPr>
          <w:szCs w:val="22"/>
        </w:rPr>
        <w:t>antinukleárních</w:t>
      </w:r>
      <w:proofErr w:type="spellEnd"/>
      <w:r w:rsidRPr="006C71E8">
        <w:rPr>
          <w:szCs w:val="22"/>
        </w:rPr>
        <w:t xml:space="preserve"> protilátek. Při dávce 30 mg/den se u některých koček objevily známky hemolytické anemie a závažného zhoršení klinického stavu. Některé z těchto příznaků se mohou vyskytnout také u </w:t>
      </w:r>
      <w:proofErr w:type="spellStart"/>
      <w:r w:rsidRPr="006C71E8">
        <w:rPr>
          <w:szCs w:val="22"/>
        </w:rPr>
        <w:t>hypertyreoidních</w:t>
      </w:r>
      <w:proofErr w:type="spellEnd"/>
      <w:r w:rsidRPr="006C71E8">
        <w:rPr>
          <w:szCs w:val="22"/>
        </w:rPr>
        <w:t xml:space="preserve"> koček léčených dávkami nepřesahujícími 20 mg na den.</w:t>
      </w:r>
    </w:p>
    <w:p w14:paraId="00EF06FE" w14:textId="03FD6162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Příliš vysoké dávky mohou u </w:t>
      </w:r>
      <w:proofErr w:type="spellStart"/>
      <w:r w:rsidRPr="006C71E8">
        <w:rPr>
          <w:szCs w:val="22"/>
        </w:rPr>
        <w:t>hypertyreoidních</w:t>
      </w:r>
      <w:proofErr w:type="spellEnd"/>
      <w:r w:rsidRPr="006C71E8">
        <w:rPr>
          <w:szCs w:val="22"/>
        </w:rPr>
        <w:t xml:space="preserve"> koček vyvolat příznaky snížené činnosti štítné žlázy. Je to však nepravděpodobné, protože hypertyreóza je obvykle korigována mechanismem negativní zpětné vazby. Viz bod ‚Nežádoucí </w:t>
      </w:r>
      <w:r w:rsidR="009D13FE">
        <w:rPr>
          <w:szCs w:val="22"/>
        </w:rPr>
        <w:t>příhody</w:t>
      </w:r>
      <w:r w:rsidRPr="006C71E8">
        <w:rPr>
          <w:szCs w:val="22"/>
        </w:rPr>
        <w:t>‘.</w:t>
      </w:r>
    </w:p>
    <w:p w14:paraId="69B748E0" w14:textId="6CEBDE57" w:rsidR="005B1FD0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Pokud dojde k předávkování, přerušte podávání a poskytněte symptomatickou a podpůrnou péči.</w:t>
      </w:r>
    </w:p>
    <w:p w14:paraId="1993068F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0637A3EA" w14:textId="77777777" w:rsidR="00AC4260" w:rsidRPr="006C71E8" w:rsidRDefault="00AC426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6C71E8" w:rsidRDefault="00C605FD" w:rsidP="00D4500E">
      <w:pPr>
        <w:pStyle w:val="Style1"/>
        <w:keepNext/>
      </w:pPr>
      <w:r w:rsidRPr="006C71E8">
        <w:rPr>
          <w:highlight w:val="lightGray"/>
        </w:rPr>
        <w:lastRenderedPageBreak/>
        <w:t>7.</w:t>
      </w:r>
      <w:r w:rsidRPr="006C71E8">
        <w:tab/>
        <w:t>Nežádoucí účinky</w:t>
      </w:r>
    </w:p>
    <w:p w14:paraId="700B302D" w14:textId="77777777" w:rsidR="00C114FF" w:rsidRPr="006C71E8" w:rsidRDefault="00C114FF" w:rsidP="00D4500E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16873186" w14:textId="77777777" w:rsidR="009D13FE" w:rsidRPr="00725D68" w:rsidRDefault="009D13FE" w:rsidP="00D4500E">
      <w:pPr>
        <w:keepNext/>
        <w:tabs>
          <w:tab w:val="clear" w:pos="567"/>
        </w:tabs>
        <w:spacing w:line="240" w:lineRule="auto"/>
        <w:rPr>
          <w:bCs/>
          <w:szCs w:val="22"/>
        </w:rPr>
      </w:pPr>
      <w:r>
        <w:rPr>
          <w:bCs/>
          <w:szCs w:val="22"/>
        </w:rPr>
        <w:t>Kočky:</w:t>
      </w:r>
    </w:p>
    <w:p w14:paraId="5B839AEC" w14:textId="77777777" w:rsidR="009D13FE" w:rsidRPr="00725D68" w:rsidRDefault="009D13FE" w:rsidP="00D4500E">
      <w:pPr>
        <w:keepNext/>
        <w:tabs>
          <w:tab w:val="clear" w:pos="567"/>
        </w:tabs>
        <w:spacing w:line="240" w:lineRule="auto"/>
        <w:rPr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9D13FE" w14:paraId="75C269D0" w14:textId="77777777" w:rsidTr="0079010F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473E" w14:textId="77777777" w:rsidR="009D13FE" w:rsidRPr="00725D68" w:rsidRDefault="009D13FE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Méně časté</w:t>
            </w:r>
          </w:p>
          <w:p w14:paraId="11490ADD" w14:textId="77777777" w:rsidR="009D13FE" w:rsidRPr="00725D68" w:rsidRDefault="009D13FE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(1 až 10 zvířat / 1,000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84FF" w14:textId="2A8D8FF8" w:rsidR="009D13FE" w:rsidRPr="00725D68" w:rsidRDefault="00572D34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z</w:t>
            </w:r>
            <w:r w:rsidR="009D13FE">
              <w:rPr>
                <w:iCs/>
                <w:szCs w:val="22"/>
              </w:rPr>
              <w:t>vracení</w:t>
            </w:r>
            <w:r w:rsidR="009D13FE">
              <w:rPr>
                <w:iCs/>
                <w:szCs w:val="22"/>
                <w:vertAlign w:val="superscript"/>
              </w:rPr>
              <w:t>a</w:t>
            </w:r>
            <w:proofErr w:type="spellEnd"/>
            <w:r w:rsidR="009D13FE">
              <w:rPr>
                <w:iCs/>
                <w:szCs w:val="22"/>
              </w:rPr>
              <w:t>;</w:t>
            </w:r>
          </w:p>
          <w:p w14:paraId="3F24F3C4" w14:textId="13D8ECBF" w:rsidR="009D13FE" w:rsidRPr="00725D68" w:rsidRDefault="009D13FE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anorexie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nechutenství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snížení </w:t>
            </w:r>
            <w:proofErr w:type="spellStart"/>
            <w:r>
              <w:rPr>
                <w:iCs/>
                <w:szCs w:val="22"/>
              </w:rPr>
              <w:t>hmotnosti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 w:rsidR="00036BC7">
              <w:rPr>
                <w:iCs/>
                <w:szCs w:val="22"/>
              </w:rPr>
              <w:t>letargie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07A88AD6" w14:textId="03FF1217" w:rsidR="009D13FE" w:rsidRPr="00725D68" w:rsidRDefault="009D13FE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>pruritus</w:t>
            </w:r>
            <w:r w:rsidR="00036BC7">
              <w:rPr>
                <w:iCs/>
                <w:szCs w:val="22"/>
              </w:rPr>
              <w:t xml:space="preserve"> (svědění)</w:t>
            </w:r>
            <w:proofErr w:type="spellStart"/>
            <w:proofErr w:type="gramStart"/>
            <w:r>
              <w:rPr>
                <w:iCs/>
                <w:szCs w:val="22"/>
                <w:vertAlign w:val="superscript"/>
              </w:rPr>
              <w:t>a,b</w:t>
            </w:r>
            <w:proofErr w:type="spellEnd"/>
            <w:proofErr w:type="gramEnd"/>
            <w:r>
              <w:rPr>
                <w:iCs/>
                <w:szCs w:val="22"/>
              </w:rPr>
              <w:t xml:space="preserve">, </w:t>
            </w:r>
            <w:r w:rsidR="00C9644E">
              <w:rPr>
                <w:iCs/>
                <w:szCs w:val="22"/>
              </w:rPr>
              <w:t>exkoriace (oděrky – sebepoškození)</w:t>
            </w:r>
            <w:proofErr w:type="spellStart"/>
            <w:r>
              <w:rPr>
                <w:iCs/>
                <w:szCs w:val="22"/>
                <w:vertAlign w:val="superscript"/>
              </w:rPr>
              <w:t>a,b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67E2E50B" w14:textId="77777777" w:rsidR="009D13FE" w:rsidRPr="00725D68" w:rsidRDefault="009D13FE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déle trvající </w:t>
            </w:r>
            <w:proofErr w:type="spellStart"/>
            <w:proofErr w:type="gramStart"/>
            <w:r>
              <w:rPr>
                <w:iCs/>
                <w:szCs w:val="22"/>
              </w:rPr>
              <w:t>krvácení</w:t>
            </w:r>
            <w:r>
              <w:rPr>
                <w:iCs/>
                <w:szCs w:val="22"/>
                <w:vertAlign w:val="superscript"/>
              </w:rPr>
              <w:t>a,c</w:t>
            </w:r>
            <w:proofErr w:type="gramEnd"/>
            <w:r>
              <w:rPr>
                <w:iCs/>
                <w:szCs w:val="22"/>
                <w:vertAlign w:val="superscript"/>
              </w:rPr>
              <w:t>,d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0679C4C5" w14:textId="051C2431" w:rsidR="009D13FE" w:rsidRPr="00725D68" w:rsidRDefault="009D13FE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hepatopatie</w:t>
            </w:r>
            <w:proofErr w:type="spellEnd"/>
            <w:r w:rsidR="008B7565">
              <w:rPr>
                <w:iCs/>
                <w:szCs w:val="22"/>
              </w:rPr>
              <w:t xml:space="preserve"> </w:t>
            </w:r>
            <w:r w:rsidR="008B7565" w:rsidRPr="008B7565">
              <w:rPr>
                <w:iCs/>
                <w:szCs w:val="22"/>
              </w:rPr>
              <w:t xml:space="preserve">(onemocnění </w:t>
            </w:r>
            <w:proofErr w:type="gramStart"/>
            <w:r w:rsidR="008B7565" w:rsidRPr="008B7565">
              <w:rPr>
                <w:iCs/>
                <w:szCs w:val="22"/>
              </w:rPr>
              <w:t>jater)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gram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žloutenka</w:t>
            </w:r>
            <w:r>
              <w:rPr>
                <w:iCs/>
                <w:szCs w:val="22"/>
                <w:vertAlign w:val="superscript"/>
              </w:rPr>
              <w:t>a,d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37EF684F" w14:textId="77777777" w:rsidR="008B7565" w:rsidRPr="008B7565" w:rsidRDefault="009D13FE" w:rsidP="008B7565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>eozinofilie</w:t>
            </w:r>
            <w:r w:rsidR="008B7565">
              <w:rPr>
                <w:iCs/>
                <w:szCs w:val="22"/>
              </w:rPr>
              <w:t xml:space="preserve"> </w:t>
            </w:r>
            <w:r w:rsidR="008B7565" w:rsidRPr="008B7565">
              <w:rPr>
                <w:iCs/>
                <w:szCs w:val="22"/>
              </w:rPr>
              <w:t xml:space="preserve">(zvýšený počet </w:t>
            </w:r>
            <w:proofErr w:type="gramStart"/>
            <w:r w:rsidR="008B7565" w:rsidRPr="008B7565">
              <w:rPr>
                <w:iCs/>
                <w:szCs w:val="22"/>
              </w:rPr>
              <w:t>eozinofilů)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gramEnd"/>
            <w:r>
              <w:rPr>
                <w:iCs/>
                <w:szCs w:val="22"/>
              </w:rPr>
              <w:t>, lymfocytóza</w:t>
            </w:r>
            <w:r w:rsidR="008B7565">
              <w:rPr>
                <w:iCs/>
                <w:szCs w:val="22"/>
              </w:rPr>
              <w:t xml:space="preserve"> </w:t>
            </w:r>
            <w:r w:rsidR="008B7565" w:rsidRPr="008B7565">
              <w:rPr>
                <w:iCs/>
                <w:szCs w:val="22"/>
              </w:rPr>
              <w:t>(vyšší než normální hladina lymfocytů)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neutropenie</w:t>
            </w:r>
            <w:proofErr w:type="spellEnd"/>
            <w:r w:rsidR="008B7565">
              <w:rPr>
                <w:iCs/>
                <w:szCs w:val="22"/>
              </w:rPr>
              <w:t xml:space="preserve"> </w:t>
            </w:r>
            <w:r w:rsidR="008B7565" w:rsidRPr="008B7565">
              <w:rPr>
                <w:iCs/>
                <w:szCs w:val="22"/>
              </w:rPr>
              <w:t xml:space="preserve">(nízké hladiny </w:t>
            </w:r>
            <w:proofErr w:type="spellStart"/>
            <w:r w:rsidR="008B7565" w:rsidRPr="008B7565">
              <w:rPr>
                <w:iCs/>
                <w:szCs w:val="22"/>
              </w:rPr>
              <w:t>neutrofilů</w:t>
            </w:r>
            <w:proofErr w:type="spellEnd"/>
            <w:r w:rsidR="008B7565" w:rsidRPr="008B7565">
              <w:rPr>
                <w:iCs/>
                <w:szCs w:val="22"/>
              </w:rPr>
              <w:t>)</w:t>
            </w:r>
          </w:p>
          <w:p w14:paraId="16F08EBE" w14:textId="77777777" w:rsidR="008B7565" w:rsidRPr="008B7565" w:rsidRDefault="009D13FE" w:rsidP="008B7565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, lymfopenie</w:t>
            </w:r>
            <w:r w:rsidR="008B7565">
              <w:rPr>
                <w:iCs/>
                <w:szCs w:val="22"/>
              </w:rPr>
              <w:t xml:space="preserve"> </w:t>
            </w:r>
            <w:r w:rsidR="008B7565" w:rsidRPr="008B7565">
              <w:rPr>
                <w:iCs/>
                <w:szCs w:val="22"/>
              </w:rPr>
              <w:t>(nízké hladiny lymfocytů)</w:t>
            </w:r>
          </w:p>
          <w:p w14:paraId="02570D1F" w14:textId="7D676F7E" w:rsidR="008B7565" w:rsidRPr="008B7565" w:rsidRDefault="009D13FE" w:rsidP="008B7565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, leukopenie</w:t>
            </w:r>
            <w:r w:rsidR="008B7565">
              <w:rPr>
                <w:iCs/>
                <w:szCs w:val="22"/>
              </w:rPr>
              <w:t xml:space="preserve"> </w:t>
            </w:r>
            <w:r w:rsidR="008B7565" w:rsidRPr="008B7565">
              <w:rPr>
                <w:iCs/>
                <w:szCs w:val="22"/>
              </w:rPr>
              <w:t xml:space="preserve">(nízké hladiny bílých </w:t>
            </w:r>
            <w:proofErr w:type="gramStart"/>
            <w:r w:rsidR="008B7565" w:rsidRPr="008B7565">
              <w:rPr>
                <w:iCs/>
                <w:szCs w:val="22"/>
              </w:rPr>
              <w:t>krvinek)</w:t>
            </w:r>
            <w:proofErr w:type="spellStart"/>
            <w:r>
              <w:rPr>
                <w:iCs/>
                <w:szCs w:val="22"/>
                <w:vertAlign w:val="superscript"/>
              </w:rPr>
              <w:t>a</w:t>
            </w:r>
            <w:proofErr w:type="gramEnd"/>
            <w:r>
              <w:rPr>
                <w:iCs/>
                <w:szCs w:val="22"/>
                <w:vertAlign w:val="superscript"/>
              </w:rPr>
              <w:t>,e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agranulocytóza</w:t>
            </w:r>
            <w:proofErr w:type="spellEnd"/>
            <w:r w:rsidR="008B7565">
              <w:rPr>
                <w:iCs/>
                <w:szCs w:val="22"/>
              </w:rPr>
              <w:t xml:space="preserve"> </w:t>
            </w:r>
            <w:r w:rsidR="008B7565" w:rsidRPr="008B7565">
              <w:rPr>
                <w:iCs/>
                <w:szCs w:val="22"/>
              </w:rPr>
              <w:t>(závažně nízká hladina bílých krvinek)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, trombocytopenie</w:t>
            </w:r>
            <w:r w:rsidR="008B7565">
              <w:rPr>
                <w:iCs/>
                <w:szCs w:val="22"/>
              </w:rPr>
              <w:t xml:space="preserve"> </w:t>
            </w:r>
            <w:r w:rsidR="008B7565" w:rsidRPr="008B7565">
              <w:rPr>
                <w:iCs/>
                <w:szCs w:val="22"/>
              </w:rPr>
              <w:t>(nízký počet krevních destiček)</w:t>
            </w:r>
            <w:proofErr w:type="spellStart"/>
            <w:r>
              <w:rPr>
                <w:iCs/>
                <w:szCs w:val="22"/>
                <w:vertAlign w:val="superscript"/>
              </w:rPr>
              <w:t>a,g,h</w:t>
            </w:r>
            <w:proofErr w:type="spellEnd"/>
            <w:r>
              <w:rPr>
                <w:iCs/>
                <w:szCs w:val="22"/>
              </w:rPr>
              <w:t>, hemolytická anémie</w:t>
            </w:r>
            <w:r w:rsidR="008B7565">
              <w:rPr>
                <w:iCs/>
                <w:szCs w:val="22"/>
              </w:rPr>
              <w:t xml:space="preserve"> </w:t>
            </w:r>
            <w:r w:rsidR="008B7565" w:rsidRPr="008B7565">
              <w:rPr>
                <w:iCs/>
                <w:szCs w:val="22"/>
              </w:rPr>
              <w:t>(snížení počtu červených krvinek)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.</w:t>
            </w:r>
            <w:r w:rsidR="00910D53">
              <w:rPr>
                <w:iCs/>
                <w:szCs w:val="22"/>
              </w:rPr>
              <w:br/>
            </w:r>
          </w:p>
          <w:p w14:paraId="087E7104" w14:textId="61B7C88C" w:rsidR="009D13FE" w:rsidRPr="00725D68" w:rsidRDefault="009D13FE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</w:p>
        </w:tc>
      </w:tr>
      <w:tr w:rsidR="009D13FE" w14:paraId="7820D63A" w14:textId="77777777" w:rsidTr="0079010F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35B7" w14:textId="77777777" w:rsidR="009D13FE" w:rsidRPr="00725D68" w:rsidRDefault="009D13FE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Vzácné</w:t>
            </w:r>
          </w:p>
          <w:p w14:paraId="58B38F8F" w14:textId="77777777" w:rsidR="009D13FE" w:rsidRPr="00725D68" w:rsidRDefault="009D13FE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(1 až 10 zvířat / 10 000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583B" w14:textId="293C66AC" w:rsidR="009D13FE" w:rsidRPr="00725D68" w:rsidRDefault="009D13FE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Antinukleární</w:t>
            </w:r>
            <w:proofErr w:type="spellEnd"/>
            <w:r>
              <w:rPr>
                <w:iCs/>
                <w:szCs w:val="22"/>
              </w:rPr>
              <w:t xml:space="preserve"> protilátky v </w:t>
            </w:r>
            <w:proofErr w:type="spellStart"/>
            <w:proofErr w:type="gramStart"/>
            <w:r>
              <w:rPr>
                <w:iCs/>
                <w:szCs w:val="22"/>
              </w:rPr>
              <w:t>séru</w:t>
            </w:r>
            <w:r>
              <w:rPr>
                <w:iCs/>
                <w:szCs w:val="22"/>
                <w:vertAlign w:val="superscript"/>
              </w:rPr>
              <w:t>f,h</w:t>
            </w:r>
            <w:proofErr w:type="spellEnd"/>
            <w:proofErr w:type="gramEnd"/>
            <w:r>
              <w:rPr>
                <w:iCs/>
                <w:szCs w:val="22"/>
              </w:rPr>
              <w:t>, anémie</w:t>
            </w:r>
            <w:r w:rsidR="008B7565">
              <w:rPr>
                <w:iCs/>
                <w:szCs w:val="22"/>
              </w:rPr>
              <w:t xml:space="preserve"> (nízký počet červených krvinek)</w:t>
            </w:r>
            <w:proofErr w:type="spellStart"/>
            <w:r>
              <w:rPr>
                <w:iCs/>
                <w:szCs w:val="22"/>
                <w:vertAlign w:val="superscript"/>
              </w:rPr>
              <w:t>f,h</w:t>
            </w:r>
            <w:proofErr w:type="spellEnd"/>
            <w:r>
              <w:rPr>
                <w:iCs/>
                <w:szCs w:val="22"/>
              </w:rPr>
              <w:t>.</w:t>
            </w:r>
          </w:p>
        </w:tc>
      </w:tr>
      <w:tr w:rsidR="009D13FE" w14:paraId="2D652A57" w14:textId="77777777" w:rsidTr="0079010F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6695" w14:textId="77777777" w:rsidR="009D13FE" w:rsidRPr="00725D68" w:rsidRDefault="009D13FE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62B7312D" w14:textId="77777777" w:rsidR="009D13FE" w:rsidRPr="00725D68" w:rsidRDefault="009D13FE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gramStart"/>
            <w:r>
              <w:rPr>
                <w:szCs w:val="22"/>
              </w:rPr>
              <w:t>(&lt; 1</w:t>
            </w:r>
            <w:proofErr w:type="gramEnd"/>
            <w:r>
              <w:rPr>
                <w:szCs w:val="22"/>
              </w:rPr>
              <w:t> zvíře / 10 000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7D64" w14:textId="31DF0AB9" w:rsidR="009D13FE" w:rsidRPr="00725D68" w:rsidRDefault="009D13FE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>Lymfadenopatie</w:t>
            </w:r>
            <w:r w:rsidR="008B7565">
              <w:rPr>
                <w:iCs/>
                <w:szCs w:val="22"/>
              </w:rPr>
              <w:t xml:space="preserve"> (zvětšené mízní </w:t>
            </w:r>
            <w:proofErr w:type="gramStart"/>
            <w:r w:rsidR="008B7565">
              <w:rPr>
                <w:iCs/>
                <w:szCs w:val="22"/>
              </w:rPr>
              <w:t>uzliny)</w:t>
            </w:r>
            <w:proofErr w:type="spellStart"/>
            <w:r>
              <w:rPr>
                <w:iCs/>
                <w:szCs w:val="22"/>
                <w:vertAlign w:val="superscript"/>
              </w:rPr>
              <w:t>f</w:t>
            </w:r>
            <w:proofErr w:type="gramEnd"/>
            <w:r>
              <w:rPr>
                <w:iCs/>
                <w:szCs w:val="22"/>
                <w:vertAlign w:val="superscript"/>
              </w:rPr>
              <w:t>,h</w:t>
            </w:r>
            <w:proofErr w:type="spellEnd"/>
            <w:r>
              <w:rPr>
                <w:iCs/>
                <w:szCs w:val="22"/>
              </w:rPr>
              <w:t>.</w:t>
            </w:r>
          </w:p>
        </w:tc>
      </w:tr>
    </w:tbl>
    <w:p w14:paraId="1D160A3F" w14:textId="77777777" w:rsidR="009D13FE" w:rsidRPr="00725D68" w:rsidRDefault="009D13FE" w:rsidP="009D13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 xml:space="preserve">a </w:t>
      </w:r>
      <w:r>
        <w:rPr>
          <w:szCs w:val="22"/>
        </w:rPr>
        <w:t xml:space="preserve">Vymizí během 7–45 dnů po ukončení léčby </w:t>
      </w:r>
      <w:proofErr w:type="spellStart"/>
      <w:r>
        <w:rPr>
          <w:szCs w:val="22"/>
        </w:rPr>
        <w:t>thiamazolem</w:t>
      </w:r>
      <w:proofErr w:type="spellEnd"/>
      <w:r>
        <w:rPr>
          <w:szCs w:val="22"/>
        </w:rPr>
        <w:t>.</w:t>
      </w:r>
    </w:p>
    <w:p w14:paraId="7193E707" w14:textId="77777777" w:rsidR="009D13FE" w:rsidRPr="00725D68" w:rsidRDefault="009D13FE" w:rsidP="009D13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b</w:t>
      </w:r>
      <w:r>
        <w:rPr>
          <w:szCs w:val="22"/>
        </w:rPr>
        <w:t xml:space="preserve"> Těžká forma. Na hlavě a na krku.</w:t>
      </w:r>
    </w:p>
    <w:p w14:paraId="5212F712" w14:textId="77777777" w:rsidR="009D13FE" w:rsidRPr="00725D68" w:rsidRDefault="009D13FE" w:rsidP="009D13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c</w:t>
      </w:r>
      <w:r>
        <w:rPr>
          <w:szCs w:val="22"/>
        </w:rPr>
        <w:t xml:space="preserve"> Známka krvácivosti.</w:t>
      </w:r>
    </w:p>
    <w:p w14:paraId="3C9D4D39" w14:textId="77777777" w:rsidR="009D13FE" w:rsidRPr="00725D68" w:rsidRDefault="009D13FE" w:rsidP="009D13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d</w:t>
      </w:r>
      <w:r>
        <w:rPr>
          <w:szCs w:val="22"/>
        </w:rPr>
        <w:t xml:space="preserve"> Spojená s </w:t>
      </w:r>
      <w:proofErr w:type="spellStart"/>
      <w:r>
        <w:rPr>
          <w:szCs w:val="22"/>
        </w:rPr>
        <w:t>hepatopatií</w:t>
      </w:r>
      <w:proofErr w:type="spellEnd"/>
      <w:r>
        <w:rPr>
          <w:szCs w:val="22"/>
        </w:rPr>
        <w:t>.</w:t>
      </w:r>
    </w:p>
    <w:p w14:paraId="79A85BD2" w14:textId="77777777" w:rsidR="009D13FE" w:rsidRPr="00725D68" w:rsidRDefault="009D13FE" w:rsidP="009D13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e</w:t>
      </w:r>
      <w:r>
        <w:rPr>
          <w:szCs w:val="22"/>
        </w:rPr>
        <w:t xml:space="preserve"> Mírná.</w:t>
      </w:r>
    </w:p>
    <w:p w14:paraId="4AD77881" w14:textId="77777777" w:rsidR="009D13FE" w:rsidRPr="00725D68" w:rsidRDefault="009D13FE" w:rsidP="009D13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f</w:t>
      </w:r>
      <w:r>
        <w:rPr>
          <w:szCs w:val="22"/>
        </w:rPr>
        <w:t xml:space="preserve"> Imunologický vedlejší účinek.</w:t>
      </w:r>
    </w:p>
    <w:p w14:paraId="4736D863" w14:textId="77777777" w:rsidR="009D13FE" w:rsidRPr="00725D68" w:rsidRDefault="009D13FE" w:rsidP="009D13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g</w:t>
      </w:r>
      <w:r>
        <w:rPr>
          <w:szCs w:val="22"/>
        </w:rPr>
        <w:t xml:space="preserve"> Vyskytuje se méně často jako hematologická anomálie a vzácně jako imunologický vedlejší účinek.</w:t>
      </w:r>
    </w:p>
    <w:p w14:paraId="1E181A8B" w14:textId="77777777" w:rsidR="009D13FE" w:rsidRPr="00725D68" w:rsidRDefault="009D13FE" w:rsidP="009D13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h</w:t>
      </w:r>
      <w:r>
        <w:rPr>
          <w:szCs w:val="22"/>
        </w:rPr>
        <w:t xml:space="preserve"> Léčbu ihned zastavte a po přiměřené době na zotavení zvažte alternativní terapii.</w:t>
      </w:r>
    </w:p>
    <w:p w14:paraId="385E47F2" w14:textId="77777777" w:rsidR="009D13FE" w:rsidRDefault="009D13FE" w:rsidP="0061008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3DAE0E3" w14:textId="34C72AB1" w:rsidR="0061008A" w:rsidRPr="006C71E8" w:rsidRDefault="0061008A" w:rsidP="0061008A">
      <w:pPr>
        <w:tabs>
          <w:tab w:val="clear" w:pos="567"/>
        </w:tabs>
        <w:spacing w:line="240" w:lineRule="auto"/>
        <w:rPr>
          <w:iCs/>
          <w:szCs w:val="22"/>
        </w:rPr>
      </w:pPr>
      <w:r w:rsidRPr="006C71E8">
        <w:rPr>
          <w:iCs/>
          <w:szCs w:val="22"/>
        </w:rPr>
        <w:t xml:space="preserve">V souvislosti s dlouhodobou léčbou hypertyreózy byly hlášeny nežádoucí </w:t>
      </w:r>
      <w:r w:rsidR="009D13FE">
        <w:rPr>
          <w:iCs/>
          <w:szCs w:val="22"/>
        </w:rPr>
        <w:t>příhody</w:t>
      </w:r>
      <w:r w:rsidRPr="006C71E8">
        <w:rPr>
          <w:iCs/>
          <w:szCs w:val="22"/>
        </w:rPr>
        <w:t xml:space="preserve">. V mnoha případech mohou být příznaky mírné a přechodné a nejsou důvodem k přerušení léčby. Vážnější nežádoucí účinky jsou většinou po přerušení medikace vratné. </w:t>
      </w:r>
    </w:p>
    <w:p w14:paraId="5CD49FB9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iCs/>
          <w:szCs w:val="22"/>
        </w:rPr>
      </w:pPr>
      <w:r w:rsidRPr="006C71E8">
        <w:rPr>
          <w:iCs/>
          <w:szCs w:val="22"/>
        </w:rPr>
        <w:t xml:space="preserve">V případě dlouhodobé léčby hlodavců </w:t>
      </w:r>
      <w:proofErr w:type="spellStart"/>
      <w:r w:rsidRPr="006C71E8">
        <w:rPr>
          <w:iCs/>
          <w:szCs w:val="22"/>
        </w:rPr>
        <w:t>thiamazolem</w:t>
      </w:r>
      <w:proofErr w:type="spellEnd"/>
      <w:r w:rsidRPr="006C71E8">
        <w:rPr>
          <w:iCs/>
          <w:szCs w:val="22"/>
        </w:rPr>
        <w:t xml:space="preserve"> bylo pozorováno zvýšené riziko vzniku </w:t>
      </w:r>
      <w:proofErr w:type="spellStart"/>
      <w:r w:rsidRPr="006C71E8">
        <w:rPr>
          <w:iCs/>
          <w:szCs w:val="22"/>
        </w:rPr>
        <w:t>neoplazie</w:t>
      </w:r>
      <w:proofErr w:type="spellEnd"/>
      <w:r w:rsidRPr="006C71E8">
        <w:rPr>
          <w:iCs/>
          <w:szCs w:val="22"/>
        </w:rPr>
        <w:t xml:space="preserve"> štítné žlázy, které však u koček nebylo doloženo.</w:t>
      </w:r>
    </w:p>
    <w:p w14:paraId="64D394CC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0587744" w14:textId="657FD06C" w:rsidR="0061008A" w:rsidRDefault="009D13FE" w:rsidP="0061008A">
      <w:pPr>
        <w:tabs>
          <w:tab w:val="clear" w:pos="567"/>
        </w:tabs>
        <w:spacing w:line="240" w:lineRule="auto"/>
      </w:pPr>
      <w:r w:rsidRPr="00B41D57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>
        <w:t xml:space="preserve">nebo </w:t>
      </w:r>
      <w:r w:rsidRPr="00B41D57">
        <w:t>místní zástupce držitele rozhodnutí o registraci s využitím kontaktních údajů uvedených na konci této příbalové informace nebo prostřednictvím národního systému hlášení nežádoucích účinků</w:t>
      </w:r>
      <w:r>
        <w:t>:</w:t>
      </w:r>
    </w:p>
    <w:p w14:paraId="736BB1CC" w14:textId="77777777" w:rsidR="00D4500E" w:rsidRDefault="00D4500E" w:rsidP="0061008A">
      <w:pPr>
        <w:tabs>
          <w:tab w:val="clear" w:pos="567"/>
        </w:tabs>
        <w:spacing w:line="240" w:lineRule="auto"/>
      </w:pPr>
    </w:p>
    <w:p w14:paraId="1D0319D7" w14:textId="77777777" w:rsidR="009D13FE" w:rsidRPr="00173453" w:rsidRDefault="009D13FE" w:rsidP="009D13FE">
      <w:pPr>
        <w:tabs>
          <w:tab w:val="left" w:pos="-720"/>
        </w:tabs>
        <w:suppressAutoHyphens/>
        <w:rPr>
          <w:rFonts w:cs="Arial"/>
          <w:szCs w:val="22"/>
        </w:rPr>
      </w:pPr>
      <w:r w:rsidRPr="00173453">
        <w:rPr>
          <w:rFonts w:cs="Arial"/>
          <w:szCs w:val="22"/>
        </w:rPr>
        <w:t xml:space="preserve">Ústav pro státní kontrolu veterinárních biopreparátů a léčiv </w:t>
      </w:r>
    </w:p>
    <w:p w14:paraId="1B03006F" w14:textId="597739BC" w:rsidR="009D13FE" w:rsidRPr="00E63774" w:rsidRDefault="009D13FE" w:rsidP="009D13FE">
      <w:pPr>
        <w:tabs>
          <w:tab w:val="left" w:pos="-720"/>
        </w:tabs>
        <w:suppressAutoHyphens/>
        <w:rPr>
          <w:rFonts w:cs="Arial"/>
          <w:szCs w:val="22"/>
        </w:rPr>
      </w:pPr>
      <w:r w:rsidRPr="00E63774">
        <w:rPr>
          <w:rFonts w:cs="Arial"/>
          <w:szCs w:val="22"/>
        </w:rPr>
        <w:t xml:space="preserve">Hudcova </w:t>
      </w:r>
      <w:r w:rsidR="00D14FB5">
        <w:rPr>
          <w:rFonts w:cs="Arial"/>
          <w:szCs w:val="22"/>
        </w:rPr>
        <w:t>232/</w:t>
      </w:r>
      <w:proofErr w:type="gramStart"/>
      <w:r w:rsidRPr="00E63774">
        <w:rPr>
          <w:rFonts w:cs="Arial"/>
          <w:szCs w:val="22"/>
        </w:rPr>
        <w:t>56a</w:t>
      </w:r>
      <w:proofErr w:type="gramEnd"/>
      <w:r w:rsidRPr="00E63774">
        <w:rPr>
          <w:rFonts w:cs="Arial"/>
          <w:szCs w:val="22"/>
        </w:rPr>
        <w:t xml:space="preserve"> </w:t>
      </w:r>
    </w:p>
    <w:p w14:paraId="5D34660F" w14:textId="77777777" w:rsidR="009D13FE" w:rsidRPr="00E63774" w:rsidRDefault="009D13FE" w:rsidP="009D13FE">
      <w:pPr>
        <w:tabs>
          <w:tab w:val="left" w:pos="-720"/>
        </w:tabs>
        <w:suppressAutoHyphens/>
        <w:rPr>
          <w:rFonts w:cs="Arial"/>
          <w:szCs w:val="22"/>
        </w:rPr>
      </w:pPr>
      <w:r w:rsidRPr="00E63774">
        <w:rPr>
          <w:rFonts w:cs="Arial"/>
          <w:szCs w:val="22"/>
        </w:rPr>
        <w:t>621 00 Brno</w:t>
      </w:r>
    </w:p>
    <w:p w14:paraId="3E3C2F15" w14:textId="77777777" w:rsidR="009D13FE" w:rsidRPr="00E63774" w:rsidRDefault="009D13FE" w:rsidP="009D13FE">
      <w:pPr>
        <w:tabs>
          <w:tab w:val="left" w:pos="-720"/>
        </w:tabs>
        <w:suppressAutoHyphens/>
        <w:rPr>
          <w:rFonts w:cs="Arial"/>
          <w:szCs w:val="22"/>
        </w:rPr>
      </w:pPr>
      <w:r w:rsidRPr="00E63774">
        <w:rPr>
          <w:rFonts w:cs="Arial"/>
          <w:szCs w:val="22"/>
        </w:rPr>
        <w:t xml:space="preserve">Mail: </w:t>
      </w:r>
      <w:hyperlink r:id="rId9" w:history="1">
        <w:r w:rsidRPr="00E63774">
          <w:rPr>
            <w:rStyle w:val="Hypertextovodkaz"/>
            <w:rFonts w:cs="Arial"/>
            <w:szCs w:val="22"/>
          </w:rPr>
          <w:t>adr@uskvbl.cz</w:t>
        </w:r>
      </w:hyperlink>
    </w:p>
    <w:p w14:paraId="06899DB9" w14:textId="25E7061B" w:rsidR="009D13FE" w:rsidRDefault="009D13FE" w:rsidP="009D13FE">
      <w:pPr>
        <w:tabs>
          <w:tab w:val="clear" w:pos="567"/>
        </w:tabs>
        <w:spacing w:line="240" w:lineRule="auto"/>
        <w:rPr>
          <w:szCs w:val="22"/>
        </w:rPr>
      </w:pPr>
      <w:r w:rsidRPr="00E63774">
        <w:rPr>
          <w:rFonts w:cs="Arial"/>
          <w:szCs w:val="22"/>
        </w:rPr>
        <w:t xml:space="preserve">Webové stránky: </w:t>
      </w:r>
      <w:hyperlink r:id="rId10" w:history="1">
        <w:r w:rsidRPr="00E63774">
          <w:rPr>
            <w:rStyle w:val="Hypertextovodkaz"/>
            <w:rFonts w:cs="Arial"/>
            <w:szCs w:val="22"/>
          </w:rPr>
          <w:t>http://www.uskvbl.cz/cs/farmakovigilance</w:t>
        </w:r>
      </w:hyperlink>
    </w:p>
    <w:p w14:paraId="156E7F5E" w14:textId="77777777" w:rsidR="009D13FE" w:rsidRDefault="009D13FE" w:rsidP="009D13F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E8E201A" w14:textId="77777777" w:rsidR="009D13FE" w:rsidRPr="006C71E8" w:rsidRDefault="009D13FE" w:rsidP="009D13F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6C71E8" w:rsidRDefault="00C605FD" w:rsidP="00B13B6D">
      <w:pPr>
        <w:pStyle w:val="Style1"/>
      </w:pPr>
      <w:r w:rsidRPr="006C71E8">
        <w:rPr>
          <w:highlight w:val="lightGray"/>
        </w:rPr>
        <w:t>8.</w:t>
      </w:r>
      <w:r w:rsidRPr="006C71E8">
        <w:tab/>
        <w:t>Dávkování pro každý druh, cesty a způsob podání</w:t>
      </w:r>
    </w:p>
    <w:p w14:paraId="6EEA3383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DC573B" w14:textId="60F30BAB" w:rsidR="0061008A" w:rsidRPr="006C71E8" w:rsidRDefault="009D13FE" w:rsidP="0061008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="0061008A" w:rsidRPr="006C71E8">
        <w:rPr>
          <w:szCs w:val="22"/>
        </w:rPr>
        <w:t xml:space="preserve">erorální podání. </w:t>
      </w:r>
    </w:p>
    <w:p w14:paraId="380B6DFE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lastRenderedPageBreak/>
        <w:t xml:space="preserve">Ke stabilizaci hypertyreózy u koček před chirurgickou </w:t>
      </w:r>
      <w:proofErr w:type="spellStart"/>
      <w:r w:rsidRPr="006C71E8">
        <w:rPr>
          <w:szCs w:val="22"/>
        </w:rPr>
        <w:t>tyroidektomií</w:t>
      </w:r>
      <w:proofErr w:type="spellEnd"/>
      <w:r w:rsidRPr="006C71E8">
        <w:rPr>
          <w:szCs w:val="22"/>
        </w:rPr>
        <w:t xml:space="preserve"> a k dlouhodobé léčbě hypertyreózy u koček je doporučena počáteční dávka 5 mg denně.</w:t>
      </w:r>
    </w:p>
    <w:p w14:paraId="298770FB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Je-li to možné, celková denní dávka by měla být rozdělena na dvě části a podávána ráno a večer. Tablety by neměly být děleny.</w:t>
      </w:r>
    </w:p>
    <w:p w14:paraId="4C062081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Je-li z praktických důvodů preferováno dávkování jednou denně 5 mg tableta, je toto dávkování možné, i když podání 2,5 mg tablety dvakrát denně může mít v krátkodobém horizontu lepší účinek. Tableta 5 mg je rovněž vhodná u koček, které potřebují vyšší dávku.</w:t>
      </w:r>
    </w:p>
    <w:p w14:paraId="2219CE1B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1,25 mg tablety jsou určeny pro použití u koček, které vyžadují zvláště malé dávky </w:t>
      </w:r>
      <w:proofErr w:type="spellStart"/>
      <w:r w:rsidRPr="006C71E8">
        <w:rPr>
          <w:szCs w:val="22"/>
        </w:rPr>
        <w:t>thiamazolu</w:t>
      </w:r>
      <w:proofErr w:type="spellEnd"/>
      <w:r w:rsidRPr="006C71E8">
        <w:rPr>
          <w:szCs w:val="22"/>
        </w:rPr>
        <w:t>, a dále v případech, kdy je potřeba upravit dávkování.</w:t>
      </w:r>
    </w:p>
    <w:p w14:paraId="5304A219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Hematologické a biochemické vyšetření a stanovení celkového T4 v séru by mělo být provedeno před zahájením léčby a poté po 3, 6, 10 a 20 týdnech a dále každé 3 měsíce. V každém z doporučených intervalů by měla být dávka titrována podle celkového T4 a klinické reakce na léčbu. Úpravu dávky je třeba provádět v přírůstcích po 2,5 mg, přičemž cílem by mělo být dosažení nejnižší možné dávky.</w:t>
      </w:r>
    </w:p>
    <w:p w14:paraId="73CB6D13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Pokud je nutné dávkování vyšší než 10 mg denně, zvířata musí být velmi pečlivě sledována.</w:t>
      </w:r>
    </w:p>
    <w:p w14:paraId="5E24637E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Podaná dávka nesmí překročit 20 mg/den.</w:t>
      </w:r>
    </w:p>
    <w:p w14:paraId="29C70C52" w14:textId="3509C0B3" w:rsidR="00C80401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U dlouhodobé léčby hypertyreózy by zvířata měla být léčena celoživotně.</w:t>
      </w:r>
    </w:p>
    <w:p w14:paraId="73287696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0C5A7540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6C71E8" w:rsidRDefault="00C605FD" w:rsidP="00B13B6D">
      <w:pPr>
        <w:pStyle w:val="Style1"/>
      </w:pPr>
      <w:r w:rsidRPr="006C71E8">
        <w:rPr>
          <w:highlight w:val="lightGray"/>
        </w:rPr>
        <w:t>9.</w:t>
      </w:r>
      <w:r w:rsidRPr="006C71E8">
        <w:tab/>
        <w:t>Informace o správném podávání</w:t>
      </w:r>
    </w:p>
    <w:p w14:paraId="624424AD" w14:textId="77777777" w:rsidR="00F520FE" w:rsidRPr="006C71E8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8153DD" w14:textId="75AD4B88" w:rsidR="001B26EB" w:rsidRPr="006C71E8" w:rsidRDefault="0061008A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6C71E8">
        <w:rPr>
          <w:iCs/>
          <w:szCs w:val="22"/>
        </w:rPr>
        <w:t>Dodržujte pokyny k dávkování a plánované následné návštěvy dle doporučení vašeho veterinárního lékaře.</w:t>
      </w:r>
    </w:p>
    <w:p w14:paraId="3278B0AF" w14:textId="77777777" w:rsidR="0061008A" w:rsidRPr="006C71E8" w:rsidRDefault="006100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BD65917" w14:textId="77777777" w:rsidR="0061008A" w:rsidRPr="006C71E8" w:rsidRDefault="006100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6C71E8" w:rsidRDefault="00C605FD" w:rsidP="00B13B6D">
      <w:pPr>
        <w:pStyle w:val="Style1"/>
      </w:pPr>
      <w:r w:rsidRPr="006C71E8">
        <w:rPr>
          <w:highlight w:val="lightGray"/>
        </w:rPr>
        <w:t>10.</w:t>
      </w:r>
      <w:r w:rsidRPr="006C71E8">
        <w:tab/>
        <w:t>Ochranné lhůty</w:t>
      </w:r>
    </w:p>
    <w:p w14:paraId="352D3C6F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47B3FDA" w:rsidR="00DB468A" w:rsidRPr="006C71E8" w:rsidRDefault="009D13FE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B41D57">
        <w:t>Neuplatňuje se</w:t>
      </w:r>
      <w:r w:rsidR="0061008A" w:rsidRPr="006C71E8">
        <w:rPr>
          <w:iCs/>
          <w:szCs w:val="22"/>
        </w:rPr>
        <w:t>.</w:t>
      </w:r>
    </w:p>
    <w:p w14:paraId="0118AF9B" w14:textId="77777777" w:rsidR="0061008A" w:rsidRPr="006C71E8" w:rsidRDefault="006100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3F1A591" w14:textId="77777777" w:rsidR="0061008A" w:rsidRPr="006C71E8" w:rsidRDefault="006100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6C71E8" w:rsidRDefault="00C605FD" w:rsidP="00B13B6D">
      <w:pPr>
        <w:pStyle w:val="Style1"/>
      </w:pPr>
      <w:r w:rsidRPr="006C71E8">
        <w:rPr>
          <w:highlight w:val="lightGray"/>
        </w:rPr>
        <w:t>11.</w:t>
      </w:r>
      <w:r w:rsidRPr="006C71E8">
        <w:tab/>
        <w:t>Zvláštní opatření pro uchovávání</w:t>
      </w:r>
    </w:p>
    <w:p w14:paraId="5437653D" w14:textId="77777777" w:rsidR="00C114FF" w:rsidRPr="006C71E8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8FD93DA" w14:textId="374D78E5" w:rsidR="0061008A" w:rsidRPr="006C71E8" w:rsidRDefault="003C77B5" w:rsidP="0061008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Uchovávejte</w:t>
      </w:r>
      <w:r w:rsidRPr="006C71E8">
        <w:rPr>
          <w:szCs w:val="22"/>
        </w:rPr>
        <w:t xml:space="preserve"> </w:t>
      </w:r>
      <w:r w:rsidR="0061008A" w:rsidRPr="006C71E8">
        <w:rPr>
          <w:szCs w:val="22"/>
        </w:rPr>
        <w:t>mimo dohled a dosah dětí.</w:t>
      </w:r>
    </w:p>
    <w:p w14:paraId="131DF1A8" w14:textId="7B6C5005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Uchovávejte při teplotě do 25</w:t>
      </w:r>
      <w:r w:rsidR="009D13FE">
        <w:rPr>
          <w:szCs w:val="22"/>
        </w:rPr>
        <w:t> </w:t>
      </w:r>
      <w:r w:rsidRPr="006C71E8">
        <w:rPr>
          <w:szCs w:val="22"/>
        </w:rPr>
        <w:t>°C.</w:t>
      </w:r>
    </w:p>
    <w:p w14:paraId="7ECC7D3D" w14:textId="1F03F25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Nepoužívejte </w:t>
      </w:r>
      <w:r w:rsidR="009D13FE">
        <w:rPr>
          <w:szCs w:val="22"/>
        </w:rPr>
        <w:t xml:space="preserve">tento veterinární léčivý přípravek </w:t>
      </w:r>
      <w:r w:rsidRPr="006C71E8">
        <w:rPr>
          <w:szCs w:val="22"/>
        </w:rPr>
        <w:t xml:space="preserve">po uplynutí doby použitelnosti uvedené na </w:t>
      </w:r>
      <w:r w:rsidR="00674A40">
        <w:rPr>
          <w:szCs w:val="22"/>
        </w:rPr>
        <w:t>obalu/blistru</w:t>
      </w:r>
      <w:r w:rsidRPr="006C71E8">
        <w:rPr>
          <w:szCs w:val="22"/>
        </w:rPr>
        <w:t xml:space="preserve"> a krabičce po </w:t>
      </w:r>
      <w:r w:rsidR="009D13FE">
        <w:rPr>
          <w:szCs w:val="22"/>
        </w:rPr>
        <w:t>Exp</w:t>
      </w:r>
      <w:r w:rsidRPr="006C71E8">
        <w:rPr>
          <w:szCs w:val="22"/>
        </w:rPr>
        <w:t>.</w:t>
      </w:r>
      <w:r w:rsidR="009D13FE">
        <w:rPr>
          <w:szCs w:val="22"/>
        </w:rPr>
        <w:t xml:space="preserve"> </w:t>
      </w:r>
      <w:r w:rsidR="009D13FE" w:rsidRPr="00B41D57">
        <w:t>Doba použitelnosti končí posledním dnem v uvedeném měsíci</w:t>
      </w:r>
      <w:r w:rsidR="009D13FE">
        <w:t>.</w:t>
      </w:r>
    </w:p>
    <w:p w14:paraId="05ED8ABE" w14:textId="7574C965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Obal na tablety: Uchovávejte v dobře uzavřeném vnitřním obalu, aby byl chráněn před vlhkostí. Uchovávejte vnitřní obal v krabičce.</w:t>
      </w:r>
    </w:p>
    <w:p w14:paraId="6BF73524" w14:textId="04F05EFD" w:rsidR="0043320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Blistr: Uchovávejte blistry v krabičce.</w:t>
      </w:r>
    </w:p>
    <w:p w14:paraId="7679AF51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1A52FA61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6C71E8" w:rsidRDefault="00C605FD" w:rsidP="00D4500E">
      <w:pPr>
        <w:pStyle w:val="Style1"/>
        <w:keepNext/>
      </w:pPr>
      <w:r w:rsidRPr="006C71E8">
        <w:rPr>
          <w:highlight w:val="lightGray"/>
        </w:rPr>
        <w:t>12.</w:t>
      </w:r>
      <w:r w:rsidRPr="006C71E8">
        <w:tab/>
        <w:t xml:space="preserve">Zvláštní opatření pro </w:t>
      </w:r>
      <w:r w:rsidR="00CF069C" w:rsidRPr="006C71E8">
        <w:t>likvidaci</w:t>
      </w:r>
    </w:p>
    <w:p w14:paraId="7C575CD6" w14:textId="77777777" w:rsidR="00C114FF" w:rsidRPr="006C71E8" w:rsidRDefault="00C114FF" w:rsidP="00D4500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9005C47" w14:textId="1F292BAA" w:rsidR="009D13FE" w:rsidRPr="00B41D57" w:rsidRDefault="009D13FE" w:rsidP="009D13FE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1DE0FA32" w14:textId="77777777" w:rsidR="009D13FE" w:rsidRPr="00B41D57" w:rsidRDefault="009D13FE" w:rsidP="009D13FE">
      <w:pPr>
        <w:tabs>
          <w:tab w:val="clear" w:pos="567"/>
        </w:tabs>
        <w:spacing w:line="240" w:lineRule="auto"/>
        <w:rPr>
          <w:szCs w:val="22"/>
        </w:rPr>
      </w:pPr>
    </w:p>
    <w:p w14:paraId="237F9894" w14:textId="77777777" w:rsidR="009D13FE" w:rsidRPr="00B41D57" w:rsidRDefault="009D13FE" w:rsidP="009D13FE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10D2680" w14:textId="77777777" w:rsidR="009D13FE" w:rsidRPr="00B41D57" w:rsidRDefault="009D13FE" w:rsidP="009D13FE">
      <w:pPr>
        <w:tabs>
          <w:tab w:val="clear" w:pos="567"/>
        </w:tabs>
        <w:spacing w:line="240" w:lineRule="auto"/>
        <w:rPr>
          <w:szCs w:val="22"/>
        </w:rPr>
      </w:pPr>
    </w:p>
    <w:p w14:paraId="208AFA4F" w14:textId="4319CD36" w:rsidR="009D13FE" w:rsidRPr="00B41D57" w:rsidRDefault="009D13FE" w:rsidP="009D13FE">
      <w:pPr>
        <w:tabs>
          <w:tab w:val="clear" w:pos="567"/>
        </w:tabs>
        <w:spacing w:line="240" w:lineRule="auto"/>
        <w:rPr>
          <w:szCs w:val="22"/>
        </w:rPr>
      </w:pPr>
      <w:r w:rsidRPr="00B41D57">
        <w:t>O</w:t>
      </w:r>
      <w:r>
        <w:t> </w:t>
      </w:r>
      <w:r w:rsidRPr="00B41D57">
        <w:t>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p w14:paraId="30BA9F58" w14:textId="61C11E65" w:rsidR="0061008A" w:rsidRPr="006C71E8" w:rsidRDefault="0061008A" w:rsidP="00DB468A">
      <w:pPr>
        <w:tabs>
          <w:tab w:val="clear" w:pos="567"/>
        </w:tabs>
        <w:spacing w:line="240" w:lineRule="auto"/>
        <w:rPr>
          <w:bCs/>
          <w:szCs w:val="22"/>
        </w:rPr>
      </w:pPr>
    </w:p>
    <w:p w14:paraId="78183E73" w14:textId="77777777" w:rsidR="0061008A" w:rsidRPr="006C71E8" w:rsidRDefault="006100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6C71E8" w:rsidRDefault="00C605FD" w:rsidP="00B13B6D">
      <w:pPr>
        <w:pStyle w:val="Style1"/>
      </w:pPr>
      <w:r w:rsidRPr="006C71E8">
        <w:rPr>
          <w:highlight w:val="lightGray"/>
        </w:rPr>
        <w:t>13.</w:t>
      </w:r>
      <w:r w:rsidRPr="006C71E8">
        <w:tab/>
        <w:t>Klasifikace veterinárních léčivých přípravků</w:t>
      </w:r>
    </w:p>
    <w:p w14:paraId="76BF11F0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1A734C43" w:rsidR="00DB46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Veterinární léčivý přípravek je vydáván pouze na předpis.</w:t>
      </w:r>
    </w:p>
    <w:p w14:paraId="6E1BEAAF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6FB57CA9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6C71E8" w:rsidRDefault="00C605FD" w:rsidP="00B13B6D">
      <w:pPr>
        <w:pStyle w:val="Style1"/>
      </w:pPr>
      <w:r w:rsidRPr="006C71E8">
        <w:rPr>
          <w:highlight w:val="lightGray"/>
        </w:rPr>
        <w:lastRenderedPageBreak/>
        <w:t>14.</w:t>
      </w:r>
      <w:r w:rsidRPr="006C71E8">
        <w:tab/>
        <w:t>Registrační čísla a velikosti balení</w:t>
      </w:r>
    </w:p>
    <w:p w14:paraId="7A2F65F6" w14:textId="77777777" w:rsidR="00DB468A" w:rsidRPr="006C71E8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6804EA" w14:textId="77777777" w:rsidR="00241BCB" w:rsidRPr="006C71E8" w:rsidRDefault="00241BCB" w:rsidP="00241BCB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96/083/</w:t>
      </w:r>
      <w:proofErr w:type="gramStart"/>
      <w:r w:rsidRPr="006C71E8">
        <w:rPr>
          <w:szCs w:val="22"/>
        </w:rPr>
        <w:t>19-C</w:t>
      </w:r>
      <w:proofErr w:type="gramEnd"/>
    </w:p>
    <w:p w14:paraId="3B442FC6" w14:textId="77777777" w:rsidR="00241BCB" w:rsidRPr="006C71E8" w:rsidRDefault="00241BCB" w:rsidP="0061008A">
      <w:pPr>
        <w:tabs>
          <w:tab w:val="clear" w:pos="567"/>
        </w:tabs>
        <w:spacing w:line="240" w:lineRule="auto"/>
        <w:rPr>
          <w:szCs w:val="22"/>
        </w:rPr>
      </w:pPr>
    </w:p>
    <w:p w14:paraId="0BC499B2" w14:textId="2D9153AF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Velikost balení: </w:t>
      </w:r>
    </w:p>
    <w:p w14:paraId="1048E87B" w14:textId="4D6FE09C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Obal na tablety: </w:t>
      </w:r>
      <w:r w:rsidR="009D13FE">
        <w:rPr>
          <w:szCs w:val="22"/>
        </w:rPr>
        <w:t>Papírová krabička s obalem na</w:t>
      </w:r>
      <w:r w:rsidR="007909C7">
        <w:rPr>
          <w:szCs w:val="22"/>
        </w:rPr>
        <w:t xml:space="preserve"> </w:t>
      </w:r>
      <w:r w:rsidRPr="006C71E8">
        <w:rPr>
          <w:szCs w:val="22"/>
        </w:rPr>
        <w:t xml:space="preserve">100 tablet. </w:t>
      </w:r>
    </w:p>
    <w:p w14:paraId="580B6D9B" w14:textId="34AB78D8" w:rsidR="0061008A" w:rsidRPr="006C71E8" w:rsidRDefault="009D13FE" w:rsidP="0061008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Blistr</w:t>
      </w:r>
      <w:r w:rsidR="0061008A" w:rsidRPr="006C71E8">
        <w:rPr>
          <w:szCs w:val="22"/>
        </w:rPr>
        <w:t xml:space="preserve">: </w:t>
      </w:r>
      <w:r>
        <w:rPr>
          <w:szCs w:val="22"/>
        </w:rPr>
        <w:t>Papírová krabička se 4 blistry, každý blistr obsahuje 25 </w:t>
      </w:r>
      <w:r w:rsidR="0061008A" w:rsidRPr="006C71E8">
        <w:rPr>
          <w:szCs w:val="22"/>
        </w:rPr>
        <w:t xml:space="preserve">tablet. </w:t>
      </w:r>
    </w:p>
    <w:p w14:paraId="03673B74" w14:textId="77777777" w:rsidR="009D13FE" w:rsidRDefault="009D13FE" w:rsidP="0061008A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B18D9C4" w:rsidR="00DB46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Na trhu nemusí být všechny velikosti balení.</w:t>
      </w:r>
    </w:p>
    <w:p w14:paraId="7CD7BFBA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55215EBB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6C71E8" w:rsidRDefault="00C605FD" w:rsidP="00B13B6D">
      <w:pPr>
        <w:pStyle w:val="Style1"/>
      </w:pPr>
      <w:r w:rsidRPr="006C71E8">
        <w:rPr>
          <w:highlight w:val="lightGray"/>
        </w:rPr>
        <w:t>15.</w:t>
      </w:r>
      <w:r w:rsidRPr="006C71E8">
        <w:tab/>
        <w:t>Datum poslední revize příbalové informace</w:t>
      </w:r>
    </w:p>
    <w:p w14:paraId="6781F72F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7A61FE" w14:textId="4F2E218D" w:rsidR="00D14FB5" w:rsidRDefault="00D14FB5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1333EB">
        <w:rPr>
          <w:szCs w:val="22"/>
        </w:rPr>
        <w:t>6</w:t>
      </w:r>
      <w:bookmarkStart w:id="0" w:name="_GoBack"/>
      <w:bookmarkEnd w:id="0"/>
      <w:r>
        <w:rPr>
          <w:szCs w:val="22"/>
        </w:rPr>
        <w:t>/2025</w:t>
      </w:r>
    </w:p>
    <w:p w14:paraId="3E759DEE" w14:textId="77777777" w:rsidR="00D14FB5" w:rsidRPr="006C71E8" w:rsidRDefault="00D14F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B0F856" w14:textId="602D8DD1" w:rsidR="009D13FE" w:rsidRDefault="009D13FE" w:rsidP="009D13F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4EA6862F" w14:textId="65768B32" w:rsidR="00D14FB5" w:rsidRDefault="00D14FB5" w:rsidP="009D13FE">
      <w:pPr>
        <w:tabs>
          <w:tab w:val="clear" w:pos="567"/>
        </w:tabs>
        <w:spacing w:line="240" w:lineRule="auto"/>
        <w:rPr>
          <w:szCs w:val="22"/>
        </w:rPr>
      </w:pPr>
    </w:p>
    <w:p w14:paraId="5AA60DDC" w14:textId="77777777" w:rsidR="00D14FB5" w:rsidRPr="00C60CA5" w:rsidRDefault="00D14FB5" w:rsidP="00D14FB5">
      <w:pPr>
        <w:spacing w:line="240" w:lineRule="auto"/>
        <w:jc w:val="both"/>
      </w:pPr>
      <w:bookmarkStart w:id="1" w:name="_Hlk148432335"/>
      <w:r w:rsidRPr="00C60CA5">
        <w:t>Podrobné informace o tomto veterinárním léčivém přípravku naleznete také v národní databázi (</w:t>
      </w:r>
      <w:hyperlink r:id="rId12" w:history="1">
        <w:r w:rsidRPr="00C60CA5">
          <w:rPr>
            <w:rStyle w:val="Hypertextovodkaz"/>
          </w:rPr>
          <w:t>https://www.uskvbl.cz</w:t>
        </w:r>
      </w:hyperlink>
      <w:r w:rsidRPr="00C60CA5">
        <w:t>).</w:t>
      </w:r>
    </w:p>
    <w:bookmarkEnd w:id="1"/>
    <w:p w14:paraId="5F71D8FC" w14:textId="77777777" w:rsidR="0061008A" w:rsidRDefault="006100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1DAB2E" w14:textId="77777777" w:rsidR="009D13FE" w:rsidRPr="006C71E8" w:rsidRDefault="009D13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6C71E8" w:rsidRDefault="00C605FD" w:rsidP="00B13B6D">
      <w:pPr>
        <w:pStyle w:val="Style1"/>
      </w:pPr>
      <w:r w:rsidRPr="006C71E8">
        <w:rPr>
          <w:highlight w:val="lightGray"/>
        </w:rPr>
        <w:t>16.</w:t>
      </w:r>
      <w:r w:rsidRPr="006C71E8">
        <w:tab/>
        <w:t>Kontaktní údaje</w:t>
      </w:r>
    </w:p>
    <w:p w14:paraId="43F06BBF" w14:textId="77777777" w:rsidR="00C114FF" w:rsidRPr="006C71E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1D2B33AC" w:rsidR="00DB468A" w:rsidRPr="006C71E8" w:rsidRDefault="00C605FD" w:rsidP="00DB468A">
      <w:pPr>
        <w:rPr>
          <w:iCs/>
          <w:szCs w:val="22"/>
        </w:rPr>
      </w:pPr>
      <w:bookmarkStart w:id="2" w:name="_Hlk73552578"/>
      <w:r w:rsidRPr="006C71E8">
        <w:rPr>
          <w:iCs/>
          <w:szCs w:val="22"/>
          <w:u w:val="single"/>
        </w:rPr>
        <w:t>Držitel rozhodnutí o registraci</w:t>
      </w:r>
      <w:r w:rsidRPr="006C71E8">
        <w:t>:</w:t>
      </w:r>
    </w:p>
    <w:bookmarkEnd w:id="2"/>
    <w:p w14:paraId="6FDA17DB" w14:textId="14E672CB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C71E8">
        <w:rPr>
          <w:szCs w:val="22"/>
        </w:rPr>
        <w:t>Dechra</w:t>
      </w:r>
      <w:proofErr w:type="spellEnd"/>
      <w:r w:rsidRPr="006C71E8">
        <w:rPr>
          <w:szCs w:val="22"/>
        </w:rPr>
        <w:t xml:space="preserve"> </w:t>
      </w:r>
      <w:proofErr w:type="spellStart"/>
      <w:r w:rsidRPr="006C71E8">
        <w:rPr>
          <w:szCs w:val="22"/>
        </w:rPr>
        <w:t>Regulatory</w:t>
      </w:r>
      <w:proofErr w:type="spellEnd"/>
      <w:r w:rsidRPr="006C71E8">
        <w:rPr>
          <w:szCs w:val="22"/>
        </w:rPr>
        <w:t xml:space="preserve"> B.V.</w:t>
      </w:r>
    </w:p>
    <w:p w14:paraId="1CD212C3" w14:textId="79AF7EA9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C71E8">
        <w:rPr>
          <w:szCs w:val="22"/>
        </w:rPr>
        <w:t>Handelsweg</w:t>
      </w:r>
      <w:proofErr w:type="spellEnd"/>
      <w:r w:rsidRPr="006C71E8">
        <w:rPr>
          <w:szCs w:val="22"/>
        </w:rPr>
        <w:t xml:space="preserve"> 25</w:t>
      </w:r>
    </w:p>
    <w:p w14:paraId="42269363" w14:textId="43A805F9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5531 AE </w:t>
      </w:r>
      <w:proofErr w:type="spellStart"/>
      <w:r w:rsidRPr="006C71E8">
        <w:rPr>
          <w:szCs w:val="22"/>
        </w:rPr>
        <w:t>Bladel</w:t>
      </w:r>
      <w:proofErr w:type="spellEnd"/>
    </w:p>
    <w:p w14:paraId="4BCB8728" w14:textId="527857CF" w:rsidR="00DB46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Nizozemsko</w:t>
      </w:r>
    </w:p>
    <w:p w14:paraId="7DC961DA" w14:textId="77777777" w:rsidR="0061008A" w:rsidRPr="006C71E8" w:rsidRDefault="0061008A" w:rsidP="0061008A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6C71E8" w:rsidRDefault="00C605FD" w:rsidP="003841FC">
      <w:pPr>
        <w:rPr>
          <w:bCs/>
          <w:szCs w:val="22"/>
        </w:rPr>
      </w:pPr>
      <w:r w:rsidRPr="006C71E8">
        <w:rPr>
          <w:bCs/>
          <w:szCs w:val="22"/>
          <w:u w:val="single"/>
        </w:rPr>
        <w:t xml:space="preserve">Výrobce odpovědný za </w:t>
      </w:r>
      <w:r w:rsidR="00FD642D" w:rsidRPr="006C71E8">
        <w:rPr>
          <w:bCs/>
          <w:szCs w:val="22"/>
          <w:u w:val="single"/>
        </w:rPr>
        <w:t xml:space="preserve">uvolnění </w:t>
      </w:r>
      <w:r w:rsidRPr="006C71E8">
        <w:rPr>
          <w:bCs/>
          <w:szCs w:val="22"/>
          <w:u w:val="single"/>
        </w:rPr>
        <w:t>šarž</w:t>
      </w:r>
      <w:r w:rsidR="00FD642D" w:rsidRPr="006C71E8">
        <w:rPr>
          <w:bCs/>
          <w:szCs w:val="22"/>
          <w:u w:val="single"/>
        </w:rPr>
        <w:t>e</w:t>
      </w:r>
      <w:r w:rsidRPr="006C71E8">
        <w:t>:</w:t>
      </w:r>
    </w:p>
    <w:p w14:paraId="11A86AF1" w14:textId="77777777" w:rsidR="0061008A" w:rsidRPr="006C71E8" w:rsidRDefault="0061008A" w:rsidP="0061008A">
      <w:pPr>
        <w:rPr>
          <w:bCs/>
          <w:szCs w:val="22"/>
        </w:rPr>
      </w:pPr>
      <w:proofErr w:type="spellStart"/>
      <w:r w:rsidRPr="006C71E8">
        <w:rPr>
          <w:bCs/>
          <w:szCs w:val="22"/>
        </w:rPr>
        <w:t>Genera</w:t>
      </w:r>
      <w:proofErr w:type="spellEnd"/>
      <w:r w:rsidRPr="006C71E8">
        <w:rPr>
          <w:bCs/>
          <w:szCs w:val="22"/>
        </w:rPr>
        <w:t xml:space="preserve"> Inc.</w:t>
      </w:r>
    </w:p>
    <w:p w14:paraId="051B47F1" w14:textId="77777777" w:rsidR="0061008A" w:rsidRPr="006C71E8" w:rsidRDefault="0061008A" w:rsidP="0061008A">
      <w:pPr>
        <w:rPr>
          <w:bCs/>
          <w:szCs w:val="22"/>
        </w:rPr>
      </w:pPr>
      <w:proofErr w:type="spellStart"/>
      <w:r w:rsidRPr="006C71E8">
        <w:rPr>
          <w:bCs/>
          <w:szCs w:val="22"/>
        </w:rPr>
        <w:t>Svetonedeljska</w:t>
      </w:r>
      <w:proofErr w:type="spellEnd"/>
      <w:r w:rsidRPr="006C71E8">
        <w:rPr>
          <w:bCs/>
          <w:szCs w:val="22"/>
        </w:rPr>
        <w:t xml:space="preserve"> cesta 2</w:t>
      </w:r>
    </w:p>
    <w:p w14:paraId="02A3985C" w14:textId="77777777" w:rsidR="0061008A" w:rsidRPr="006C71E8" w:rsidRDefault="0061008A" w:rsidP="0061008A">
      <w:pPr>
        <w:rPr>
          <w:bCs/>
          <w:szCs w:val="22"/>
        </w:rPr>
      </w:pPr>
      <w:proofErr w:type="spellStart"/>
      <w:r w:rsidRPr="006C71E8">
        <w:rPr>
          <w:bCs/>
          <w:szCs w:val="22"/>
        </w:rPr>
        <w:t>Kalinovica</w:t>
      </w:r>
      <w:proofErr w:type="spellEnd"/>
    </w:p>
    <w:p w14:paraId="5918B08D" w14:textId="77777777" w:rsidR="0061008A" w:rsidRPr="006C71E8" w:rsidRDefault="0061008A" w:rsidP="0061008A">
      <w:pPr>
        <w:rPr>
          <w:bCs/>
          <w:szCs w:val="22"/>
        </w:rPr>
      </w:pPr>
      <w:r w:rsidRPr="006C71E8">
        <w:rPr>
          <w:bCs/>
          <w:szCs w:val="22"/>
        </w:rPr>
        <w:t>10436 Rakov Potok</w:t>
      </w:r>
    </w:p>
    <w:p w14:paraId="3D3BF102" w14:textId="2339F4BB" w:rsidR="003841FC" w:rsidRPr="006C71E8" w:rsidRDefault="0061008A" w:rsidP="0061008A">
      <w:pPr>
        <w:rPr>
          <w:bCs/>
          <w:szCs w:val="22"/>
        </w:rPr>
      </w:pPr>
      <w:r w:rsidRPr="006C71E8">
        <w:rPr>
          <w:bCs/>
          <w:szCs w:val="22"/>
        </w:rPr>
        <w:t>Chorvatsko</w:t>
      </w:r>
    </w:p>
    <w:p w14:paraId="06B6C0A2" w14:textId="77777777" w:rsidR="0061008A" w:rsidRDefault="0061008A" w:rsidP="0061008A">
      <w:pPr>
        <w:rPr>
          <w:bCs/>
          <w:szCs w:val="22"/>
        </w:rPr>
      </w:pPr>
    </w:p>
    <w:p w14:paraId="1B60005C" w14:textId="2AAFC083" w:rsidR="0077502A" w:rsidRDefault="0077502A" w:rsidP="0077502A">
      <w:pPr>
        <w:rPr>
          <w:bCs/>
          <w:szCs w:val="22"/>
          <w:highlight w:val="lightGray"/>
        </w:rPr>
      </w:pPr>
      <w:bookmarkStart w:id="3" w:name="_Hlk186469816"/>
      <w:r>
        <w:rPr>
          <w:bCs/>
          <w:szCs w:val="22"/>
          <w:highlight w:val="lightGray"/>
        </w:rPr>
        <w:t>Pro XI</w:t>
      </w:r>
    </w:p>
    <w:p w14:paraId="4CFA8DE8" w14:textId="77777777" w:rsidR="0077502A" w:rsidRPr="00C870DF" w:rsidRDefault="0077502A" w:rsidP="0077502A">
      <w:pPr>
        <w:rPr>
          <w:bCs/>
          <w:szCs w:val="22"/>
          <w:highlight w:val="lightGray"/>
        </w:rPr>
      </w:pPr>
      <w:r w:rsidRPr="00C870DF">
        <w:rPr>
          <w:bCs/>
          <w:szCs w:val="22"/>
          <w:highlight w:val="lightGray"/>
        </w:rPr>
        <w:t xml:space="preserve">Dales </w:t>
      </w:r>
      <w:proofErr w:type="spellStart"/>
      <w:r w:rsidRPr="00C870DF">
        <w:rPr>
          <w:bCs/>
          <w:szCs w:val="22"/>
          <w:highlight w:val="lightGray"/>
        </w:rPr>
        <w:t>Pharmaceuticals</w:t>
      </w:r>
      <w:proofErr w:type="spellEnd"/>
      <w:r w:rsidRPr="00C870DF">
        <w:rPr>
          <w:bCs/>
          <w:szCs w:val="22"/>
          <w:highlight w:val="lightGray"/>
        </w:rPr>
        <w:t xml:space="preserve"> Limited</w:t>
      </w:r>
    </w:p>
    <w:p w14:paraId="4322D7DF" w14:textId="77777777" w:rsidR="0077502A" w:rsidRPr="00C870DF" w:rsidRDefault="0077502A" w:rsidP="0077502A">
      <w:pPr>
        <w:rPr>
          <w:bCs/>
          <w:szCs w:val="22"/>
          <w:highlight w:val="lightGray"/>
        </w:rPr>
      </w:pPr>
      <w:proofErr w:type="spellStart"/>
      <w:r w:rsidRPr="00C870DF">
        <w:rPr>
          <w:bCs/>
          <w:szCs w:val="22"/>
          <w:highlight w:val="lightGray"/>
        </w:rPr>
        <w:t>Shaygill</w:t>
      </w:r>
      <w:proofErr w:type="spellEnd"/>
      <w:r w:rsidRPr="00C870DF">
        <w:rPr>
          <w:bCs/>
          <w:szCs w:val="22"/>
          <w:highlight w:val="lightGray"/>
        </w:rPr>
        <w:t xml:space="preserve"> </w:t>
      </w:r>
      <w:proofErr w:type="spellStart"/>
      <w:r w:rsidRPr="00C870DF">
        <w:rPr>
          <w:bCs/>
          <w:szCs w:val="22"/>
          <w:highlight w:val="lightGray"/>
        </w:rPr>
        <w:t>Industrial</w:t>
      </w:r>
      <w:proofErr w:type="spellEnd"/>
      <w:r w:rsidRPr="00C870DF">
        <w:rPr>
          <w:bCs/>
          <w:szCs w:val="22"/>
          <w:highlight w:val="lightGray"/>
        </w:rPr>
        <w:t xml:space="preserve"> </w:t>
      </w:r>
      <w:proofErr w:type="spellStart"/>
      <w:r w:rsidRPr="00C870DF">
        <w:rPr>
          <w:bCs/>
          <w:szCs w:val="22"/>
          <w:highlight w:val="lightGray"/>
        </w:rPr>
        <w:t>Estate</w:t>
      </w:r>
      <w:proofErr w:type="spellEnd"/>
    </w:p>
    <w:p w14:paraId="2AC050A4" w14:textId="77777777" w:rsidR="0077502A" w:rsidRPr="00C870DF" w:rsidRDefault="0077502A" w:rsidP="0077502A">
      <w:pPr>
        <w:rPr>
          <w:bCs/>
          <w:szCs w:val="22"/>
          <w:highlight w:val="lightGray"/>
        </w:rPr>
      </w:pPr>
      <w:proofErr w:type="spellStart"/>
      <w:r w:rsidRPr="00C870DF">
        <w:rPr>
          <w:bCs/>
          <w:szCs w:val="22"/>
          <w:highlight w:val="lightGray"/>
        </w:rPr>
        <w:t>Keighley</w:t>
      </w:r>
      <w:proofErr w:type="spellEnd"/>
      <w:r w:rsidRPr="00C870DF">
        <w:rPr>
          <w:bCs/>
          <w:szCs w:val="22"/>
          <w:highlight w:val="lightGray"/>
        </w:rPr>
        <w:t xml:space="preserve"> </w:t>
      </w:r>
      <w:proofErr w:type="spellStart"/>
      <w:r w:rsidRPr="00C870DF">
        <w:rPr>
          <w:bCs/>
          <w:szCs w:val="22"/>
          <w:highlight w:val="lightGray"/>
        </w:rPr>
        <w:t>Road</w:t>
      </w:r>
      <w:proofErr w:type="spellEnd"/>
    </w:p>
    <w:p w14:paraId="2EE27A1F" w14:textId="77777777" w:rsidR="0077502A" w:rsidRPr="00C870DF" w:rsidRDefault="0077502A" w:rsidP="0077502A">
      <w:pPr>
        <w:rPr>
          <w:bCs/>
          <w:szCs w:val="22"/>
          <w:highlight w:val="lightGray"/>
        </w:rPr>
      </w:pPr>
      <w:proofErr w:type="spellStart"/>
      <w:r w:rsidRPr="00C870DF">
        <w:rPr>
          <w:bCs/>
          <w:szCs w:val="22"/>
          <w:highlight w:val="lightGray"/>
        </w:rPr>
        <w:t>Skipton</w:t>
      </w:r>
      <w:proofErr w:type="spellEnd"/>
    </w:p>
    <w:p w14:paraId="4173C93C" w14:textId="77777777" w:rsidR="0077502A" w:rsidRPr="00C870DF" w:rsidRDefault="0077502A" w:rsidP="0077502A">
      <w:pPr>
        <w:rPr>
          <w:bCs/>
          <w:szCs w:val="22"/>
          <w:highlight w:val="lightGray"/>
        </w:rPr>
      </w:pPr>
      <w:proofErr w:type="spellStart"/>
      <w:r w:rsidRPr="00C870DF">
        <w:rPr>
          <w:bCs/>
          <w:szCs w:val="22"/>
          <w:highlight w:val="lightGray"/>
        </w:rPr>
        <w:t>North</w:t>
      </w:r>
      <w:proofErr w:type="spellEnd"/>
      <w:r w:rsidRPr="00C870DF">
        <w:rPr>
          <w:bCs/>
          <w:szCs w:val="22"/>
          <w:highlight w:val="lightGray"/>
        </w:rPr>
        <w:t xml:space="preserve"> </w:t>
      </w:r>
      <w:proofErr w:type="spellStart"/>
      <w:r w:rsidRPr="00C870DF">
        <w:rPr>
          <w:bCs/>
          <w:szCs w:val="22"/>
          <w:highlight w:val="lightGray"/>
        </w:rPr>
        <w:t>Yorkshire</w:t>
      </w:r>
      <w:proofErr w:type="spellEnd"/>
    </w:p>
    <w:p w14:paraId="11FBD1B3" w14:textId="77777777" w:rsidR="0077502A" w:rsidRPr="00C870DF" w:rsidRDefault="0077502A" w:rsidP="0077502A">
      <w:pPr>
        <w:rPr>
          <w:bCs/>
          <w:szCs w:val="22"/>
          <w:highlight w:val="lightGray"/>
        </w:rPr>
      </w:pPr>
      <w:r w:rsidRPr="00C870DF">
        <w:rPr>
          <w:bCs/>
          <w:szCs w:val="22"/>
          <w:highlight w:val="lightGray"/>
        </w:rPr>
        <w:t>BD23 2RW</w:t>
      </w:r>
    </w:p>
    <w:p w14:paraId="04A87DC6" w14:textId="43F671E3" w:rsidR="0077502A" w:rsidRPr="007909C7" w:rsidRDefault="0077502A" w:rsidP="0077502A">
      <w:pPr>
        <w:rPr>
          <w:bCs/>
          <w:szCs w:val="22"/>
          <w:highlight w:val="lightGray"/>
        </w:rPr>
      </w:pPr>
      <w:r w:rsidRPr="007909C7">
        <w:rPr>
          <w:bCs/>
          <w:szCs w:val="22"/>
          <w:highlight w:val="lightGray"/>
        </w:rPr>
        <w:t>Spojené království</w:t>
      </w:r>
    </w:p>
    <w:bookmarkEnd w:id="3"/>
    <w:p w14:paraId="3CE9285F" w14:textId="77777777" w:rsidR="0077502A" w:rsidRPr="006C71E8" w:rsidRDefault="0077502A" w:rsidP="0061008A">
      <w:pPr>
        <w:rPr>
          <w:bCs/>
          <w:szCs w:val="22"/>
        </w:rPr>
      </w:pPr>
    </w:p>
    <w:p w14:paraId="3F99BC68" w14:textId="4CB9DA5A" w:rsidR="003841FC" w:rsidRPr="006C71E8" w:rsidRDefault="00C605FD" w:rsidP="0018657D">
      <w:pPr>
        <w:pStyle w:val="Style4"/>
      </w:pPr>
      <w:bookmarkStart w:id="4" w:name="_Hlk73552585"/>
      <w:r w:rsidRPr="006C71E8">
        <w:rPr>
          <w:u w:val="single"/>
        </w:rPr>
        <w:t>Místní zástupci a kontaktní údaje pro hlášení podezření na nežádoucí účinky</w:t>
      </w:r>
      <w:r w:rsidRPr="006C71E8">
        <w:t>:</w:t>
      </w:r>
    </w:p>
    <w:bookmarkEnd w:id="4"/>
    <w:p w14:paraId="2E83B7D3" w14:textId="1DB36990" w:rsidR="00D14FB5" w:rsidRDefault="00603E50" w:rsidP="00603E50">
      <w:pPr>
        <w:tabs>
          <w:tab w:val="clear" w:pos="567"/>
        </w:tabs>
        <w:spacing w:line="240" w:lineRule="auto"/>
        <w:rPr>
          <w:color w:val="000000"/>
          <w:szCs w:val="22"/>
          <w:lang w:val="en-US" w:eastAsia="nl-NL"/>
        </w:rPr>
      </w:pPr>
      <w:proofErr w:type="spellStart"/>
      <w:r w:rsidRPr="001333EB">
        <w:rPr>
          <w:color w:val="000000"/>
          <w:szCs w:val="22"/>
          <w:lang w:val="en-US" w:eastAsia="nl-NL"/>
        </w:rPr>
        <w:t>Cymedica</w:t>
      </w:r>
      <w:proofErr w:type="spellEnd"/>
      <w:r w:rsidRPr="001333EB">
        <w:rPr>
          <w:color w:val="000000"/>
          <w:szCs w:val="22"/>
          <w:lang w:val="en-US" w:eastAsia="nl-NL"/>
        </w:rPr>
        <w:t xml:space="preserve">, </w:t>
      </w:r>
      <w:proofErr w:type="spellStart"/>
      <w:r w:rsidRPr="001333EB">
        <w:rPr>
          <w:color w:val="000000"/>
          <w:szCs w:val="22"/>
          <w:lang w:val="en-US" w:eastAsia="nl-NL"/>
        </w:rPr>
        <w:t>spol</w:t>
      </w:r>
      <w:proofErr w:type="spellEnd"/>
      <w:r w:rsidRPr="001333EB">
        <w:rPr>
          <w:color w:val="000000"/>
          <w:szCs w:val="22"/>
          <w:lang w:val="en-US" w:eastAsia="nl-NL"/>
        </w:rPr>
        <w:t xml:space="preserve">. s </w:t>
      </w:r>
      <w:proofErr w:type="spellStart"/>
      <w:r w:rsidRPr="001333EB">
        <w:rPr>
          <w:color w:val="000000"/>
          <w:szCs w:val="22"/>
          <w:lang w:val="en-US" w:eastAsia="nl-NL"/>
        </w:rPr>
        <w:t>r.o</w:t>
      </w:r>
      <w:proofErr w:type="spellEnd"/>
      <w:r w:rsidRPr="001333EB">
        <w:rPr>
          <w:color w:val="000000"/>
          <w:szCs w:val="22"/>
          <w:lang w:val="en-US" w:eastAsia="nl-NL"/>
        </w:rPr>
        <w:t xml:space="preserve">. </w:t>
      </w:r>
      <w:r w:rsidRPr="001333EB">
        <w:rPr>
          <w:color w:val="000000"/>
          <w:szCs w:val="22"/>
          <w:lang w:val="en-US" w:eastAsia="nl-NL"/>
        </w:rPr>
        <w:br/>
        <w:t xml:space="preserve">Pod </w:t>
      </w:r>
      <w:proofErr w:type="spellStart"/>
      <w:r w:rsidRPr="001333EB">
        <w:rPr>
          <w:color w:val="000000"/>
          <w:szCs w:val="22"/>
          <w:lang w:val="en-US" w:eastAsia="nl-NL"/>
        </w:rPr>
        <w:t>Nádražím</w:t>
      </w:r>
      <w:proofErr w:type="spellEnd"/>
      <w:r w:rsidRPr="001333EB">
        <w:rPr>
          <w:color w:val="000000"/>
          <w:szCs w:val="22"/>
          <w:lang w:val="en-US" w:eastAsia="nl-NL"/>
        </w:rPr>
        <w:t xml:space="preserve"> 308/24 </w:t>
      </w:r>
    </w:p>
    <w:p w14:paraId="518F922D" w14:textId="2A9C9248" w:rsidR="00603E50" w:rsidRPr="001333EB" w:rsidRDefault="00603E50" w:rsidP="00603E50">
      <w:pPr>
        <w:tabs>
          <w:tab w:val="clear" w:pos="567"/>
        </w:tabs>
        <w:spacing w:line="240" w:lineRule="auto"/>
        <w:rPr>
          <w:color w:val="000000"/>
          <w:szCs w:val="22"/>
          <w:lang w:val="en-US" w:eastAsia="nl-NL"/>
        </w:rPr>
      </w:pPr>
      <w:r w:rsidRPr="001333EB">
        <w:rPr>
          <w:color w:val="000000"/>
          <w:szCs w:val="22"/>
          <w:lang w:val="en-US" w:eastAsia="nl-NL"/>
        </w:rPr>
        <w:t xml:space="preserve">268 01 </w:t>
      </w:r>
      <w:proofErr w:type="spellStart"/>
      <w:r w:rsidRPr="001333EB">
        <w:rPr>
          <w:color w:val="000000"/>
          <w:szCs w:val="22"/>
          <w:lang w:val="en-US" w:eastAsia="nl-NL"/>
        </w:rPr>
        <w:t>Hořovice</w:t>
      </w:r>
      <w:proofErr w:type="spellEnd"/>
      <w:r w:rsidRPr="001333EB">
        <w:rPr>
          <w:color w:val="000000"/>
          <w:szCs w:val="22"/>
          <w:lang w:val="en-US" w:eastAsia="nl-NL"/>
        </w:rPr>
        <w:br/>
      </w:r>
      <w:proofErr w:type="spellStart"/>
      <w:r w:rsidRPr="001333EB">
        <w:rPr>
          <w:color w:val="000000"/>
          <w:szCs w:val="22"/>
          <w:lang w:val="en-US" w:eastAsia="nl-NL"/>
        </w:rPr>
        <w:t>Česká</w:t>
      </w:r>
      <w:proofErr w:type="spellEnd"/>
      <w:r w:rsidRPr="001333EB">
        <w:rPr>
          <w:color w:val="000000"/>
          <w:szCs w:val="22"/>
          <w:lang w:val="en-US" w:eastAsia="nl-NL"/>
        </w:rPr>
        <w:t xml:space="preserve"> </w:t>
      </w:r>
      <w:proofErr w:type="spellStart"/>
      <w:r w:rsidRPr="001333EB">
        <w:rPr>
          <w:color w:val="000000"/>
          <w:szCs w:val="22"/>
          <w:lang w:val="en-US" w:eastAsia="nl-NL"/>
        </w:rPr>
        <w:t>republika</w:t>
      </w:r>
      <w:proofErr w:type="spellEnd"/>
      <w:r w:rsidRPr="001333EB">
        <w:rPr>
          <w:color w:val="000000"/>
          <w:szCs w:val="22"/>
          <w:lang w:val="en-US" w:eastAsia="nl-NL"/>
        </w:rPr>
        <w:t xml:space="preserve"> </w:t>
      </w:r>
      <w:r w:rsidRPr="001333EB">
        <w:rPr>
          <w:color w:val="000000"/>
          <w:szCs w:val="22"/>
          <w:lang w:val="en-US" w:eastAsia="nl-NL"/>
        </w:rPr>
        <w:br/>
        <w:t xml:space="preserve"> +420 311 706 211</w:t>
      </w:r>
    </w:p>
    <w:p w14:paraId="07DDC417" w14:textId="77777777" w:rsidR="003841FC" w:rsidRPr="001333EB" w:rsidRDefault="003841FC" w:rsidP="006E15A2">
      <w:pPr>
        <w:tabs>
          <w:tab w:val="clear" w:pos="567"/>
          <w:tab w:val="left" w:pos="0"/>
        </w:tabs>
        <w:rPr>
          <w:bCs/>
          <w:szCs w:val="22"/>
          <w:lang w:val="en-US"/>
        </w:rPr>
      </w:pPr>
    </w:p>
    <w:p w14:paraId="67530B02" w14:textId="50799058" w:rsidR="009D13FE" w:rsidRPr="006C71E8" w:rsidRDefault="009D13FE" w:rsidP="006E15A2">
      <w:pPr>
        <w:tabs>
          <w:tab w:val="clear" w:pos="567"/>
          <w:tab w:val="left" w:pos="0"/>
        </w:tabs>
        <w:rPr>
          <w:bCs/>
          <w:szCs w:val="22"/>
        </w:rPr>
      </w:pPr>
      <w:r w:rsidRPr="00B41D57">
        <w:t>Pokud chcete získat informace o</w:t>
      </w:r>
      <w:r>
        <w:t> </w:t>
      </w:r>
      <w:r w:rsidRPr="00B41D57">
        <w:t>tomto veterinárním léčivém přípravku, kontaktujte prosím příslušného místního zástupce držitele rozhodnutí o</w:t>
      </w:r>
      <w:r w:rsidR="00F57693">
        <w:t> </w:t>
      </w:r>
      <w:r w:rsidRPr="00B41D57">
        <w:t>registraci</w:t>
      </w:r>
      <w:r>
        <w:t>.</w:t>
      </w:r>
    </w:p>
    <w:p w14:paraId="61B865D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BD4C65" w14:textId="77777777" w:rsidR="0077502A" w:rsidRPr="006C71E8" w:rsidRDefault="0077502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30CF2E55" w:rsidR="00BB2539" w:rsidRPr="006C71E8" w:rsidRDefault="00C605FD" w:rsidP="00B13B6D">
      <w:pPr>
        <w:pStyle w:val="Style1"/>
      </w:pPr>
      <w:r w:rsidRPr="006C71E8">
        <w:rPr>
          <w:highlight w:val="lightGray"/>
        </w:rPr>
        <w:t>17.</w:t>
      </w:r>
      <w:r w:rsidRPr="006C71E8">
        <w:tab/>
        <w:t>Další informace</w:t>
      </w:r>
    </w:p>
    <w:p w14:paraId="72BBFD3F" w14:textId="77777777" w:rsidR="005F346D" w:rsidRPr="006C71E8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6C71E8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B280E" w14:textId="77777777" w:rsidR="00D05C2D" w:rsidRDefault="00D05C2D">
      <w:pPr>
        <w:spacing w:line="240" w:lineRule="auto"/>
      </w:pPr>
      <w:r>
        <w:separator/>
      </w:r>
    </w:p>
  </w:endnote>
  <w:endnote w:type="continuationSeparator" w:id="0">
    <w:p w14:paraId="76B94964" w14:textId="77777777" w:rsidR="00D05C2D" w:rsidRDefault="00D05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23AD2" w14:textId="77777777" w:rsidR="00D05C2D" w:rsidRDefault="00D05C2D">
      <w:pPr>
        <w:spacing w:line="240" w:lineRule="auto"/>
      </w:pPr>
      <w:r>
        <w:separator/>
      </w:r>
    </w:p>
  </w:footnote>
  <w:footnote w:type="continuationSeparator" w:id="0">
    <w:p w14:paraId="7EF73CD9" w14:textId="77777777" w:rsidR="00D05C2D" w:rsidRDefault="00D05C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4BF29" w14:textId="26F8E768" w:rsidR="00C00B96" w:rsidRDefault="00C00B96" w:rsidP="00C00B96">
    <w:r>
      <w:t xml:space="preserve">  </w:t>
    </w:r>
  </w:p>
  <w:p w14:paraId="27157001" w14:textId="77777777" w:rsidR="00C00B96" w:rsidRDefault="00C00B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BC7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D68"/>
    <w:rsid w:val="000E705A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33EB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606C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6206"/>
    <w:rsid w:val="001B6F4A"/>
    <w:rsid w:val="001B79B8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5A9"/>
    <w:rsid w:val="002207C0"/>
    <w:rsid w:val="0022380D"/>
    <w:rsid w:val="00224B93"/>
    <w:rsid w:val="00226630"/>
    <w:rsid w:val="0023676E"/>
    <w:rsid w:val="002400FF"/>
    <w:rsid w:val="002414B6"/>
    <w:rsid w:val="00241BCB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0127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554C"/>
    <w:rsid w:val="002B6560"/>
    <w:rsid w:val="002B6599"/>
    <w:rsid w:val="002B7208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1451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5B8F"/>
    <w:rsid w:val="00307EB2"/>
    <w:rsid w:val="0031032B"/>
    <w:rsid w:val="00316E87"/>
    <w:rsid w:val="0032260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3F88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C77B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ADC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569E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0603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34C6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2C0A"/>
    <w:rsid w:val="00572D34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211E"/>
    <w:rsid w:val="005D380C"/>
    <w:rsid w:val="005D3F79"/>
    <w:rsid w:val="005D6E04"/>
    <w:rsid w:val="005D7A12"/>
    <w:rsid w:val="005D7B94"/>
    <w:rsid w:val="005E3421"/>
    <w:rsid w:val="005E53EE"/>
    <w:rsid w:val="005E66FC"/>
    <w:rsid w:val="005F0324"/>
    <w:rsid w:val="005F0542"/>
    <w:rsid w:val="005F0F72"/>
    <w:rsid w:val="005F1C1F"/>
    <w:rsid w:val="005F2FAD"/>
    <w:rsid w:val="005F346D"/>
    <w:rsid w:val="005F38FB"/>
    <w:rsid w:val="00602D3B"/>
    <w:rsid w:val="0060326F"/>
    <w:rsid w:val="00603E50"/>
    <w:rsid w:val="00606EA1"/>
    <w:rsid w:val="0061008A"/>
    <w:rsid w:val="006128F0"/>
    <w:rsid w:val="0061726B"/>
    <w:rsid w:val="00617B81"/>
    <w:rsid w:val="0062387A"/>
    <w:rsid w:val="006326D8"/>
    <w:rsid w:val="0063377D"/>
    <w:rsid w:val="006344BE"/>
    <w:rsid w:val="00634A66"/>
    <w:rsid w:val="0063737A"/>
    <w:rsid w:val="00640336"/>
    <w:rsid w:val="00640FC9"/>
    <w:rsid w:val="006414D3"/>
    <w:rsid w:val="006432F2"/>
    <w:rsid w:val="0065320F"/>
    <w:rsid w:val="00653D64"/>
    <w:rsid w:val="00654823"/>
    <w:rsid w:val="00654E13"/>
    <w:rsid w:val="00667489"/>
    <w:rsid w:val="00670D44"/>
    <w:rsid w:val="00673F4C"/>
    <w:rsid w:val="00674A40"/>
    <w:rsid w:val="006764C6"/>
    <w:rsid w:val="00676AA0"/>
    <w:rsid w:val="00676AFC"/>
    <w:rsid w:val="00677D05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B6181"/>
    <w:rsid w:val="006C4775"/>
    <w:rsid w:val="006C4F4A"/>
    <w:rsid w:val="006C5E80"/>
    <w:rsid w:val="006C71E8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5CB1"/>
    <w:rsid w:val="007464DA"/>
    <w:rsid w:val="007568D8"/>
    <w:rsid w:val="007616B4"/>
    <w:rsid w:val="00765316"/>
    <w:rsid w:val="007708C8"/>
    <w:rsid w:val="007715ED"/>
    <w:rsid w:val="0077502A"/>
    <w:rsid w:val="0077719D"/>
    <w:rsid w:val="00780DF0"/>
    <w:rsid w:val="007810B7"/>
    <w:rsid w:val="00782F0F"/>
    <w:rsid w:val="0078538F"/>
    <w:rsid w:val="00787482"/>
    <w:rsid w:val="007909C7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2349"/>
    <w:rsid w:val="007C3DF3"/>
    <w:rsid w:val="007C796D"/>
    <w:rsid w:val="007D3AAE"/>
    <w:rsid w:val="007D73FB"/>
    <w:rsid w:val="007D7608"/>
    <w:rsid w:val="007E2F2D"/>
    <w:rsid w:val="007F1433"/>
    <w:rsid w:val="007F1491"/>
    <w:rsid w:val="007F16DD"/>
    <w:rsid w:val="007F2F03"/>
    <w:rsid w:val="007F42CE"/>
    <w:rsid w:val="008003DB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260E5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0B2"/>
    <w:rsid w:val="00887615"/>
    <w:rsid w:val="00890028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7565"/>
    <w:rsid w:val="008C261B"/>
    <w:rsid w:val="008C2B29"/>
    <w:rsid w:val="008C4FCA"/>
    <w:rsid w:val="008C7882"/>
    <w:rsid w:val="008C7CE5"/>
    <w:rsid w:val="008D2261"/>
    <w:rsid w:val="008D34F3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8E8"/>
    <w:rsid w:val="00903D0D"/>
    <w:rsid w:val="009048E1"/>
    <w:rsid w:val="00904BBE"/>
    <w:rsid w:val="0090598C"/>
    <w:rsid w:val="00905CAB"/>
    <w:rsid w:val="009071BB"/>
    <w:rsid w:val="00910D53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95C93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3C3E"/>
    <w:rsid w:val="009C6BFB"/>
    <w:rsid w:val="009D0C05"/>
    <w:rsid w:val="009D13FE"/>
    <w:rsid w:val="009D6AA7"/>
    <w:rsid w:val="009E24B7"/>
    <w:rsid w:val="009E2C00"/>
    <w:rsid w:val="009E49AD"/>
    <w:rsid w:val="009E4CC5"/>
    <w:rsid w:val="009E66FE"/>
    <w:rsid w:val="009E70F4"/>
    <w:rsid w:val="009E72A3"/>
    <w:rsid w:val="009F0A6B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4260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5FCE"/>
    <w:rsid w:val="00B2603F"/>
    <w:rsid w:val="00B304E7"/>
    <w:rsid w:val="00B318B6"/>
    <w:rsid w:val="00B3499B"/>
    <w:rsid w:val="00B36E65"/>
    <w:rsid w:val="00B41D57"/>
    <w:rsid w:val="00B41F47"/>
    <w:rsid w:val="00B44468"/>
    <w:rsid w:val="00B53F1F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2BAB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0B96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C88"/>
    <w:rsid w:val="00C90EDA"/>
    <w:rsid w:val="00C959E7"/>
    <w:rsid w:val="00C9644E"/>
    <w:rsid w:val="00CA28D8"/>
    <w:rsid w:val="00CC1E65"/>
    <w:rsid w:val="00CC567A"/>
    <w:rsid w:val="00CD4059"/>
    <w:rsid w:val="00CD4E5A"/>
    <w:rsid w:val="00CD6719"/>
    <w:rsid w:val="00CD6AFD"/>
    <w:rsid w:val="00CE03CE"/>
    <w:rsid w:val="00CE0F5D"/>
    <w:rsid w:val="00CE1A6A"/>
    <w:rsid w:val="00CE4E19"/>
    <w:rsid w:val="00CF069C"/>
    <w:rsid w:val="00CF0DFF"/>
    <w:rsid w:val="00D028A9"/>
    <w:rsid w:val="00D0359D"/>
    <w:rsid w:val="00D04DED"/>
    <w:rsid w:val="00D05C2D"/>
    <w:rsid w:val="00D1089A"/>
    <w:rsid w:val="00D116BD"/>
    <w:rsid w:val="00D14FB5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00E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216A"/>
    <w:rsid w:val="00D95BBB"/>
    <w:rsid w:val="00D97E7D"/>
    <w:rsid w:val="00DA2A06"/>
    <w:rsid w:val="00DA6EF4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4773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17"/>
    <w:rsid w:val="00EB1A80"/>
    <w:rsid w:val="00EB457B"/>
    <w:rsid w:val="00EC27E1"/>
    <w:rsid w:val="00EC3E4B"/>
    <w:rsid w:val="00EC4376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0AB2"/>
    <w:rsid w:val="00F45B8E"/>
    <w:rsid w:val="00F47BAA"/>
    <w:rsid w:val="00F50315"/>
    <w:rsid w:val="00F520FE"/>
    <w:rsid w:val="00F52EAB"/>
    <w:rsid w:val="00F55A04"/>
    <w:rsid w:val="00F572EF"/>
    <w:rsid w:val="00F57693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3494"/>
    <w:rsid w:val="00F84672"/>
    <w:rsid w:val="00F84802"/>
    <w:rsid w:val="00F84AED"/>
    <w:rsid w:val="00F873B6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76A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565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066D2-402D-42A2-B254-A7BDD014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1679</Words>
  <Characters>9909</Characters>
  <Application>Microsoft Office Word</Application>
  <DocSecurity>0</DocSecurity>
  <Lines>82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19</cp:revision>
  <cp:lastPrinted>2025-06-18T08:37:00Z</cp:lastPrinted>
  <dcterms:created xsi:type="dcterms:W3CDTF">2025-04-02T08:56:00Z</dcterms:created>
  <dcterms:modified xsi:type="dcterms:W3CDTF">2025-06-18T08:37:00Z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