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12" w:rsidRPr="000137A2" w:rsidRDefault="00BA0F12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u w:color="212121"/>
          <w:lang w:val="cs-CZ"/>
        </w:rPr>
      </w:pP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b/>
          <w:bCs/>
          <w:lang w:val="cs-CZ"/>
        </w:rPr>
      </w:pPr>
      <w:proofErr w:type="spellStart"/>
      <w:r w:rsidRPr="000137A2">
        <w:rPr>
          <w:rFonts w:ascii="Calibri" w:eastAsia="Calibri" w:hAnsi="Calibri" w:cs="Calibri"/>
          <w:b/>
          <w:bCs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b/>
          <w:bCs/>
          <w:lang w:val="cs-CZ"/>
        </w:rPr>
        <w:t xml:space="preserve"> L.P.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Veterinární přípravek pro psy a kočky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Gel na dásně s obsahem </w:t>
      </w:r>
      <w:proofErr w:type="spellStart"/>
      <w:r w:rsidRPr="000137A2">
        <w:rPr>
          <w:rFonts w:ascii="Calibri" w:eastAsia="Calibri" w:hAnsi="Calibri" w:cs="Calibri"/>
          <w:lang w:val="cs-CZ"/>
        </w:rPr>
        <w:t>chlorhexidinu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EDTA a saflorovým olejem.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proofErr w:type="spellStart"/>
      <w:r w:rsidRPr="000137A2">
        <w:rPr>
          <w:rFonts w:ascii="Calibri" w:eastAsia="Calibri" w:hAnsi="Calibri" w:cs="Calibri"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L.P. je gelový přípravek pro orální hygienu psů a koček, se saflorovým olejem, s </w:t>
      </w:r>
      <w:proofErr w:type="spellStart"/>
      <w:r w:rsidRPr="000137A2">
        <w:rPr>
          <w:rFonts w:ascii="Calibri" w:eastAsia="Calibri" w:hAnsi="Calibri" w:cs="Calibri"/>
          <w:lang w:val="cs-CZ"/>
        </w:rPr>
        <w:t>chlorh</w:t>
      </w:r>
      <w:r w:rsidR="00E2731F">
        <w:rPr>
          <w:rFonts w:ascii="Calibri" w:eastAsia="Calibri" w:hAnsi="Calibri" w:cs="Calibri"/>
          <w:lang w:val="cs-CZ"/>
        </w:rPr>
        <w:t>e</w:t>
      </w:r>
      <w:r w:rsidRPr="000137A2">
        <w:rPr>
          <w:rFonts w:ascii="Calibri" w:eastAsia="Calibri" w:hAnsi="Calibri" w:cs="Calibri"/>
          <w:lang w:val="cs-CZ"/>
        </w:rPr>
        <w:t>xidinem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a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EDTA. Je vhodný pro dlouhodobé podávání, a v případech halitóz (zápachu z tlamy). Také doporučujeme </w:t>
      </w:r>
      <w:proofErr w:type="spellStart"/>
      <w:r w:rsidRPr="000137A2">
        <w:rPr>
          <w:rFonts w:ascii="Calibri" w:eastAsia="Calibri" w:hAnsi="Calibri" w:cs="Calibri"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L.P. používat jako podpůrný přípravek pro ošetření v případech stomatitid způsobených imunitními poruchami (</w:t>
      </w:r>
      <w:proofErr w:type="spellStart"/>
      <w:r w:rsidRPr="000137A2">
        <w:rPr>
          <w:rFonts w:ascii="Calibri" w:eastAsia="Calibri" w:hAnsi="Calibri" w:cs="Calibri"/>
          <w:lang w:val="cs-CZ"/>
        </w:rPr>
        <w:t>FeLV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FIV u koček, eosinofilní granulom u koček atd.),  </w:t>
      </w:r>
    </w:p>
    <w:p w:rsidR="00BA0F1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a v případech benigní a maligní </w:t>
      </w:r>
      <w:proofErr w:type="spellStart"/>
      <w:r w:rsidRPr="000137A2">
        <w:rPr>
          <w:rFonts w:ascii="Calibri" w:eastAsia="Calibri" w:hAnsi="Calibri" w:cs="Calibri"/>
          <w:lang w:val="cs-CZ"/>
        </w:rPr>
        <w:t>neoplazie</w:t>
      </w:r>
      <w:proofErr w:type="spellEnd"/>
      <w:r w:rsidRPr="000137A2">
        <w:rPr>
          <w:rFonts w:ascii="Calibri" w:eastAsia="Calibri" w:hAnsi="Calibri" w:cs="Calibri"/>
          <w:lang w:val="cs-CZ"/>
        </w:rPr>
        <w:t>. V těchto případech doporučujeme informovat o použití přípravku Vašeho veterinárního lékaře.</w:t>
      </w:r>
    </w:p>
    <w:p w:rsidR="000137A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BA0F1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Složení: </w:t>
      </w:r>
      <w:proofErr w:type="spellStart"/>
      <w:r w:rsidRPr="000137A2">
        <w:rPr>
          <w:rFonts w:ascii="Calibri" w:eastAsia="Calibri" w:hAnsi="Calibri" w:cs="Calibri"/>
          <w:lang w:val="cs-CZ"/>
        </w:rPr>
        <w:t>Aqua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glycerin, sorbitol, </w:t>
      </w:r>
      <w:proofErr w:type="spellStart"/>
      <w:r w:rsidRPr="000137A2">
        <w:rPr>
          <w:rFonts w:ascii="Calibri" w:eastAsia="Calibri" w:hAnsi="Calibri" w:cs="Calibri"/>
          <w:lang w:val="cs-CZ"/>
        </w:rPr>
        <w:t>Carthamus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tinctorius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seed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oil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lactic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acid,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-EDTA, </w:t>
      </w:r>
      <w:proofErr w:type="spellStart"/>
      <w:r w:rsidRPr="000137A2">
        <w:rPr>
          <w:rFonts w:ascii="Calibri" w:eastAsia="Calibri" w:hAnsi="Calibri" w:cs="Calibri"/>
          <w:lang w:val="cs-CZ"/>
        </w:rPr>
        <w:t>hydroxyethylcellulose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chlorhexidine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digluconate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PVP, propylene </w:t>
      </w:r>
      <w:proofErr w:type="spellStart"/>
      <w:r w:rsidRPr="000137A2">
        <w:rPr>
          <w:rFonts w:ascii="Calibri" w:eastAsia="Calibri" w:hAnsi="Calibri" w:cs="Calibri"/>
          <w:lang w:val="cs-CZ"/>
        </w:rPr>
        <w:t>glycol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PEG-9 </w:t>
      </w:r>
      <w:proofErr w:type="spellStart"/>
      <w:r w:rsidRPr="000137A2">
        <w:rPr>
          <w:rFonts w:ascii="Calibri" w:eastAsia="Calibri" w:hAnsi="Calibri" w:cs="Calibri"/>
          <w:lang w:val="cs-CZ"/>
        </w:rPr>
        <w:t>coc</w:t>
      </w:r>
      <w:r w:rsidR="00E2731F">
        <w:rPr>
          <w:rFonts w:ascii="Calibri" w:eastAsia="Calibri" w:hAnsi="Calibri" w:cs="Calibri"/>
          <w:lang w:val="cs-CZ"/>
        </w:rPr>
        <w:t>o</w:t>
      </w:r>
      <w:r w:rsidRPr="000137A2">
        <w:rPr>
          <w:rFonts w:ascii="Calibri" w:eastAsia="Calibri" w:hAnsi="Calibri" w:cs="Calibri"/>
          <w:lang w:val="cs-CZ"/>
        </w:rPr>
        <w:t>ate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PEG-40 </w:t>
      </w:r>
      <w:proofErr w:type="spellStart"/>
      <w:r w:rsidRPr="000137A2">
        <w:rPr>
          <w:rFonts w:ascii="Calibri" w:eastAsia="Calibri" w:hAnsi="Calibri" w:cs="Calibri"/>
          <w:lang w:val="cs-CZ"/>
        </w:rPr>
        <w:t>hydrogenated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castor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oil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gramStart"/>
      <w:r w:rsidRPr="000137A2">
        <w:rPr>
          <w:rFonts w:ascii="Calibri" w:eastAsia="Calibri" w:hAnsi="Calibri" w:cs="Calibri"/>
          <w:lang w:val="cs-CZ"/>
        </w:rPr>
        <w:t>2-bromo</w:t>
      </w:r>
      <w:proofErr w:type="gramEnd"/>
      <w:r w:rsidRPr="000137A2">
        <w:rPr>
          <w:rFonts w:ascii="Calibri" w:eastAsia="Calibri" w:hAnsi="Calibri" w:cs="Calibri"/>
          <w:lang w:val="cs-CZ"/>
        </w:rPr>
        <w:t xml:space="preserve">-2-nitropropane-1,3-diol, aroma, </w:t>
      </w:r>
      <w:proofErr w:type="spellStart"/>
      <w:r w:rsidRPr="000137A2">
        <w:rPr>
          <w:rFonts w:ascii="Calibri" w:eastAsia="Calibri" w:hAnsi="Calibri" w:cs="Calibri"/>
          <w:lang w:val="cs-CZ"/>
        </w:rPr>
        <w:t>methylisothiazolinone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methylchloroisothiazolinone</w:t>
      </w:r>
      <w:proofErr w:type="spellEnd"/>
      <w:r w:rsidRPr="000137A2">
        <w:rPr>
          <w:rFonts w:ascii="Calibri" w:eastAsia="Calibri" w:hAnsi="Calibri" w:cs="Calibri"/>
          <w:lang w:val="cs-CZ"/>
        </w:rPr>
        <w:t>.</w:t>
      </w:r>
    </w:p>
    <w:p w:rsidR="000137A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Použití: Aplikujte gel jeden až dvakrát denně na dásně 1</w:t>
      </w:r>
      <w:r w:rsidR="00E2731F">
        <w:rPr>
          <w:rFonts w:ascii="Calibri" w:eastAsia="Calibri" w:hAnsi="Calibri" w:cs="Calibri"/>
          <w:lang w:val="cs-CZ"/>
        </w:rPr>
        <w:t xml:space="preserve"> </w:t>
      </w:r>
      <w:r w:rsidRPr="000137A2">
        <w:rPr>
          <w:rFonts w:ascii="Calibri" w:eastAsia="Calibri" w:hAnsi="Calibri" w:cs="Calibri"/>
          <w:lang w:val="cs-CZ"/>
        </w:rPr>
        <w:t>až 2 hodiny po krmení, případně dle doporučení veterinárního lékaře.</w:t>
      </w:r>
    </w:p>
    <w:p w:rsidR="00BA0F12" w:rsidRPr="000137A2" w:rsidRDefault="000137A2">
      <w:pPr>
        <w:pStyle w:val="Normln1"/>
        <w:spacing w:line="360" w:lineRule="auto"/>
        <w:jc w:val="both"/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Přípravek není náhradou veterinární péče a léčiv doporučených veterinárním lékařem. 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Uchovávat mimo dohled a dosah dětí 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Balení: 50 ml.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Upozornění: Pouze pro zvířata.</w:t>
      </w:r>
    </w:p>
    <w:p w:rsidR="00BA0F12" w:rsidRPr="000137A2" w:rsidRDefault="000137A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0137A2">
        <w:rPr>
          <w:rFonts w:ascii="Calibri" w:eastAsia="Calibri" w:hAnsi="Calibri" w:cs="Calibri"/>
          <w:sz w:val="22"/>
          <w:szCs w:val="22"/>
          <w:lang w:val="cs-CZ"/>
        </w:rPr>
        <w:t>Výrobce a držitel rozhodnutí o schválení: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NEXTMUNE ITALY </w:t>
      </w:r>
      <w:proofErr w:type="spellStart"/>
      <w:r w:rsidRPr="000137A2">
        <w:rPr>
          <w:rFonts w:ascii="Calibri" w:eastAsia="Calibri" w:hAnsi="Calibri" w:cs="Calibri"/>
          <w:lang w:val="cs-CZ"/>
        </w:rPr>
        <w:t>S.r.l</w:t>
      </w:r>
      <w:proofErr w:type="spellEnd"/>
      <w:r w:rsidRPr="000137A2">
        <w:rPr>
          <w:rFonts w:ascii="Calibri" w:eastAsia="Calibri" w:hAnsi="Calibri" w:cs="Calibri"/>
          <w:lang w:val="cs-CZ"/>
        </w:rPr>
        <w:t>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0137A2">
        <w:rPr>
          <w:rFonts w:ascii="Calibri" w:eastAsia="Calibri" w:hAnsi="Calibri" w:cs="Calibri"/>
          <w:lang w:val="cs-CZ"/>
        </w:rPr>
        <w:t>G.B.Benzoni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50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0137A2">
        <w:rPr>
          <w:rFonts w:ascii="Calibri" w:eastAsia="Calibri" w:hAnsi="Calibri" w:cs="Calibri"/>
          <w:lang w:val="cs-CZ"/>
        </w:rPr>
        <w:t>Palazzo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Pignano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(CR) – Itálie</w:t>
      </w:r>
    </w:p>
    <w:sectPr w:rsidR="00BA0F12" w:rsidRPr="00013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11" w:rsidRDefault="00D94511">
      <w:r>
        <w:separator/>
      </w:r>
    </w:p>
  </w:endnote>
  <w:endnote w:type="continuationSeparator" w:id="0">
    <w:p w:rsidR="00D94511" w:rsidRDefault="00D9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27" w:rsidRDefault="00D37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27" w:rsidRDefault="00D373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27" w:rsidRDefault="00D37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11" w:rsidRDefault="00D94511">
      <w:r>
        <w:separator/>
      </w:r>
    </w:p>
  </w:footnote>
  <w:footnote w:type="continuationSeparator" w:id="0">
    <w:p w:rsidR="00D94511" w:rsidRDefault="00D9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27" w:rsidRDefault="00D37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27" w:rsidRDefault="00D373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1F" w:rsidRPr="00E2731F" w:rsidRDefault="00E2731F" w:rsidP="00E2731F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E2731F">
      <w:rPr>
        <w:rFonts w:ascii="Calibri" w:hAnsi="Calibri" w:cs="Calibri"/>
        <w:bCs/>
        <w:sz w:val="22"/>
        <w:szCs w:val="22"/>
        <w:lang w:val="cs-CZ"/>
      </w:rPr>
      <w:t xml:space="preserve">Text příbalové </w:t>
    </w:r>
    <w:proofErr w:type="gramStart"/>
    <w:r w:rsidRPr="00E2731F">
      <w:rPr>
        <w:rFonts w:ascii="Calibri" w:hAnsi="Calibri" w:cs="Calibri"/>
        <w:bCs/>
        <w:sz w:val="22"/>
        <w:szCs w:val="22"/>
        <w:lang w:val="cs-CZ"/>
      </w:rPr>
      <w:t>informace </w:t>
    </w:r>
    <w:r w:rsidR="00D37327">
      <w:rPr>
        <w:rFonts w:ascii="Calibri" w:hAnsi="Calibri" w:cs="Calibri"/>
        <w:bCs/>
        <w:sz w:val="22"/>
        <w:szCs w:val="22"/>
        <w:lang w:val="cs-CZ"/>
      </w:rPr>
      <w:t xml:space="preserve"> </w:t>
    </w:r>
    <w:bookmarkStart w:id="0" w:name="_GoBack"/>
    <w:bookmarkEnd w:id="0"/>
    <w:r w:rsidRPr="00E2731F">
      <w:rPr>
        <w:rFonts w:ascii="Calibri" w:hAnsi="Calibri" w:cs="Calibri"/>
        <w:bCs/>
        <w:sz w:val="22"/>
        <w:szCs w:val="22"/>
        <w:lang w:val="cs-CZ"/>
      </w:rPr>
      <w:t>součást</w:t>
    </w:r>
    <w:proofErr w:type="gramEnd"/>
    <w:r w:rsidRPr="00E2731F">
      <w:rPr>
        <w:rFonts w:ascii="Calibri" w:hAnsi="Calibri" w:cs="Calibri"/>
        <w:bCs/>
        <w:sz w:val="22"/>
        <w:szCs w:val="22"/>
        <w:lang w:val="cs-CZ"/>
      </w:rPr>
      <w:t xml:space="preserve"> dokumentace schválené rozhodnutím </w:t>
    </w:r>
    <w:proofErr w:type="spellStart"/>
    <w:r w:rsidRPr="00E2731F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E2731F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C25A0050BCC742B7B038F57DD0513FCD"/>
        </w:placeholder>
        <w:text/>
      </w:sdtPr>
      <w:sdtContent>
        <w:r w:rsidR="00D37327" w:rsidRPr="00D37327">
          <w:rPr>
            <w:rFonts w:ascii="Calibri" w:hAnsi="Calibri" w:cs="Calibri"/>
            <w:bCs/>
            <w:sz w:val="22"/>
            <w:szCs w:val="22"/>
            <w:lang w:val="cs-CZ"/>
          </w:rPr>
          <w:t>USKVBL/3787/2025/POD</w:t>
        </w:r>
        <w:r w:rsidR="00D37327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E2731F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C25A0050BCC742B7B038F57DD0513FCD"/>
        </w:placeholder>
        <w:text/>
      </w:sdtPr>
      <w:sdtContent>
        <w:r w:rsidR="00D37327" w:rsidRPr="00D37327">
          <w:rPr>
            <w:rFonts w:ascii="Calibri" w:hAnsi="Calibri" w:cs="Calibri"/>
            <w:bCs/>
            <w:sz w:val="22"/>
            <w:szCs w:val="22"/>
            <w:lang w:val="cs-CZ"/>
          </w:rPr>
          <w:t>USKVBL/7675/2025/REG-</w:t>
        </w:r>
        <w:proofErr w:type="spellStart"/>
        <w:r w:rsidR="00D37327" w:rsidRPr="00D37327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E2731F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AA03643BF9834B299B34A7D928CE1A20"/>
        </w:placeholder>
        <w:date w:fullDate="2025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37327">
          <w:rPr>
            <w:rFonts w:ascii="Calibri" w:hAnsi="Calibri" w:cs="Calibri"/>
            <w:bCs/>
            <w:sz w:val="22"/>
            <w:szCs w:val="22"/>
            <w:lang w:val="cs-CZ"/>
          </w:rPr>
          <w:t>04.06.2025</w:t>
        </w:r>
      </w:sdtContent>
    </w:sdt>
    <w:r w:rsidRPr="00E2731F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208FB8AAADA3436786568B855AD26D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37327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E2731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B84CE04F5F994AB8A69F8AF247CFC969"/>
        </w:placeholder>
        <w:text/>
      </w:sdtPr>
      <w:sdtContent>
        <w:r w:rsidR="00D37327" w:rsidRPr="00D37327">
          <w:rPr>
            <w:rFonts w:ascii="Calibri" w:hAnsi="Calibri" w:cs="Calibri"/>
            <w:sz w:val="22"/>
            <w:szCs w:val="22"/>
            <w:lang w:val="cs-CZ"/>
          </w:rPr>
          <w:t>STOMODINE L.P.</w:t>
        </w:r>
      </w:sdtContent>
    </w:sdt>
  </w:p>
  <w:p w:rsidR="00BA0F12" w:rsidRPr="00F034EA" w:rsidRDefault="00BA0F12">
    <w:pPr>
      <w:pStyle w:val="HeaderFooter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12"/>
    <w:rsid w:val="000137A2"/>
    <w:rsid w:val="000B7890"/>
    <w:rsid w:val="001A2C4D"/>
    <w:rsid w:val="00284A90"/>
    <w:rsid w:val="0051608F"/>
    <w:rsid w:val="006A4828"/>
    <w:rsid w:val="00742107"/>
    <w:rsid w:val="009D2293"/>
    <w:rsid w:val="00AC3F11"/>
    <w:rsid w:val="00B82E4D"/>
    <w:rsid w:val="00BA0F12"/>
    <w:rsid w:val="00C7056B"/>
    <w:rsid w:val="00D37327"/>
    <w:rsid w:val="00D94511"/>
    <w:rsid w:val="00E2731F"/>
    <w:rsid w:val="00F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42F8"/>
  <w15:docId w15:val="{12792410-E346-4922-AA35-D80DEA1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Normln1">
    <w:name w:val="Normální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F03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4E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3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4EA"/>
    <w:rPr>
      <w:sz w:val="24"/>
      <w:szCs w:val="24"/>
      <w:lang w:val="en-US" w:eastAsia="en-US"/>
    </w:rPr>
  </w:style>
  <w:style w:type="character" w:styleId="Zstupntext">
    <w:name w:val="Placeholder Text"/>
    <w:rsid w:val="00F034EA"/>
    <w:rPr>
      <w:color w:val="808080"/>
    </w:rPr>
  </w:style>
  <w:style w:type="character" w:customStyle="1" w:styleId="Styl2">
    <w:name w:val="Styl2"/>
    <w:basedOn w:val="Standardnpsmoodstavce"/>
    <w:uiPriority w:val="1"/>
    <w:rsid w:val="00E2731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5A0050BCC742B7B038F57DD0513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C7D08-E6DC-4D7F-8ABC-282A521D5F66}"/>
      </w:docPartPr>
      <w:docPartBody>
        <w:p w:rsidR="005A6847" w:rsidRDefault="00E12144" w:rsidP="00E12144">
          <w:pPr>
            <w:pStyle w:val="C25A0050BCC742B7B038F57DD0513FC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A03643BF9834B299B34A7D928CE1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A2A8D-0541-4D0B-BB10-E26F37492377}"/>
      </w:docPartPr>
      <w:docPartBody>
        <w:p w:rsidR="005A6847" w:rsidRDefault="00E12144" w:rsidP="00E12144">
          <w:pPr>
            <w:pStyle w:val="AA03643BF9834B299B34A7D928CE1A2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08FB8AAADA3436786568B855AD26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0A4AB-28F5-489E-A5BE-4C953ECDD287}"/>
      </w:docPartPr>
      <w:docPartBody>
        <w:p w:rsidR="005A6847" w:rsidRDefault="00E12144" w:rsidP="00E12144">
          <w:pPr>
            <w:pStyle w:val="208FB8AAADA3436786568B855AD26D8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84CE04F5F994AB8A69F8AF247CFC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3C855-668A-44E0-A5E2-0EED5B341F41}"/>
      </w:docPartPr>
      <w:docPartBody>
        <w:p w:rsidR="005A6847" w:rsidRDefault="00E12144" w:rsidP="00E12144">
          <w:pPr>
            <w:pStyle w:val="B84CE04F5F994AB8A69F8AF247CFC9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72"/>
    <w:rsid w:val="000C04C2"/>
    <w:rsid w:val="00106F72"/>
    <w:rsid w:val="005A6847"/>
    <w:rsid w:val="006A1B61"/>
    <w:rsid w:val="00712420"/>
    <w:rsid w:val="007B7C6A"/>
    <w:rsid w:val="00BE4F18"/>
    <w:rsid w:val="00D166DF"/>
    <w:rsid w:val="00E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2144"/>
    <w:rPr>
      <w:color w:val="808080"/>
    </w:rPr>
  </w:style>
  <w:style w:type="paragraph" w:customStyle="1" w:styleId="D11D525DC19B4CF59FAFCB403F35AF88">
    <w:name w:val="D11D525DC19B4CF59FAFCB403F35AF88"/>
    <w:rsid w:val="00106F72"/>
  </w:style>
  <w:style w:type="paragraph" w:customStyle="1" w:styleId="230C00CD37D84297A51DDCFC5819FD6A">
    <w:name w:val="230C00CD37D84297A51DDCFC5819FD6A"/>
    <w:rsid w:val="00106F72"/>
  </w:style>
  <w:style w:type="paragraph" w:customStyle="1" w:styleId="1813FE89B507443A9FB5806CA39878F0">
    <w:name w:val="1813FE89B507443A9FB5806CA39878F0"/>
    <w:rsid w:val="00106F72"/>
  </w:style>
  <w:style w:type="paragraph" w:customStyle="1" w:styleId="CD9AD538A1294445B02E422DE0DD1C0B">
    <w:name w:val="CD9AD538A1294445B02E422DE0DD1C0B"/>
    <w:rsid w:val="00106F72"/>
  </w:style>
  <w:style w:type="paragraph" w:customStyle="1" w:styleId="A1C036820C574D0B88980707DDE6B576">
    <w:name w:val="A1C036820C574D0B88980707DDE6B576"/>
    <w:rsid w:val="00E12144"/>
  </w:style>
  <w:style w:type="paragraph" w:customStyle="1" w:styleId="F9E5ED96CA014C6680981DE075FD96E9">
    <w:name w:val="F9E5ED96CA014C6680981DE075FD96E9"/>
    <w:rsid w:val="00E12144"/>
  </w:style>
  <w:style w:type="paragraph" w:customStyle="1" w:styleId="A434ECB69BED431A894A80AD6E6884AC">
    <w:name w:val="A434ECB69BED431A894A80AD6E6884AC"/>
    <w:rsid w:val="00E12144"/>
  </w:style>
  <w:style w:type="paragraph" w:customStyle="1" w:styleId="E284BBCB3C1E4D63A5E08E0E8482D3F4">
    <w:name w:val="E284BBCB3C1E4D63A5E08E0E8482D3F4"/>
    <w:rsid w:val="00E12144"/>
  </w:style>
  <w:style w:type="paragraph" w:customStyle="1" w:styleId="63D58FEC1117424BA186BA44D1338688">
    <w:name w:val="63D58FEC1117424BA186BA44D1338688"/>
    <w:rsid w:val="00E12144"/>
  </w:style>
  <w:style w:type="paragraph" w:customStyle="1" w:styleId="C25A0050BCC742B7B038F57DD0513FCD">
    <w:name w:val="C25A0050BCC742B7B038F57DD0513FCD"/>
    <w:rsid w:val="00E12144"/>
  </w:style>
  <w:style w:type="paragraph" w:customStyle="1" w:styleId="AA03643BF9834B299B34A7D928CE1A20">
    <w:name w:val="AA03643BF9834B299B34A7D928CE1A20"/>
    <w:rsid w:val="00E12144"/>
  </w:style>
  <w:style w:type="paragraph" w:customStyle="1" w:styleId="208FB8AAADA3436786568B855AD26D87">
    <w:name w:val="208FB8AAADA3436786568B855AD26D87"/>
    <w:rsid w:val="00E12144"/>
  </w:style>
  <w:style w:type="paragraph" w:customStyle="1" w:styleId="B84CE04F5F994AB8A69F8AF247CFC969">
    <w:name w:val="B84CE04F5F994AB8A69F8AF247CFC969"/>
    <w:rsid w:val="00E12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dcterms:created xsi:type="dcterms:W3CDTF">2022-12-14T12:45:00Z</dcterms:created>
  <dcterms:modified xsi:type="dcterms:W3CDTF">2025-06-04T09:23:00Z</dcterms:modified>
</cp:coreProperties>
</file>