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19D83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C346AA7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11EC6E20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364972DB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3AC7FBFF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251B4792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22956F07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59D121DA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470C9EE2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4A381327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64438AD8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0E326BD8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3F5FFC1C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60579251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1A950698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622AAE8A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1A76BC40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5820AE1A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78C406E4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134944CE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7CE13C91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67DD8D8B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398C0BE7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4CB160CD" w14:textId="13D12202" w:rsidR="00567912" w:rsidRDefault="00952CFA" w:rsidP="0074467B">
      <w:pPr>
        <w:pStyle w:val="Style3"/>
        <w:numPr>
          <w:ilvl w:val="0"/>
          <w:numId w:val="0"/>
        </w:numPr>
      </w:pPr>
      <w:r>
        <w:t xml:space="preserve">B. </w:t>
      </w:r>
      <w:r w:rsidR="00AB6F63">
        <w:t>PŘÍBALOVÁ INFORMACE</w:t>
      </w:r>
    </w:p>
    <w:p w14:paraId="4BDB880A" w14:textId="77777777" w:rsidR="00567912" w:rsidRDefault="00AB6F63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  <w:szCs w:val="22"/>
        </w:rPr>
        <w:lastRenderedPageBreak/>
        <w:t>PŘÍBALOVÁ INFORMACE</w:t>
      </w:r>
    </w:p>
    <w:p w14:paraId="3FFED33B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2DFA51FB" w14:textId="77777777" w:rsidR="00567912" w:rsidRDefault="00567912" w:rsidP="00952CFA">
      <w:pPr>
        <w:tabs>
          <w:tab w:val="clear" w:pos="567"/>
        </w:tabs>
        <w:spacing w:line="240" w:lineRule="auto"/>
        <w:rPr>
          <w:szCs w:val="22"/>
        </w:rPr>
      </w:pPr>
    </w:p>
    <w:p w14:paraId="7727D1F6" w14:textId="77777777" w:rsidR="00567912" w:rsidRDefault="00AB6F63" w:rsidP="00952CFA">
      <w:pPr>
        <w:pStyle w:val="Style1"/>
      </w:pPr>
      <w:r>
        <w:rPr>
          <w:highlight w:val="lightGray"/>
        </w:rPr>
        <w:t>1.</w:t>
      </w:r>
      <w:r>
        <w:tab/>
        <w:t>Název veterinárního léčivého přípravku</w:t>
      </w:r>
    </w:p>
    <w:p w14:paraId="4DAECB05" w14:textId="77777777" w:rsidR="00567912" w:rsidRDefault="00567912" w:rsidP="00952CFA">
      <w:pPr>
        <w:tabs>
          <w:tab w:val="clear" w:pos="567"/>
        </w:tabs>
        <w:spacing w:line="240" w:lineRule="auto"/>
        <w:rPr>
          <w:szCs w:val="22"/>
        </w:rPr>
      </w:pPr>
    </w:p>
    <w:p w14:paraId="45AF5403" w14:textId="77777777" w:rsidR="00567912" w:rsidRDefault="00AB6F63" w:rsidP="00952CFA">
      <w:pPr>
        <w:spacing w:line="240" w:lineRule="auto"/>
      </w:pPr>
      <w:bookmarkStart w:id="1" w:name="_Hlk190254166"/>
      <w:proofErr w:type="spellStart"/>
      <w:r>
        <w:t>Deltanil</w:t>
      </w:r>
      <w:proofErr w:type="spellEnd"/>
      <w:r>
        <w:t xml:space="preserve"> 10 mg/ml roztok pro nalévání na hřbet - </w:t>
      </w:r>
      <w:proofErr w:type="spellStart"/>
      <w:r>
        <w:t>pour</w:t>
      </w:r>
      <w:proofErr w:type="spellEnd"/>
      <w:r>
        <w:t>-on pro skot a ovce</w:t>
      </w:r>
    </w:p>
    <w:bookmarkEnd w:id="1"/>
    <w:p w14:paraId="7236BEB8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393F8B8F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55D9CA62" w14:textId="77777777" w:rsidR="00567912" w:rsidRDefault="00AB6F63" w:rsidP="00952CFA">
      <w:pPr>
        <w:pStyle w:val="Style1"/>
      </w:pPr>
      <w:r>
        <w:rPr>
          <w:highlight w:val="lightGray"/>
        </w:rPr>
        <w:t>2.</w:t>
      </w:r>
      <w:r>
        <w:tab/>
        <w:t>Složení</w:t>
      </w:r>
    </w:p>
    <w:p w14:paraId="1F35FED9" w14:textId="77777777" w:rsidR="00567912" w:rsidRDefault="00567912" w:rsidP="00952CFA">
      <w:pPr>
        <w:spacing w:line="240" w:lineRule="auto"/>
        <w:jc w:val="both"/>
      </w:pPr>
    </w:p>
    <w:p w14:paraId="311881AC" w14:textId="282098D9" w:rsidR="00BF77DF" w:rsidRDefault="00BF77DF" w:rsidP="00952CFA">
      <w:pPr>
        <w:spacing w:line="240" w:lineRule="auto"/>
      </w:pPr>
      <w:r>
        <w:t>Každý</w:t>
      </w:r>
      <w:r w:rsidR="00AB6F63">
        <w:t xml:space="preserve"> ml obsahuje:</w:t>
      </w:r>
    </w:p>
    <w:p w14:paraId="1588F748" w14:textId="77777777" w:rsidR="00567912" w:rsidRDefault="00AB6F63" w:rsidP="00952CFA">
      <w:pPr>
        <w:spacing w:line="240" w:lineRule="auto"/>
        <w:rPr>
          <w:b/>
        </w:rPr>
      </w:pPr>
      <w:r>
        <w:rPr>
          <w:b/>
        </w:rPr>
        <w:t>Léčivá látka:</w:t>
      </w:r>
    </w:p>
    <w:p w14:paraId="7F23C9D7" w14:textId="1B2F9FBD" w:rsidR="00567912" w:rsidRDefault="00AB6F63" w:rsidP="00952CFA">
      <w:pPr>
        <w:tabs>
          <w:tab w:val="left" w:pos="1701"/>
        </w:tabs>
        <w:spacing w:line="240" w:lineRule="auto"/>
      </w:pPr>
      <w:bookmarkStart w:id="2" w:name="_Hlk190254186"/>
      <w:proofErr w:type="spellStart"/>
      <w:r>
        <w:t>Deltamethrinum</w:t>
      </w:r>
      <w:proofErr w:type="spellEnd"/>
      <w:r>
        <w:tab/>
        <w:t>10 mg</w:t>
      </w:r>
    </w:p>
    <w:p w14:paraId="1B033B70" w14:textId="77777777" w:rsidR="00567912" w:rsidRDefault="00567912" w:rsidP="00952CFA">
      <w:pPr>
        <w:tabs>
          <w:tab w:val="left" w:pos="1701"/>
        </w:tabs>
        <w:spacing w:line="240" w:lineRule="auto"/>
      </w:pPr>
    </w:p>
    <w:p w14:paraId="660BF4C1" w14:textId="77777777" w:rsidR="00567912" w:rsidRDefault="00AB6F63" w:rsidP="00952CFA">
      <w:pPr>
        <w:spacing w:line="240" w:lineRule="auto"/>
      </w:pPr>
      <w:r>
        <w:t>Čirý, mírně nažloutlý, olejovitý roztok.</w:t>
      </w:r>
    </w:p>
    <w:bookmarkEnd w:id="2"/>
    <w:p w14:paraId="73B96B60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2B5924DB" w14:textId="77777777" w:rsidR="00567912" w:rsidRDefault="00567912" w:rsidP="00952CFA">
      <w:pPr>
        <w:tabs>
          <w:tab w:val="clear" w:pos="567"/>
        </w:tabs>
        <w:spacing w:line="240" w:lineRule="auto"/>
        <w:rPr>
          <w:szCs w:val="22"/>
        </w:rPr>
      </w:pPr>
    </w:p>
    <w:p w14:paraId="15E7BD74" w14:textId="77777777" w:rsidR="00567912" w:rsidRDefault="00AB6F63" w:rsidP="00952CFA">
      <w:pPr>
        <w:pStyle w:val="Style1"/>
      </w:pPr>
      <w:r>
        <w:rPr>
          <w:highlight w:val="lightGray"/>
        </w:rPr>
        <w:t>3.</w:t>
      </w:r>
      <w:r>
        <w:tab/>
        <w:t>Cílové druhy zvířat</w:t>
      </w:r>
    </w:p>
    <w:p w14:paraId="765BC116" w14:textId="77777777" w:rsidR="00567912" w:rsidRDefault="00567912" w:rsidP="00952CFA">
      <w:pPr>
        <w:spacing w:line="240" w:lineRule="auto"/>
        <w:jc w:val="both"/>
      </w:pPr>
      <w:bookmarkStart w:id="3" w:name="_Hlk190254201"/>
    </w:p>
    <w:p w14:paraId="390B60CE" w14:textId="77777777" w:rsidR="00567912" w:rsidRDefault="00AB6F63" w:rsidP="00952CFA">
      <w:pPr>
        <w:spacing w:line="240" w:lineRule="auto"/>
        <w:rPr>
          <w:bCs/>
          <w:szCs w:val="22"/>
        </w:rPr>
      </w:pPr>
      <w:r>
        <w:t>Skot a ovce.</w:t>
      </w:r>
    </w:p>
    <w:bookmarkEnd w:id="3"/>
    <w:p w14:paraId="048D8366" w14:textId="77777777" w:rsidR="00567912" w:rsidRDefault="00567912" w:rsidP="00952CFA">
      <w:pPr>
        <w:tabs>
          <w:tab w:val="clear" w:pos="567"/>
        </w:tabs>
        <w:spacing w:line="240" w:lineRule="auto"/>
        <w:rPr>
          <w:szCs w:val="22"/>
        </w:rPr>
      </w:pPr>
    </w:p>
    <w:p w14:paraId="43F69B40" w14:textId="77777777" w:rsidR="00567912" w:rsidRDefault="00567912" w:rsidP="00952CFA">
      <w:pPr>
        <w:tabs>
          <w:tab w:val="clear" w:pos="567"/>
        </w:tabs>
        <w:spacing w:line="240" w:lineRule="auto"/>
        <w:rPr>
          <w:szCs w:val="22"/>
        </w:rPr>
      </w:pPr>
    </w:p>
    <w:p w14:paraId="66AEACC1" w14:textId="30DDBE50" w:rsidR="00567912" w:rsidRDefault="00AB6F63" w:rsidP="00952CFA">
      <w:pPr>
        <w:pStyle w:val="Style1"/>
      </w:pPr>
      <w:r>
        <w:rPr>
          <w:highlight w:val="lightGray"/>
        </w:rPr>
        <w:t>4.</w:t>
      </w:r>
      <w:r>
        <w:tab/>
        <w:t>Indikace pro použití</w:t>
      </w:r>
    </w:p>
    <w:p w14:paraId="56266564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1A0CA225" w14:textId="74E6E34A" w:rsidR="00567912" w:rsidRDefault="00836FF3" w:rsidP="00952CFA">
      <w:pPr>
        <w:tabs>
          <w:tab w:val="clear" w:pos="567"/>
        </w:tabs>
        <w:spacing w:line="240" w:lineRule="auto"/>
      </w:pPr>
      <w:bookmarkStart w:id="4" w:name="indikace"/>
      <w:r>
        <w:t>K</w:t>
      </w:r>
      <w:r w:rsidR="00AB6F63">
        <w:t xml:space="preserve"> zevní</w:t>
      </w:r>
      <w:r>
        <w:t>mu</w:t>
      </w:r>
      <w:r w:rsidR="00AB6F63">
        <w:t xml:space="preserve"> podání k</w:t>
      </w:r>
      <w:r w:rsidR="00AB6F63">
        <w:rPr>
          <w:szCs w:val="22"/>
        </w:rPr>
        <w:t xml:space="preserve"> </w:t>
      </w:r>
      <w:r w:rsidR="00AB6F63">
        <w:t xml:space="preserve">léčbě a prevenci napadení </w:t>
      </w:r>
      <w:proofErr w:type="spellStart"/>
      <w:r w:rsidR="00AB6F63">
        <w:t>vešmi</w:t>
      </w:r>
      <w:proofErr w:type="spellEnd"/>
      <w:r w:rsidR="00AB6F63">
        <w:t xml:space="preserve">, všenkami a mouchami u skotu; napadení klíšťaty, </w:t>
      </w:r>
      <w:proofErr w:type="spellStart"/>
      <w:r w:rsidR="00AB6F63">
        <w:t>vešmi</w:t>
      </w:r>
      <w:proofErr w:type="spellEnd"/>
      <w:r w:rsidR="00AB6F63">
        <w:t xml:space="preserve">, všenkami, </w:t>
      </w:r>
      <w:proofErr w:type="spellStart"/>
      <w:r w:rsidR="00AB6F63">
        <w:t>kloši</w:t>
      </w:r>
      <w:proofErr w:type="spellEnd"/>
      <w:r w:rsidR="00AB6F63">
        <w:t xml:space="preserve"> a léčba rozvinuté myiázy u ovcí a napadení </w:t>
      </w:r>
      <w:proofErr w:type="spellStart"/>
      <w:r w:rsidR="00AB6F63">
        <w:t>vešmi</w:t>
      </w:r>
      <w:proofErr w:type="spellEnd"/>
      <w:r w:rsidR="00AB6F63">
        <w:t xml:space="preserve"> a klíšťaty u jehňat.</w:t>
      </w:r>
    </w:p>
    <w:p w14:paraId="71B51FBC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4C8F5546" w14:textId="77777777" w:rsidR="00567912" w:rsidRDefault="00AB6F63" w:rsidP="00952CFA">
      <w:pPr>
        <w:tabs>
          <w:tab w:val="clear" w:pos="567"/>
        </w:tabs>
        <w:spacing w:line="240" w:lineRule="auto"/>
      </w:pPr>
      <w:r>
        <w:rPr>
          <w:u w:val="single"/>
        </w:rPr>
        <w:t>Skot</w:t>
      </w:r>
      <w:r>
        <w:t xml:space="preserve">: Léčba a prevence napadení </w:t>
      </w:r>
      <w:proofErr w:type="spellStart"/>
      <w:r>
        <w:t>vešmi</w:t>
      </w:r>
      <w:proofErr w:type="spellEnd"/>
      <w:r>
        <w:t xml:space="preserve"> a všenkami zahrnujícími druhy </w:t>
      </w:r>
      <w:proofErr w:type="spellStart"/>
      <w:r>
        <w:rPr>
          <w:i/>
        </w:rPr>
        <w:t>Bovicola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bovis</w:t>
      </w:r>
      <w:proofErr w:type="spellEnd"/>
      <w:r>
        <w:t xml:space="preserve">, </w:t>
      </w:r>
      <w:proofErr w:type="spellStart"/>
      <w:r>
        <w:rPr>
          <w:i/>
        </w:rPr>
        <w:t>Solenopotes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capillatus</w:t>
      </w:r>
      <w:proofErr w:type="spellEnd"/>
      <w:r>
        <w:t xml:space="preserve">, </w:t>
      </w:r>
      <w:proofErr w:type="spellStart"/>
      <w:r>
        <w:rPr>
          <w:i/>
        </w:rPr>
        <w:t>Linognathus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vituli</w:t>
      </w:r>
      <w:proofErr w:type="spellEnd"/>
      <w:r>
        <w:t xml:space="preserve"> a </w:t>
      </w:r>
      <w:proofErr w:type="spellStart"/>
      <w:r>
        <w:rPr>
          <w:i/>
        </w:rPr>
        <w:t>Haematopinus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eurysternus</w:t>
      </w:r>
      <w:proofErr w:type="spellEnd"/>
      <w:r>
        <w:t xml:space="preserve">. Také jako prostředek při léčbě a prevenci napadení bodavými a obtížnými mouchami zahrnujícími druhy </w:t>
      </w:r>
      <w:proofErr w:type="spellStart"/>
      <w:r>
        <w:rPr>
          <w:i/>
        </w:rPr>
        <w:t>Haematobia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irritans</w:t>
      </w:r>
      <w:proofErr w:type="spellEnd"/>
      <w:r>
        <w:t xml:space="preserve">, </w:t>
      </w:r>
      <w:proofErr w:type="spellStart"/>
      <w:r>
        <w:rPr>
          <w:i/>
        </w:rPr>
        <w:t>Stomoxys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calcitrans</w:t>
      </w:r>
      <w:proofErr w:type="spellEnd"/>
      <w:r>
        <w:t xml:space="preserve">, </w:t>
      </w:r>
      <w:proofErr w:type="spellStart"/>
      <w:r>
        <w:rPr>
          <w:i/>
        </w:rPr>
        <w:t>Musc</w:t>
      </w:r>
      <w:r>
        <w:t>a</w:t>
      </w:r>
      <w:proofErr w:type="spellEnd"/>
      <w:r>
        <w:t xml:space="preserve"> spp. a </w:t>
      </w:r>
      <w:proofErr w:type="spellStart"/>
      <w:r>
        <w:rPr>
          <w:i/>
        </w:rPr>
        <w:t>Hydrotaea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irritans</w:t>
      </w:r>
      <w:proofErr w:type="spellEnd"/>
      <w:r>
        <w:t>.</w:t>
      </w:r>
    </w:p>
    <w:p w14:paraId="31C74083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4402B283" w14:textId="21E8D604" w:rsidR="00567912" w:rsidRDefault="00AB6F63" w:rsidP="00952CFA">
      <w:pPr>
        <w:tabs>
          <w:tab w:val="clear" w:pos="567"/>
        </w:tabs>
        <w:spacing w:line="240" w:lineRule="auto"/>
      </w:pPr>
      <w:r>
        <w:rPr>
          <w:u w:val="single"/>
        </w:rPr>
        <w:t>Ovce</w:t>
      </w:r>
      <w:r>
        <w:t xml:space="preserve">: Léčba a prevence napadení klíšťaty </w:t>
      </w:r>
      <w:proofErr w:type="spellStart"/>
      <w:r>
        <w:rPr>
          <w:i/>
        </w:rPr>
        <w:t>Ixodes</w:t>
      </w:r>
      <w:proofErr w:type="spellEnd"/>
      <w:r>
        <w:rPr>
          <w:i/>
        </w:rPr>
        <w:t xml:space="preserve"> </w:t>
      </w:r>
      <w:proofErr w:type="spellStart"/>
      <w:r w:rsidR="00952CFA">
        <w:rPr>
          <w:i/>
        </w:rPr>
        <w:t>ricinus</w:t>
      </w:r>
      <w:proofErr w:type="spellEnd"/>
      <w:r w:rsidR="00952CFA">
        <w:t xml:space="preserve">, </w:t>
      </w:r>
      <w:proofErr w:type="spellStart"/>
      <w:r w:rsidR="00952CFA">
        <w:t>vešmi</w:t>
      </w:r>
      <w:proofErr w:type="spellEnd"/>
      <w:r>
        <w:t xml:space="preserve"> a všenkami (</w:t>
      </w:r>
      <w:proofErr w:type="spellStart"/>
      <w:r>
        <w:rPr>
          <w:i/>
        </w:rPr>
        <w:t>Linognathus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ovillus</w:t>
      </w:r>
      <w:proofErr w:type="spellEnd"/>
      <w:r>
        <w:t xml:space="preserve">, </w:t>
      </w:r>
      <w:proofErr w:type="spellStart"/>
      <w:r>
        <w:rPr>
          <w:i/>
        </w:rPr>
        <w:t>Bovicola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ovis</w:t>
      </w:r>
      <w:proofErr w:type="spellEnd"/>
      <w:r>
        <w:t xml:space="preserve">), </w:t>
      </w:r>
      <w:proofErr w:type="spellStart"/>
      <w:r>
        <w:t>kloši</w:t>
      </w:r>
      <w:proofErr w:type="spellEnd"/>
      <w:r>
        <w:t xml:space="preserve"> (</w:t>
      </w:r>
      <w:proofErr w:type="spellStart"/>
      <w:r>
        <w:rPr>
          <w:i/>
        </w:rPr>
        <w:t>Melophagus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ovinus</w:t>
      </w:r>
      <w:proofErr w:type="spellEnd"/>
      <w:r>
        <w:t xml:space="preserve">) a léčba rozvinuté myiázy (vyvolané obvykle </w:t>
      </w:r>
      <w:proofErr w:type="spellStart"/>
      <w:r>
        <w:rPr>
          <w:i/>
        </w:rPr>
        <w:t>Lucilia</w:t>
      </w:r>
      <w:proofErr w:type="spellEnd"/>
      <w:r>
        <w:t xml:space="preserve"> spp).</w:t>
      </w:r>
    </w:p>
    <w:p w14:paraId="36872C06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7AB0B340" w14:textId="77777777" w:rsidR="00567912" w:rsidRDefault="00AB6F63" w:rsidP="00952CFA">
      <w:pPr>
        <w:tabs>
          <w:tab w:val="clear" w:pos="567"/>
        </w:tabs>
        <w:spacing w:line="240" w:lineRule="auto"/>
      </w:pPr>
      <w:r>
        <w:rPr>
          <w:u w:val="single"/>
        </w:rPr>
        <w:t>Jehňata</w:t>
      </w:r>
      <w:r>
        <w:t xml:space="preserve">: Léčba a prevence napadení klíšťaty </w:t>
      </w:r>
      <w:proofErr w:type="spellStart"/>
      <w:r>
        <w:rPr>
          <w:i/>
        </w:rPr>
        <w:t>Ixodes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ricinus</w:t>
      </w:r>
      <w:proofErr w:type="spellEnd"/>
      <w:r>
        <w:t xml:space="preserve"> a všenkami </w:t>
      </w:r>
      <w:proofErr w:type="spellStart"/>
      <w:r>
        <w:rPr>
          <w:i/>
        </w:rPr>
        <w:t>Bovicola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ovis</w:t>
      </w:r>
      <w:proofErr w:type="spellEnd"/>
      <w:r>
        <w:t>.</w:t>
      </w:r>
    </w:p>
    <w:p w14:paraId="67D98C9E" w14:textId="77777777" w:rsidR="00567912" w:rsidRDefault="00567912" w:rsidP="00952CFA">
      <w:pPr>
        <w:tabs>
          <w:tab w:val="clear" w:pos="567"/>
        </w:tabs>
        <w:spacing w:line="240" w:lineRule="auto"/>
      </w:pPr>
    </w:p>
    <w:bookmarkEnd w:id="4"/>
    <w:p w14:paraId="1FF478AB" w14:textId="77777777" w:rsidR="00567912" w:rsidRDefault="00567912" w:rsidP="00952CFA">
      <w:pPr>
        <w:tabs>
          <w:tab w:val="clear" w:pos="567"/>
        </w:tabs>
        <w:spacing w:line="240" w:lineRule="auto"/>
        <w:rPr>
          <w:szCs w:val="22"/>
        </w:rPr>
      </w:pPr>
    </w:p>
    <w:p w14:paraId="00C607D9" w14:textId="7C6711BE" w:rsidR="00567912" w:rsidRDefault="00AB6F63" w:rsidP="00952CFA">
      <w:pPr>
        <w:pStyle w:val="Style1"/>
      </w:pPr>
      <w:r>
        <w:rPr>
          <w:highlight w:val="lightGray"/>
        </w:rPr>
        <w:t>5.</w:t>
      </w:r>
      <w:r>
        <w:tab/>
        <w:t>Kontraindikace</w:t>
      </w:r>
    </w:p>
    <w:p w14:paraId="4827CD7F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3A036DC9" w14:textId="1B07C493" w:rsidR="00567912" w:rsidRDefault="00AB6F63" w:rsidP="00952CFA">
      <w:pPr>
        <w:tabs>
          <w:tab w:val="clear" w:pos="567"/>
        </w:tabs>
        <w:spacing w:line="240" w:lineRule="auto"/>
      </w:pPr>
      <w:bookmarkStart w:id="5" w:name="kontra"/>
      <w:r>
        <w:t xml:space="preserve">Nepoužívat </w:t>
      </w:r>
      <w:r w:rsidR="00FB6271">
        <w:t>u</w:t>
      </w:r>
      <w:r>
        <w:t xml:space="preserve"> zvířat v</w:t>
      </w:r>
      <w:r>
        <w:rPr>
          <w:szCs w:val="22"/>
        </w:rPr>
        <w:t xml:space="preserve"> </w:t>
      </w:r>
      <w:r>
        <w:t>rekonvalescenci nebo u nemocných zvířat.</w:t>
      </w:r>
    </w:p>
    <w:p w14:paraId="3097857F" w14:textId="140CF57A" w:rsidR="00567912" w:rsidRDefault="00AB6F63" w:rsidP="00952CFA">
      <w:pPr>
        <w:tabs>
          <w:tab w:val="clear" w:pos="567"/>
        </w:tabs>
        <w:spacing w:line="240" w:lineRule="auto"/>
      </w:pPr>
      <w:r>
        <w:t>Nepoužívat v případ</w:t>
      </w:r>
      <w:r w:rsidR="00FB6271">
        <w:t>ech</w:t>
      </w:r>
      <w:r>
        <w:t xml:space="preserve"> přecitlivělosti na léčivou látku nebo na některou z pomocných látek.</w:t>
      </w:r>
    </w:p>
    <w:p w14:paraId="3FE92BEF" w14:textId="66BC3FD6" w:rsidR="00567912" w:rsidRDefault="00AB6F63" w:rsidP="00952CFA">
      <w:pPr>
        <w:tabs>
          <w:tab w:val="clear" w:pos="567"/>
        </w:tabs>
        <w:spacing w:line="240" w:lineRule="auto"/>
      </w:pPr>
      <w:r>
        <w:t xml:space="preserve">Nepoužívat </w:t>
      </w:r>
      <w:r w:rsidR="00FB6271">
        <w:t>u</w:t>
      </w:r>
      <w:r>
        <w:t xml:space="preserve"> zvířat s</w:t>
      </w:r>
      <w:r>
        <w:rPr>
          <w:szCs w:val="22"/>
        </w:rPr>
        <w:t xml:space="preserve"> </w:t>
      </w:r>
      <w:r>
        <w:t>rozsáhlými kožními lézemi.</w:t>
      </w:r>
    </w:p>
    <w:p w14:paraId="1B3B4371" w14:textId="1EE2D624" w:rsidR="00567912" w:rsidRDefault="00AB6F63" w:rsidP="00952CFA">
      <w:pPr>
        <w:tabs>
          <w:tab w:val="clear" w:pos="567"/>
        </w:tabs>
        <w:spacing w:line="240" w:lineRule="auto"/>
      </w:pPr>
      <w:r>
        <w:t xml:space="preserve">Použití </w:t>
      </w:r>
      <w:r>
        <w:rPr>
          <w:szCs w:val="22"/>
        </w:rPr>
        <w:t xml:space="preserve">tohoto veterinárního léčivého </w:t>
      </w:r>
      <w:r>
        <w:t>přípravku u jiných než cílových druhů zvířat uvedených v</w:t>
      </w:r>
      <w:r>
        <w:rPr>
          <w:szCs w:val="22"/>
        </w:rPr>
        <w:t xml:space="preserve"> </w:t>
      </w:r>
      <w:r>
        <w:t>podmínkách registrace, jako jsou psi nebo kočky</w:t>
      </w:r>
      <w:r w:rsidR="00FB6271">
        <w:t>,</w:t>
      </w:r>
      <w:r>
        <w:t xml:space="preserve"> může vyvolat příznaky toxických neuropatií (ataxie, křeče, třes), příznaky poškození trávicího systému (nadměrné slinění, zvracení) a může vést až k</w:t>
      </w:r>
      <w:r>
        <w:rPr>
          <w:szCs w:val="22"/>
        </w:rPr>
        <w:t xml:space="preserve"> </w:t>
      </w:r>
      <w:r>
        <w:t>úhyn</w:t>
      </w:r>
      <w:r w:rsidR="00FB6271">
        <w:t>u</w:t>
      </w:r>
      <w:r>
        <w:t>.</w:t>
      </w:r>
      <w:bookmarkEnd w:id="5"/>
    </w:p>
    <w:p w14:paraId="4B97177F" w14:textId="77777777" w:rsidR="00567912" w:rsidRDefault="00567912" w:rsidP="00952CFA">
      <w:pPr>
        <w:tabs>
          <w:tab w:val="clear" w:pos="567"/>
        </w:tabs>
        <w:spacing w:line="240" w:lineRule="auto"/>
        <w:rPr>
          <w:szCs w:val="22"/>
        </w:rPr>
      </w:pPr>
    </w:p>
    <w:p w14:paraId="7E6D4DFB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1C783169" w14:textId="0A432ED9" w:rsidR="00567912" w:rsidRPr="00C43F36" w:rsidRDefault="00AB6F63" w:rsidP="00952CFA">
      <w:pPr>
        <w:pStyle w:val="Style1"/>
        <w:rPr>
          <w:bCs/>
        </w:rPr>
      </w:pPr>
      <w:r w:rsidRPr="0074467B">
        <w:rPr>
          <w:b w:val="0"/>
          <w:bCs/>
          <w:highlight w:val="lightGray"/>
        </w:rPr>
        <w:t>6.</w:t>
      </w:r>
      <w:r w:rsidRPr="0074467B">
        <w:rPr>
          <w:b w:val="0"/>
          <w:bCs/>
        </w:rPr>
        <w:tab/>
      </w:r>
      <w:r w:rsidRPr="00C43F36">
        <w:rPr>
          <w:bCs/>
        </w:rPr>
        <w:t>Zvláštní upozornění</w:t>
      </w:r>
    </w:p>
    <w:p w14:paraId="4A0C3820" w14:textId="77777777" w:rsidR="00567912" w:rsidRDefault="00567912" w:rsidP="00952CFA">
      <w:pPr>
        <w:tabs>
          <w:tab w:val="clear" w:pos="567"/>
        </w:tabs>
        <w:spacing w:line="240" w:lineRule="auto"/>
        <w:rPr>
          <w:szCs w:val="22"/>
        </w:rPr>
      </w:pPr>
    </w:p>
    <w:p w14:paraId="51D1F931" w14:textId="77777777" w:rsidR="00567912" w:rsidRDefault="00AB6F63" w:rsidP="00952CFA">
      <w:pPr>
        <w:tabs>
          <w:tab w:val="clear" w:pos="567"/>
        </w:tabs>
        <w:spacing w:line="240" w:lineRule="auto"/>
      </w:pPr>
      <w:r>
        <w:rPr>
          <w:szCs w:val="22"/>
          <w:u w:val="single"/>
        </w:rPr>
        <w:t>Zvláštní upozornění</w:t>
      </w:r>
      <w:r>
        <w:t>:</w:t>
      </w:r>
    </w:p>
    <w:p w14:paraId="7F51B745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7CF0D689" w14:textId="2A2962C5" w:rsidR="00567912" w:rsidRDefault="00AB6F63" w:rsidP="00952CFA">
      <w:pPr>
        <w:tabs>
          <w:tab w:val="clear" w:pos="567"/>
        </w:tabs>
        <w:spacing w:line="240" w:lineRule="auto"/>
      </w:pPr>
      <w:r>
        <w:t xml:space="preserve">K zamezení vzniku rezistence se </w:t>
      </w:r>
      <w:r w:rsidR="00FB6271">
        <w:t xml:space="preserve">tento veterinární léčivý </w:t>
      </w:r>
      <w:r>
        <w:t>přípravek</w:t>
      </w:r>
      <w:r w:rsidR="00FB6271">
        <w:t xml:space="preserve"> může</w:t>
      </w:r>
      <w:r>
        <w:t xml:space="preserve"> použít pouze na základě prokázané citlivosti lokální populace much k léčivé látce. Pokud po léčbě nedojde k vymizení klinických příznaků, je třeba původní diagnózu přehodnotit. </w:t>
      </w:r>
    </w:p>
    <w:p w14:paraId="3E634B5E" w14:textId="10BEEB9F" w:rsidR="00567912" w:rsidRDefault="00AB6F63" w:rsidP="00952CFA">
      <w:pPr>
        <w:tabs>
          <w:tab w:val="clear" w:pos="567"/>
        </w:tabs>
        <w:spacing w:line="240" w:lineRule="auto"/>
      </w:pPr>
      <w:r>
        <w:lastRenderedPageBreak/>
        <w:t>Př</w:t>
      </w:r>
      <w:r w:rsidR="00FB6271">
        <w:t>i</w:t>
      </w:r>
      <w:r>
        <w:t xml:space="preserve"> léčbě napadení bodavými a obtížnými mouchami u skotu a </w:t>
      </w:r>
      <w:proofErr w:type="spellStart"/>
      <w:r>
        <w:t>vešmi</w:t>
      </w:r>
      <w:proofErr w:type="spellEnd"/>
      <w:r>
        <w:t xml:space="preserve"> a všenkami u ovcí byly zjištěny případy rezistence k </w:t>
      </w:r>
      <w:proofErr w:type="spellStart"/>
      <w:r>
        <w:t>deltamethrinu</w:t>
      </w:r>
      <w:proofErr w:type="spellEnd"/>
      <w:r>
        <w:t xml:space="preserve">. </w:t>
      </w:r>
    </w:p>
    <w:p w14:paraId="024F29E5" w14:textId="53E40BA6" w:rsidR="00567912" w:rsidRDefault="00AB6F63" w:rsidP="00952CFA">
      <w:pPr>
        <w:tabs>
          <w:tab w:val="clear" w:pos="567"/>
        </w:tabs>
        <w:spacing w:line="240" w:lineRule="auto"/>
      </w:pPr>
      <w:r>
        <w:t xml:space="preserve">V zemích s prokázanou rezistencí hmyzu vůči </w:t>
      </w:r>
      <w:proofErr w:type="spellStart"/>
      <w:r>
        <w:t>deltamethrinu</w:t>
      </w:r>
      <w:proofErr w:type="spellEnd"/>
      <w:r>
        <w:t xml:space="preserve"> by mělo být použití tohoto </w:t>
      </w:r>
      <w:r>
        <w:rPr>
          <w:iCs/>
          <w:color w:val="000000"/>
          <w:szCs w:val="22"/>
        </w:rPr>
        <w:t xml:space="preserve">veterinárního léčivého </w:t>
      </w:r>
      <w:r>
        <w:t xml:space="preserve">přípravku založeno na výsledcích testů citlivosti. Pro další informace kontaktujte </w:t>
      </w:r>
      <w:r w:rsidR="00FB6271">
        <w:t>příslušné</w:t>
      </w:r>
      <w:r>
        <w:t xml:space="preserve">ho veterinárního lékaře. </w:t>
      </w:r>
    </w:p>
    <w:p w14:paraId="3206FA61" w14:textId="00812394" w:rsidR="00567912" w:rsidRDefault="00AB6F63" w:rsidP="00952CFA">
      <w:pPr>
        <w:tabs>
          <w:tab w:val="clear" w:pos="567"/>
        </w:tabs>
        <w:spacing w:line="240" w:lineRule="auto"/>
      </w:pPr>
      <w:r>
        <w:rPr>
          <w:iCs/>
          <w:color w:val="000000"/>
          <w:szCs w:val="22"/>
        </w:rPr>
        <w:t>Tento veterinární léčivý p</w:t>
      </w:r>
      <w:r>
        <w:rPr>
          <w:szCs w:val="22"/>
        </w:rPr>
        <w:t>řípravek</w:t>
      </w:r>
      <w:r>
        <w:t xml:space="preserve"> snižuje počet much, které přímo obtěžují ošetřená zvířata, není však určen k úplnému vyhubení všech much v hospodářství. </w:t>
      </w:r>
      <w:r w:rsidR="00FB6271">
        <w:rPr>
          <w:szCs w:val="22"/>
        </w:rPr>
        <w:t>Při používání tohoto veterinárního léčivého přípravku je třeba vzít v úvahu místní epidemiologickou informaci o aktuální citlivosti cílových parazitů na úrovni hospodářství nebo regionu</w:t>
      </w:r>
      <w:r w:rsidR="00FB6271">
        <w:t xml:space="preserve"> </w:t>
      </w:r>
      <w:r>
        <w:t xml:space="preserve">a </w:t>
      </w:r>
      <w:r>
        <w:rPr>
          <w:iCs/>
          <w:color w:val="000000"/>
          <w:szCs w:val="22"/>
        </w:rPr>
        <w:t xml:space="preserve">tento veterinární léčivý </w:t>
      </w:r>
      <w:r>
        <w:t xml:space="preserve">přípravek by měl být používán v kombinaci s dalšími metodami hubení škůdců. </w:t>
      </w:r>
    </w:p>
    <w:p w14:paraId="50C019F4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74B097C1" w14:textId="77777777" w:rsidR="00567912" w:rsidRDefault="00AB6F63" w:rsidP="00952CFA">
      <w:pPr>
        <w:tabs>
          <w:tab w:val="clear" w:pos="567"/>
        </w:tabs>
        <w:spacing w:line="240" w:lineRule="auto"/>
      </w:pPr>
      <w:r>
        <w:t>Je třeba se vyhnout následujícím postupům, poněvadž zvyšují riziko vzniku rezistence a mohly by v konečném důsledku vést k neúčinné terapii:</w:t>
      </w:r>
    </w:p>
    <w:p w14:paraId="35BAB974" w14:textId="7F96BAD8" w:rsidR="00567912" w:rsidRDefault="00AB6F63" w:rsidP="00952CFA">
      <w:pPr>
        <w:tabs>
          <w:tab w:val="clear" w:pos="567"/>
        </w:tabs>
        <w:spacing w:line="240" w:lineRule="auto"/>
        <w:ind w:left="562" w:hanging="562"/>
      </w:pPr>
      <w:r>
        <w:t>-</w:t>
      </w:r>
      <w:r>
        <w:tab/>
        <w:t xml:space="preserve">příliš časté a opakující se používání </w:t>
      </w:r>
      <w:proofErr w:type="spellStart"/>
      <w:r>
        <w:t>ektoparazitik</w:t>
      </w:r>
      <w:proofErr w:type="spellEnd"/>
      <w:r>
        <w:t xml:space="preserve"> ze stejné skupiny po dlouhé časové období,</w:t>
      </w:r>
    </w:p>
    <w:p w14:paraId="5769782C" w14:textId="548AF9A9" w:rsidR="00567912" w:rsidRDefault="00AB6F63" w:rsidP="00952CFA">
      <w:pPr>
        <w:tabs>
          <w:tab w:val="clear" w:pos="567"/>
        </w:tabs>
        <w:spacing w:line="240" w:lineRule="auto"/>
        <w:ind w:left="562" w:hanging="562"/>
      </w:pPr>
      <w:r>
        <w:t>-</w:t>
      </w:r>
      <w:r>
        <w:tab/>
      </w:r>
      <w:proofErr w:type="spellStart"/>
      <w:r>
        <w:t>poddávkování</w:t>
      </w:r>
      <w:proofErr w:type="spellEnd"/>
      <w:r>
        <w:t xml:space="preserve"> z důvodu špatného stanovení živé hmotnosti, chybného podání </w:t>
      </w:r>
      <w:r w:rsidR="009678B9">
        <w:rPr>
          <w:iCs/>
          <w:color w:val="000000"/>
          <w:szCs w:val="22"/>
        </w:rPr>
        <w:t>tohoto veterinárního léčivého</w:t>
      </w:r>
      <w:r w:rsidR="009678B9">
        <w:t xml:space="preserve"> </w:t>
      </w:r>
      <w:r>
        <w:t xml:space="preserve">přípravku nebo nedostatečné kalibrace dávkovacího zařízení. </w:t>
      </w:r>
    </w:p>
    <w:p w14:paraId="04341272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5CB44673" w14:textId="77777777" w:rsidR="00567912" w:rsidRDefault="00AB6F63" w:rsidP="00952CFA">
      <w:pPr>
        <w:tabs>
          <w:tab w:val="clear" w:pos="567"/>
        </w:tabs>
        <w:spacing w:line="240" w:lineRule="auto"/>
      </w:pPr>
      <w:r>
        <w:rPr>
          <w:u w:val="single"/>
        </w:rPr>
        <w:t xml:space="preserve">Zvláštní opatření pro </w:t>
      </w:r>
      <w:r>
        <w:rPr>
          <w:szCs w:val="22"/>
          <w:u w:val="single"/>
        </w:rPr>
        <w:t xml:space="preserve">bezpečné </w:t>
      </w:r>
      <w:r>
        <w:rPr>
          <w:u w:val="single"/>
        </w:rPr>
        <w:t>použití u</w:t>
      </w:r>
      <w:r>
        <w:rPr>
          <w:szCs w:val="22"/>
          <w:u w:val="single"/>
        </w:rPr>
        <w:t xml:space="preserve"> cílových druhů</w:t>
      </w:r>
      <w:r>
        <w:rPr>
          <w:u w:val="single"/>
        </w:rPr>
        <w:t xml:space="preserve"> zvířat</w:t>
      </w:r>
      <w:r>
        <w:t>:</w:t>
      </w:r>
    </w:p>
    <w:p w14:paraId="0AFF9BF9" w14:textId="77777777" w:rsidR="00567912" w:rsidRDefault="00567912" w:rsidP="00952CFA">
      <w:pPr>
        <w:tabs>
          <w:tab w:val="clear" w:pos="567"/>
        </w:tabs>
        <w:spacing w:line="240" w:lineRule="auto"/>
        <w:rPr>
          <w:szCs w:val="22"/>
        </w:rPr>
      </w:pPr>
    </w:p>
    <w:p w14:paraId="0B0F4C0B" w14:textId="70BA5154" w:rsidR="00567912" w:rsidRDefault="00FB6271" w:rsidP="00952CFA">
      <w:pPr>
        <w:tabs>
          <w:tab w:val="clear" w:pos="567"/>
        </w:tabs>
        <w:spacing w:line="240" w:lineRule="auto"/>
      </w:pPr>
      <w:r>
        <w:rPr>
          <w:iCs/>
          <w:color w:val="000000"/>
          <w:szCs w:val="22"/>
        </w:rPr>
        <w:t>V</w:t>
      </w:r>
      <w:r w:rsidR="00AB6F63">
        <w:rPr>
          <w:iCs/>
          <w:color w:val="000000"/>
          <w:szCs w:val="22"/>
        </w:rPr>
        <w:t xml:space="preserve">eterinární léčivý </w:t>
      </w:r>
      <w:r w:rsidR="00AB6F63">
        <w:t>přípravek</w:t>
      </w:r>
      <w:r>
        <w:t xml:space="preserve"> neaplikujte</w:t>
      </w:r>
      <w:r w:rsidR="00AB6F63">
        <w:t xml:space="preserve"> do očí a na sliznice zvířat nebo v</w:t>
      </w:r>
      <w:r w:rsidR="00AB6F63">
        <w:rPr>
          <w:szCs w:val="22"/>
        </w:rPr>
        <w:t xml:space="preserve"> </w:t>
      </w:r>
      <w:r w:rsidR="00AB6F63">
        <w:t>jejich blízkosti.</w:t>
      </w:r>
    </w:p>
    <w:p w14:paraId="3F1A0F96" w14:textId="1FD750F7" w:rsidR="00567912" w:rsidRDefault="00FB6271" w:rsidP="00952CFA">
      <w:pPr>
        <w:tabs>
          <w:tab w:val="clear" w:pos="567"/>
        </w:tabs>
        <w:spacing w:line="240" w:lineRule="auto"/>
      </w:pPr>
      <w:r>
        <w:rPr>
          <w:szCs w:val="22"/>
        </w:rPr>
        <w:t>P</w:t>
      </w:r>
      <w:r w:rsidR="00AB6F63">
        <w:rPr>
          <w:szCs w:val="22"/>
        </w:rPr>
        <w:t>ouze</w:t>
      </w:r>
      <w:r w:rsidR="00AB6F63">
        <w:t xml:space="preserve"> k zevnímu podání. </w:t>
      </w:r>
    </w:p>
    <w:p w14:paraId="65D4BF9D" w14:textId="77777777" w:rsidR="00567912" w:rsidRDefault="00AB6F63" w:rsidP="00952CFA">
      <w:pPr>
        <w:tabs>
          <w:tab w:val="clear" w:pos="567"/>
        </w:tabs>
        <w:spacing w:line="240" w:lineRule="auto"/>
      </w:pPr>
      <w:proofErr w:type="spellStart"/>
      <w:r>
        <w:t>Deltamethrin</w:t>
      </w:r>
      <w:proofErr w:type="spellEnd"/>
      <w:r>
        <w:t xml:space="preserve"> je dráždivý, zabraňte zasažení očí a sliznic. </w:t>
      </w:r>
    </w:p>
    <w:p w14:paraId="642534DF" w14:textId="47470F5E" w:rsidR="00567912" w:rsidRDefault="00AB6F63" w:rsidP="00952CFA">
      <w:pPr>
        <w:tabs>
          <w:tab w:val="clear" w:pos="567"/>
        </w:tabs>
        <w:spacing w:line="240" w:lineRule="auto"/>
      </w:pPr>
      <w:r>
        <w:t>Je třeba zajistit, aby si zvířata</w:t>
      </w:r>
      <w:r>
        <w:rPr>
          <w:iCs/>
          <w:color w:val="000000"/>
          <w:szCs w:val="22"/>
        </w:rPr>
        <w:t xml:space="preserve"> veterinární léčivý </w:t>
      </w:r>
      <w:r>
        <w:t xml:space="preserve">přípravek neolizovala ze srsti. </w:t>
      </w:r>
      <w:r w:rsidR="00FB6271">
        <w:rPr>
          <w:szCs w:val="22"/>
        </w:rPr>
        <w:t>V</w:t>
      </w:r>
      <w:r>
        <w:rPr>
          <w:szCs w:val="22"/>
        </w:rPr>
        <w:t>eterinární léčivý přípravek</w:t>
      </w:r>
      <w:r>
        <w:t xml:space="preserve"> neaplikujte v extrémně horkém počasí a zajistěte, aby měla zvířata dostatečný přísun pitné vody. </w:t>
      </w:r>
    </w:p>
    <w:p w14:paraId="41A79716" w14:textId="141F1562" w:rsidR="00567912" w:rsidRDefault="00FB6271" w:rsidP="00952CFA">
      <w:pPr>
        <w:tabs>
          <w:tab w:val="clear" w:pos="567"/>
        </w:tabs>
        <w:spacing w:line="240" w:lineRule="auto"/>
      </w:pPr>
      <w:r>
        <w:rPr>
          <w:szCs w:val="22"/>
        </w:rPr>
        <w:t>V</w:t>
      </w:r>
      <w:r w:rsidR="00AB6F63">
        <w:rPr>
          <w:szCs w:val="22"/>
        </w:rPr>
        <w:t>eterinární léčivý přípravek</w:t>
      </w:r>
      <w:r w:rsidR="00AB6F63">
        <w:t xml:space="preserve"> smí být podáván pouze na nepoškozenou kůži, jelikož po vstřebání léčivé látky většími kožními lézemi hrozí riziko toxicity. Pokud je však kůže v době aplikace již zamořena parazity, mohou se po léčbě objevit příznaky místního podráždění. </w:t>
      </w:r>
    </w:p>
    <w:p w14:paraId="555BFF56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455F56A4" w14:textId="07840D4C" w:rsidR="00567912" w:rsidRDefault="00AB6F63" w:rsidP="00952CFA">
      <w:pPr>
        <w:tabs>
          <w:tab w:val="clear" w:pos="567"/>
        </w:tabs>
        <w:spacing w:line="240" w:lineRule="auto"/>
      </w:pPr>
      <w:r>
        <w:rPr>
          <w:u w:val="single"/>
        </w:rPr>
        <w:t xml:space="preserve">Zvláštní opatření </w:t>
      </w:r>
      <w:r>
        <w:rPr>
          <w:szCs w:val="22"/>
          <w:u w:val="single"/>
        </w:rPr>
        <w:t>pro osobu, která podává</w:t>
      </w:r>
      <w:r>
        <w:rPr>
          <w:u w:val="single"/>
        </w:rPr>
        <w:t xml:space="preserve"> veterinární léčivý přípravek zvířatům</w:t>
      </w:r>
      <w:r>
        <w:t>:</w:t>
      </w:r>
    </w:p>
    <w:p w14:paraId="758BA798" w14:textId="77777777" w:rsidR="00567912" w:rsidRDefault="00567912" w:rsidP="00952CFA">
      <w:pPr>
        <w:tabs>
          <w:tab w:val="clear" w:pos="567"/>
        </w:tabs>
        <w:spacing w:line="240" w:lineRule="auto"/>
        <w:rPr>
          <w:szCs w:val="22"/>
        </w:rPr>
      </w:pPr>
    </w:p>
    <w:p w14:paraId="09A96024" w14:textId="011778EF" w:rsidR="00567912" w:rsidRDefault="00AB6F63" w:rsidP="00952CFA">
      <w:pPr>
        <w:autoSpaceDE w:val="0"/>
        <w:autoSpaceDN w:val="0"/>
        <w:adjustRightInd w:val="0"/>
        <w:spacing w:line="240" w:lineRule="auto"/>
      </w:pPr>
      <w:r>
        <w:t xml:space="preserve">Lidé se známou přecitlivělostí na </w:t>
      </w:r>
      <w:proofErr w:type="spellStart"/>
      <w:r>
        <w:rPr>
          <w:szCs w:val="22"/>
          <w:lang w:eastAsia="en-GB"/>
        </w:rPr>
        <w:t>deltamethrin</w:t>
      </w:r>
      <w:proofErr w:type="spellEnd"/>
      <w:r>
        <w:t xml:space="preserve"> nebo na </w:t>
      </w:r>
      <w:r>
        <w:rPr>
          <w:szCs w:val="22"/>
        </w:rPr>
        <w:t>jakoukoli</w:t>
      </w:r>
      <w:r>
        <w:t xml:space="preserve"> z </w:t>
      </w:r>
      <w:r>
        <w:rPr>
          <w:szCs w:val="22"/>
        </w:rPr>
        <w:t>pomocných látek</w:t>
      </w:r>
      <w:r>
        <w:t xml:space="preserve"> by se měli vyhnout kontaktu s veterinárním léčivým přípravkem. </w:t>
      </w:r>
    </w:p>
    <w:p w14:paraId="41DA0A89" w14:textId="5C640CCF" w:rsidR="00567912" w:rsidRDefault="00AB6F63" w:rsidP="00952CFA">
      <w:pPr>
        <w:spacing w:line="240" w:lineRule="auto"/>
      </w:pPr>
      <w:r>
        <w:t xml:space="preserve">Při </w:t>
      </w:r>
      <w:r w:rsidR="00AD7AC8">
        <w:t xml:space="preserve">podávání </w:t>
      </w:r>
      <w:r>
        <w:t>přípravku nebo při manipulaci s právě ošetřenými zvířaty by se měly používat osobní ochranné prostředky skládající se z </w:t>
      </w:r>
      <w:r>
        <w:rPr>
          <w:szCs w:val="22"/>
        </w:rPr>
        <w:t>ochranného oděvu</w:t>
      </w:r>
      <w:r>
        <w:t xml:space="preserve"> včetně nepromokavé zástěry, pracovní obuvi a</w:t>
      </w:r>
      <w:r w:rsidR="00AD7AC8">
        <w:t> </w:t>
      </w:r>
      <w:r>
        <w:t>nepropustných rukavic.</w:t>
      </w:r>
    </w:p>
    <w:p w14:paraId="64D31238" w14:textId="77777777" w:rsidR="00567912" w:rsidRDefault="00AB6F63" w:rsidP="00952CFA">
      <w:pPr>
        <w:spacing w:line="240" w:lineRule="auto"/>
      </w:pPr>
      <w:r>
        <w:t>Silně kontaminovaný oděv ihned svlékněte a před dalším použitím vyperte.</w:t>
      </w:r>
    </w:p>
    <w:p w14:paraId="106ED021" w14:textId="77777777" w:rsidR="00567912" w:rsidRDefault="00AB6F63" w:rsidP="00952CFA">
      <w:pPr>
        <w:spacing w:line="240" w:lineRule="auto"/>
      </w:pPr>
      <w:r>
        <w:t>Potřísněnou kůži ihned omyjte mýdlem a velkým množstvím vody.</w:t>
      </w:r>
    </w:p>
    <w:p w14:paraId="0633370B" w14:textId="5BBABB30" w:rsidR="00567912" w:rsidRDefault="00AB6F63" w:rsidP="00952CFA">
      <w:pPr>
        <w:spacing w:line="240" w:lineRule="auto"/>
      </w:pPr>
      <w:r>
        <w:t xml:space="preserve">Po </w:t>
      </w:r>
      <w:r w:rsidR="00AD7AC8">
        <w:t>podávání</w:t>
      </w:r>
      <w:r w:rsidR="00AD7AC8">
        <w:rPr>
          <w:szCs w:val="22"/>
          <w:lang w:eastAsia="en-GB"/>
        </w:rPr>
        <w:t xml:space="preserve"> </w:t>
      </w:r>
      <w:r>
        <w:rPr>
          <w:szCs w:val="22"/>
          <w:lang w:eastAsia="en-GB"/>
        </w:rPr>
        <w:t xml:space="preserve">tohoto </w:t>
      </w:r>
      <w:r>
        <w:rPr>
          <w:iCs/>
          <w:color w:val="000000"/>
          <w:szCs w:val="22"/>
        </w:rPr>
        <w:t>veterinárního léčivého</w:t>
      </w:r>
      <w:r>
        <w:rPr>
          <w:color w:val="000000"/>
        </w:rPr>
        <w:t xml:space="preserve"> </w:t>
      </w:r>
      <w:r>
        <w:t>přípravku a před jídlem si umyjte ruce a exponovanou kůži.</w:t>
      </w:r>
    </w:p>
    <w:p w14:paraId="75D3452F" w14:textId="77777777" w:rsidR="00567912" w:rsidRDefault="00AB6F63" w:rsidP="00952CFA">
      <w:pPr>
        <w:spacing w:line="240" w:lineRule="auto"/>
      </w:pPr>
      <w:r>
        <w:t>V případě zasažení očí je ihned vypláchněte velkým množstvím čisté tekoucí vody a vyhledejte lékařskou pomoc.</w:t>
      </w:r>
    </w:p>
    <w:p w14:paraId="45121203" w14:textId="77777777" w:rsidR="00567912" w:rsidRDefault="00AB6F63" w:rsidP="00952CFA">
      <w:pPr>
        <w:spacing w:line="240" w:lineRule="auto"/>
      </w:pPr>
      <w:r>
        <w:t>V případě náhodného požití ihned vypláchněte ústa velkým množstvím vody, vyhledejte ihned lékařskou pomoc a ukažte příbalovou informaci</w:t>
      </w:r>
      <w:r>
        <w:rPr>
          <w:szCs w:val="22"/>
        </w:rPr>
        <w:t xml:space="preserve"> </w:t>
      </w:r>
      <w:r>
        <w:t xml:space="preserve">nebo etiketu praktickému lékaři. </w:t>
      </w:r>
    </w:p>
    <w:p w14:paraId="6149D355" w14:textId="25AC0059" w:rsidR="00567912" w:rsidRDefault="00AB6F63" w:rsidP="00952CFA">
      <w:pPr>
        <w:spacing w:line="240" w:lineRule="auto"/>
      </w:pPr>
      <w:r>
        <w:t xml:space="preserve">Nekuřte, nepijte a nejezte při </w:t>
      </w:r>
      <w:r w:rsidR="00AD7AC8">
        <w:t xml:space="preserve">nakládání </w:t>
      </w:r>
      <w:r>
        <w:t>s </w:t>
      </w:r>
      <w:r>
        <w:rPr>
          <w:szCs w:val="22"/>
          <w:lang w:eastAsia="en-GB"/>
        </w:rPr>
        <w:t xml:space="preserve">tímto </w:t>
      </w:r>
      <w:r>
        <w:rPr>
          <w:iCs/>
          <w:color w:val="000000"/>
          <w:szCs w:val="22"/>
        </w:rPr>
        <w:t xml:space="preserve">veterinárním léčivým </w:t>
      </w:r>
      <w:r>
        <w:t>přípravkem.</w:t>
      </w:r>
    </w:p>
    <w:p w14:paraId="10DA28FE" w14:textId="63E2FAC3" w:rsidR="00567912" w:rsidRDefault="00AB6F63" w:rsidP="00952CFA">
      <w:pPr>
        <w:spacing w:line="240" w:lineRule="auto"/>
      </w:pPr>
      <w:r>
        <w:t>Tento</w:t>
      </w:r>
      <w:r>
        <w:rPr>
          <w:szCs w:val="22"/>
          <w:lang w:eastAsia="en-GB"/>
        </w:rPr>
        <w:t xml:space="preserve"> </w:t>
      </w:r>
      <w:r>
        <w:rPr>
          <w:iCs/>
          <w:color w:val="000000"/>
          <w:szCs w:val="22"/>
        </w:rPr>
        <w:t>veterinární léčivý</w:t>
      </w:r>
      <w:r>
        <w:rPr>
          <w:color w:val="000000"/>
        </w:rPr>
        <w:t xml:space="preserve"> </w:t>
      </w:r>
      <w:r>
        <w:t xml:space="preserve">přípravek obsahuje </w:t>
      </w:r>
      <w:proofErr w:type="spellStart"/>
      <w:r>
        <w:t>deltamethrin</w:t>
      </w:r>
      <w:proofErr w:type="spellEnd"/>
      <w:r>
        <w:t>, který může vyvolat brnění a svědění kůže a</w:t>
      </w:r>
      <w:r w:rsidR="00AD7AC8">
        <w:t> </w:t>
      </w:r>
      <w:r>
        <w:t xml:space="preserve">zarudlé skvrny na zasažené kůži. Pokud se po </w:t>
      </w:r>
      <w:r w:rsidR="00AD7AC8">
        <w:t xml:space="preserve">nakládání </w:t>
      </w:r>
      <w:r>
        <w:t xml:space="preserve">s tímto </w:t>
      </w:r>
      <w:r>
        <w:rPr>
          <w:iCs/>
          <w:color w:val="000000"/>
          <w:szCs w:val="22"/>
        </w:rPr>
        <w:t xml:space="preserve">veterinárním léčivým </w:t>
      </w:r>
      <w:r>
        <w:t>přípravkem necítíte dobře, vyhledejte ihned lékařskou pomoc a ukažte příbalovou informaci nebo etiketu praktickému lékaři.</w:t>
      </w:r>
    </w:p>
    <w:p w14:paraId="1C635485" w14:textId="77777777" w:rsidR="00567912" w:rsidRDefault="00567912" w:rsidP="00952CFA">
      <w:pPr>
        <w:pStyle w:val="Zkladntextodsazen2"/>
        <w:tabs>
          <w:tab w:val="clear" w:pos="567"/>
        </w:tabs>
        <w:spacing w:line="240" w:lineRule="auto"/>
        <w:ind w:left="0" w:firstLine="0"/>
        <w:jc w:val="left"/>
        <w:rPr>
          <w:b w:val="0"/>
        </w:rPr>
      </w:pPr>
    </w:p>
    <w:p w14:paraId="29AE274B" w14:textId="15BAF76A" w:rsidR="00567912" w:rsidRDefault="00AB6F63" w:rsidP="00952CFA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Zvláštní</w:t>
      </w:r>
      <w:r>
        <w:rPr>
          <w:u w:val="single"/>
        </w:rPr>
        <w:t xml:space="preserve"> opatření</w:t>
      </w:r>
      <w:r>
        <w:rPr>
          <w:szCs w:val="22"/>
          <w:u w:val="single"/>
        </w:rPr>
        <w:t xml:space="preserve"> pro ochranu životního prostředí:</w:t>
      </w:r>
    </w:p>
    <w:p w14:paraId="19262BD6" w14:textId="77777777" w:rsidR="00567912" w:rsidRDefault="00567912" w:rsidP="00952CFA">
      <w:pPr>
        <w:keepNext/>
        <w:tabs>
          <w:tab w:val="clear" w:pos="567"/>
        </w:tabs>
        <w:spacing w:line="240" w:lineRule="auto"/>
      </w:pPr>
    </w:p>
    <w:p w14:paraId="686C5E12" w14:textId="40B2588D" w:rsidR="00567912" w:rsidRDefault="00AB6F63" w:rsidP="00952CFA">
      <w:pPr>
        <w:autoSpaceDE w:val="0"/>
        <w:autoSpaceDN w:val="0"/>
        <w:adjustRightInd w:val="0"/>
        <w:spacing w:line="240" w:lineRule="auto"/>
      </w:pPr>
      <w:proofErr w:type="spellStart"/>
      <w:r>
        <w:t>Deltamethrin</w:t>
      </w:r>
      <w:proofErr w:type="spellEnd"/>
      <w:r>
        <w:t xml:space="preserve"> je velmi nebezpečný pro hnojní živočichy, vodní organismy a včely, je perzistentní v půdě a může se hromadit v sedimentech. Riziko pro vodní ekosystémy a hnojní živočichy může být zmírněno méně častým a opakovaným používáním </w:t>
      </w:r>
      <w:proofErr w:type="spellStart"/>
      <w:r>
        <w:t>deltamethrinu</w:t>
      </w:r>
      <w:proofErr w:type="spellEnd"/>
      <w:r>
        <w:t xml:space="preserve"> (a dalších syntetických </w:t>
      </w:r>
      <w:proofErr w:type="spellStart"/>
      <w:r>
        <w:t>pyrethroidů</w:t>
      </w:r>
      <w:proofErr w:type="spellEnd"/>
      <w:r>
        <w:t>) u</w:t>
      </w:r>
      <w:r>
        <w:rPr>
          <w:szCs w:val="22"/>
        </w:rPr>
        <w:t> </w:t>
      </w:r>
      <w:r>
        <w:t>skotu a ovcí, tj. ošetřovat zvířata na jedné pastvině pouze jednou ročně.</w:t>
      </w:r>
    </w:p>
    <w:p w14:paraId="2061D49F" w14:textId="77777777" w:rsidR="00567912" w:rsidRDefault="00AB6F63" w:rsidP="00952CFA">
      <w:pPr>
        <w:autoSpaceDE w:val="0"/>
        <w:autoSpaceDN w:val="0"/>
        <w:adjustRightInd w:val="0"/>
        <w:spacing w:line="240" w:lineRule="auto"/>
      </w:pPr>
      <w:r>
        <w:t>Riziko pro vodní ekosystémy lze dále snížit zabráněním vstupu ošetřených ovcí do vodních toků po dobu 1 hodiny bezprostředně po ošetření.</w:t>
      </w:r>
    </w:p>
    <w:p w14:paraId="6426A9CE" w14:textId="77777777" w:rsidR="00567912" w:rsidRDefault="00567912">
      <w:pPr>
        <w:tabs>
          <w:tab w:val="clear" w:pos="567"/>
        </w:tabs>
        <w:spacing w:line="240" w:lineRule="auto"/>
      </w:pPr>
    </w:p>
    <w:p w14:paraId="3A4D4011" w14:textId="216BF5B1" w:rsidR="00567912" w:rsidRDefault="00AB6F63" w:rsidP="00952CF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Březost a</w:t>
      </w:r>
      <w:r>
        <w:rPr>
          <w:u w:val="single"/>
        </w:rPr>
        <w:t xml:space="preserve"> laktace</w:t>
      </w:r>
      <w:r>
        <w:t>:</w:t>
      </w:r>
    </w:p>
    <w:p w14:paraId="409FAC29" w14:textId="77777777" w:rsidR="00567912" w:rsidRDefault="00567912" w:rsidP="00952CFA">
      <w:pPr>
        <w:spacing w:line="240" w:lineRule="auto"/>
        <w:jc w:val="both"/>
      </w:pPr>
    </w:p>
    <w:p w14:paraId="489C6E85" w14:textId="77777777" w:rsidR="00567912" w:rsidRDefault="00AB6F63" w:rsidP="00952CFA">
      <w:pPr>
        <w:spacing w:line="240" w:lineRule="auto"/>
        <w:jc w:val="both"/>
      </w:pPr>
      <w:r>
        <w:t>Nebyla stanovena bezpečnost veterinárního léčivého přípravku pro použití během březosti a laktace.</w:t>
      </w:r>
    </w:p>
    <w:p w14:paraId="3448C50D" w14:textId="45BD5500" w:rsidR="00567912" w:rsidRDefault="00AB6F63" w:rsidP="00952CFA">
      <w:pPr>
        <w:spacing w:line="240" w:lineRule="auto"/>
      </w:pPr>
      <w:r>
        <w:t>Laboratorní studie u potkanů a králíků nepodaly důkaz o teratogenním účinku.</w:t>
      </w:r>
    </w:p>
    <w:p w14:paraId="66BC4A4E" w14:textId="77777777" w:rsidR="00567912" w:rsidRDefault="00AB6F63" w:rsidP="00952CFA">
      <w:pPr>
        <w:spacing w:line="240" w:lineRule="auto"/>
      </w:pPr>
      <w:r>
        <w:t>Použít pouze po zvážení terapeutického prospěchu a rizika příslušným veterinárním lékařem.</w:t>
      </w:r>
    </w:p>
    <w:p w14:paraId="607B7038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7A8D0508" w14:textId="77777777" w:rsidR="00567912" w:rsidRDefault="00AB6F63" w:rsidP="00952CFA">
      <w:pPr>
        <w:tabs>
          <w:tab w:val="clear" w:pos="567"/>
        </w:tabs>
        <w:spacing w:line="240" w:lineRule="auto"/>
        <w:rPr>
          <w:u w:val="single"/>
        </w:rPr>
      </w:pPr>
      <w:r>
        <w:rPr>
          <w:u w:val="single"/>
        </w:rPr>
        <w:t>Interakce s dalšími léčivými přípravky a další formy interakce:</w:t>
      </w:r>
    </w:p>
    <w:p w14:paraId="0F070B4E" w14:textId="77777777" w:rsidR="00567912" w:rsidRDefault="00567912" w:rsidP="00952CFA">
      <w:pPr>
        <w:tabs>
          <w:tab w:val="clear" w:pos="567"/>
        </w:tabs>
        <w:spacing w:line="240" w:lineRule="auto"/>
        <w:rPr>
          <w:szCs w:val="22"/>
        </w:rPr>
      </w:pPr>
    </w:p>
    <w:p w14:paraId="1C496B82" w14:textId="77777777" w:rsidR="00567912" w:rsidRDefault="00AB6F63" w:rsidP="00952CFA">
      <w:pPr>
        <w:tabs>
          <w:tab w:val="clear" w:pos="567"/>
        </w:tabs>
        <w:spacing w:line="240" w:lineRule="auto"/>
      </w:pPr>
      <w:r>
        <w:t xml:space="preserve">Nepoužívejte současně s jinými insekticidy či akaricidy. Toxicita </w:t>
      </w:r>
      <w:proofErr w:type="spellStart"/>
      <w:r>
        <w:t>deltamethrinu</w:t>
      </w:r>
      <w:proofErr w:type="spellEnd"/>
      <w:r>
        <w:t xml:space="preserve"> se zvyšuje zejména při použití v kombinaci s </w:t>
      </w:r>
      <w:proofErr w:type="spellStart"/>
      <w:r>
        <w:t>organofosforovými</w:t>
      </w:r>
      <w:proofErr w:type="spellEnd"/>
      <w:r>
        <w:t xml:space="preserve"> sloučeninami. </w:t>
      </w:r>
    </w:p>
    <w:p w14:paraId="47AE083B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399380B7" w14:textId="1ED12BBE" w:rsidR="00567912" w:rsidRDefault="00AB6F63" w:rsidP="00952CFA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Předávkování</w:t>
      </w:r>
      <w:r>
        <w:t>:</w:t>
      </w:r>
    </w:p>
    <w:p w14:paraId="6ABDC07A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0C8DEA8E" w14:textId="77777777" w:rsidR="00567912" w:rsidRDefault="00AB6F63" w:rsidP="00952CF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Po předávkování byly pozorovány nežádoucí účinky jako je parestézie a podráždění u skotu a přerušované močení nebo nutkání na močení u mladých jehňat. Tyto příznaky byly mírné, přechodné a vymizely bez nutnosti léčby. </w:t>
      </w:r>
    </w:p>
    <w:p w14:paraId="3B6C0215" w14:textId="77777777" w:rsidR="00567912" w:rsidRDefault="00567912" w:rsidP="00952CFA">
      <w:pPr>
        <w:tabs>
          <w:tab w:val="clear" w:pos="567"/>
        </w:tabs>
        <w:spacing w:line="240" w:lineRule="auto"/>
        <w:rPr>
          <w:szCs w:val="22"/>
        </w:rPr>
      </w:pPr>
    </w:p>
    <w:p w14:paraId="32D0C51D" w14:textId="77777777" w:rsidR="00567912" w:rsidRDefault="00AB6F63" w:rsidP="00952CFA">
      <w:pPr>
        <w:tabs>
          <w:tab w:val="clear" w:pos="567"/>
        </w:tabs>
        <w:spacing w:line="240" w:lineRule="auto"/>
      </w:pPr>
      <w:r>
        <w:rPr>
          <w:szCs w:val="22"/>
          <w:u w:val="single"/>
        </w:rPr>
        <w:t>Hlavní inkompatibility</w:t>
      </w:r>
      <w:r>
        <w:t>:</w:t>
      </w:r>
    </w:p>
    <w:p w14:paraId="0E26AA80" w14:textId="77777777" w:rsidR="00567912" w:rsidRDefault="00567912" w:rsidP="00952CFA">
      <w:pPr>
        <w:spacing w:line="240" w:lineRule="auto"/>
        <w:rPr>
          <w:szCs w:val="22"/>
          <w:lang w:eastAsia="cs-CZ"/>
        </w:rPr>
      </w:pPr>
    </w:p>
    <w:p w14:paraId="7C67B67B" w14:textId="07B8BE3E" w:rsidR="00567912" w:rsidRDefault="00AB6F63" w:rsidP="00952CFA">
      <w:pPr>
        <w:spacing w:line="240" w:lineRule="auto"/>
      </w:pPr>
      <w:r>
        <w:t>Studie kompatibility nejsou k</w:t>
      </w:r>
      <w:r>
        <w:rPr>
          <w:szCs w:val="22"/>
          <w:lang w:eastAsia="cs-CZ"/>
        </w:rPr>
        <w:t xml:space="preserve"> </w:t>
      </w:r>
      <w:r>
        <w:t>dispozici, a proto tento veterinární léčivý přípravek nesmí být mísen s</w:t>
      </w:r>
      <w:r>
        <w:rPr>
          <w:szCs w:val="22"/>
          <w:lang w:eastAsia="cs-CZ"/>
        </w:rPr>
        <w:t> </w:t>
      </w:r>
      <w:r>
        <w:t>žádnými dalšími veterinárními léčivými přípravky.</w:t>
      </w:r>
    </w:p>
    <w:p w14:paraId="31D07F8D" w14:textId="77777777" w:rsidR="00567912" w:rsidRDefault="00567912" w:rsidP="00952CFA">
      <w:pPr>
        <w:tabs>
          <w:tab w:val="clear" w:pos="567"/>
        </w:tabs>
        <w:spacing w:line="240" w:lineRule="auto"/>
        <w:rPr>
          <w:szCs w:val="22"/>
        </w:rPr>
      </w:pPr>
    </w:p>
    <w:p w14:paraId="26BA093C" w14:textId="77777777" w:rsidR="00567912" w:rsidRDefault="00567912" w:rsidP="00952CFA">
      <w:pPr>
        <w:tabs>
          <w:tab w:val="clear" w:pos="567"/>
        </w:tabs>
        <w:spacing w:line="240" w:lineRule="auto"/>
        <w:rPr>
          <w:szCs w:val="22"/>
        </w:rPr>
      </w:pPr>
    </w:p>
    <w:p w14:paraId="4A010170" w14:textId="77777777" w:rsidR="00567912" w:rsidRDefault="00AB6F63" w:rsidP="00952CFA">
      <w:pPr>
        <w:pStyle w:val="Style1"/>
      </w:pPr>
      <w:r>
        <w:rPr>
          <w:highlight w:val="lightGray"/>
        </w:rPr>
        <w:t>7.</w:t>
      </w:r>
      <w:r>
        <w:tab/>
        <w:t>Nežádoucí účinky</w:t>
      </w:r>
    </w:p>
    <w:p w14:paraId="23A0F9D6" w14:textId="77777777" w:rsidR="00567912" w:rsidRDefault="00567912" w:rsidP="00952CF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19D398A" w14:textId="77777777" w:rsidR="00567912" w:rsidRDefault="00AB6F63" w:rsidP="00952CFA">
      <w:pPr>
        <w:tabs>
          <w:tab w:val="clear" w:pos="567"/>
        </w:tabs>
        <w:spacing w:line="240" w:lineRule="auto"/>
      </w:pPr>
      <w:r>
        <w:t>Skot:</w:t>
      </w:r>
    </w:p>
    <w:p w14:paraId="37B5692E" w14:textId="77777777" w:rsidR="00567912" w:rsidRDefault="00567912">
      <w:pPr>
        <w:tabs>
          <w:tab w:val="clear" w:pos="567"/>
        </w:tabs>
        <w:spacing w:line="240" w:lineRule="auto"/>
      </w:pPr>
    </w:p>
    <w:tbl>
      <w:tblPr>
        <w:tblW w:w="35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567912" w14:paraId="79BC35FC" w14:textId="77777777">
        <w:tc>
          <w:tcPr>
            <w:tcW w:w="5000" w:type="pct"/>
          </w:tcPr>
          <w:p w14:paraId="4590E1E7" w14:textId="77777777" w:rsidR="00567912" w:rsidRDefault="00AB6F63">
            <w:pPr>
              <w:spacing w:before="60" w:after="60"/>
              <w:rPr>
                <w:szCs w:val="22"/>
              </w:rPr>
            </w:pPr>
            <w:r>
              <w:t>Velmi vzácné</w:t>
            </w:r>
          </w:p>
          <w:p w14:paraId="62372CBD" w14:textId="77777777" w:rsidR="00567912" w:rsidRDefault="00AB6F63">
            <w:pPr>
              <w:spacing w:before="60" w:after="60"/>
              <w:rPr>
                <w:szCs w:val="22"/>
              </w:rPr>
            </w:pPr>
            <w:r>
              <w:t>(&lt; 1 zvíře / 10 000 ošetřených zvířat, včetně ojedinělých hlášení):</w:t>
            </w:r>
          </w:p>
        </w:tc>
      </w:tr>
      <w:tr w:rsidR="00567912" w14:paraId="15794DD9" w14:textId="77777777">
        <w:tc>
          <w:tcPr>
            <w:tcW w:w="5000" w:type="pct"/>
          </w:tcPr>
          <w:p w14:paraId="446FF0E5" w14:textId="6ACF5427" w:rsidR="00567912" w:rsidRDefault="00AB6F6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Reakce v místě aplikace</w:t>
            </w:r>
            <w:r>
              <w:rPr>
                <w:szCs w:val="22"/>
                <w:vertAlign w:val="superscript"/>
              </w:rPr>
              <w:t>1</w:t>
            </w:r>
            <w:r>
              <w:rPr>
                <w:iCs/>
                <w:szCs w:val="22"/>
              </w:rPr>
              <w:t xml:space="preserve"> (např. </w:t>
            </w:r>
            <w:r>
              <w:rPr>
                <w:iCs/>
                <w:noProof/>
                <w:szCs w:val="22"/>
              </w:rPr>
              <w:t xml:space="preserve">skvamóza </w:t>
            </w:r>
            <w:r>
              <w:rPr>
                <w:iCs/>
                <w:szCs w:val="22"/>
              </w:rPr>
              <w:t xml:space="preserve">kůže </w:t>
            </w:r>
            <w:r>
              <w:rPr>
                <w:iCs/>
                <w:noProof/>
                <w:szCs w:val="22"/>
              </w:rPr>
              <w:t>(</w:t>
            </w:r>
            <w:r>
              <w:rPr>
                <w:iCs/>
                <w:szCs w:val="22"/>
              </w:rPr>
              <w:t>šupinatění</w:t>
            </w:r>
            <w:r>
              <w:rPr>
                <w:iCs/>
                <w:noProof/>
                <w:szCs w:val="22"/>
              </w:rPr>
              <w:t xml:space="preserve"> kůže)</w:t>
            </w:r>
            <w:r>
              <w:rPr>
                <w:iCs/>
                <w:szCs w:val="22"/>
              </w:rPr>
              <w:t xml:space="preserve"> v místě aplikace, </w:t>
            </w:r>
            <w:r>
              <w:rPr>
                <w:iCs/>
                <w:noProof/>
                <w:szCs w:val="22"/>
              </w:rPr>
              <w:t xml:space="preserve">pruritus (svědění) </w:t>
            </w:r>
            <w:r>
              <w:rPr>
                <w:iCs/>
                <w:szCs w:val="22"/>
              </w:rPr>
              <w:t>v místě aplikace)</w:t>
            </w:r>
          </w:p>
        </w:tc>
      </w:tr>
    </w:tbl>
    <w:p w14:paraId="69AC2A56" w14:textId="77777777" w:rsidR="00567912" w:rsidRDefault="00AB6F63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szCs w:val="22"/>
          <w:vertAlign w:val="superscript"/>
        </w:rPr>
        <w:t xml:space="preserve">1 </w:t>
      </w:r>
      <w:r>
        <w:rPr>
          <w:iCs/>
          <w:szCs w:val="22"/>
        </w:rPr>
        <w:t>Pozorovány byly během 48 hodin po ošetření</w:t>
      </w:r>
    </w:p>
    <w:p w14:paraId="0CE12167" w14:textId="77777777" w:rsidR="00567912" w:rsidRDefault="00567912">
      <w:pPr>
        <w:tabs>
          <w:tab w:val="clear" w:pos="567"/>
        </w:tabs>
        <w:spacing w:line="240" w:lineRule="auto"/>
      </w:pPr>
    </w:p>
    <w:p w14:paraId="33CB1F12" w14:textId="77777777" w:rsidR="00567912" w:rsidRDefault="00AB6F63" w:rsidP="00952CFA">
      <w:pPr>
        <w:tabs>
          <w:tab w:val="clear" w:pos="567"/>
        </w:tabs>
        <w:spacing w:line="240" w:lineRule="auto"/>
      </w:pPr>
      <w:r>
        <w:t>Ovce:</w:t>
      </w:r>
    </w:p>
    <w:p w14:paraId="1273C74A" w14:textId="77777777" w:rsidR="00567912" w:rsidRDefault="00AB6F63" w:rsidP="00952CFA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Není známo.</w:t>
      </w:r>
    </w:p>
    <w:p w14:paraId="7EB11BE0" w14:textId="77777777" w:rsidR="00567912" w:rsidRDefault="00567912" w:rsidP="00952CFA">
      <w:pPr>
        <w:tabs>
          <w:tab w:val="clear" w:pos="567"/>
        </w:tabs>
        <w:spacing w:line="240" w:lineRule="auto"/>
        <w:rPr>
          <w:szCs w:val="22"/>
        </w:rPr>
      </w:pPr>
    </w:p>
    <w:p w14:paraId="03E598AC" w14:textId="5475B455" w:rsidR="006648BA" w:rsidRDefault="00AB6F63" w:rsidP="00952CFA">
      <w:pPr>
        <w:spacing w:line="240" w:lineRule="auto"/>
      </w:pPr>
      <w: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držitele rozhodnutí o registraci nebo místní zástupce držitele rozhodnutí o registraci s využitím kontaktních údajů uvedených na konci této příbalové informace nebo prostřednictvím národního systému hlášení nežádoucích účinků:</w:t>
      </w:r>
    </w:p>
    <w:p w14:paraId="4293F7F2" w14:textId="77777777" w:rsidR="00FB6271" w:rsidRDefault="00FB6271" w:rsidP="00952CFA">
      <w:pPr>
        <w:spacing w:line="240" w:lineRule="auto"/>
      </w:pPr>
    </w:p>
    <w:p w14:paraId="1338F164" w14:textId="2EDC5D1F" w:rsidR="00FB6271" w:rsidRDefault="006648BA" w:rsidP="00952CFA">
      <w:pPr>
        <w:spacing w:line="240" w:lineRule="auto"/>
      </w:pPr>
      <w:r>
        <w:t xml:space="preserve">Ústav pro státní kontrolu veterinárních biopreparátů a léčiv </w:t>
      </w:r>
    </w:p>
    <w:p w14:paraId="02C4E645" w14:textId="1A05E1BC" w:rsidR="00FB6271" w:rsidRDefault="006648BA" w:rsidP="00952CFA">
      <w:pPr>
        <w:spacing w:line="240" w:lineRule="auto"/>
      </w:pPr>
      <w:r>
        <w:t xml:space="preserve">Hudcova </w:t>
      </w:r>
      <w:r w:rsidR="00FB6271">
        <w:t>232/</w:t>
      </w:r>
      <w:r>
        <w:t xml:space="preserve">56a </w:t>
      </w:r>
    </w:p>
    <w:p w14:paraId="7F943E80" w14:textId="77777777" w:rsidR="00FB6271" w:rsidRDefault="006648BA" w:rsidP="00952CFA">
      <w:pPr>
        <w:spacing w:line="240" w:lineRule="auto"/>
      </w:pPr>
      <w:r>
        <w:t xml:space="preserve">621 00 Brno </w:t>
      </w:r>
    </w:p>
    <w:p w14:paraId="0EC06E82" w14:textId="56ED38F7" w:rsidR="00FB6271" w:rsidRDefault="00FB6271" w:rsidP="00952CFA">
      <w:pPr>
        <w:spacing w:line="240" w:lineRule="auto"/>
      </w:pPr>
      <w:r>
        <w:t>E-m</w:t>
      </w:r>
      <w:r w:rsidR="006648BA">
        <w:t xml:space="preserve">ail: </w:t>
      </w:r>
      <w:hyperlink r:id="rId8" w:history="1">
        <w:r w:rsidRPr="000A65ED">
          <w:rPr>
            <w:rStyle w:val="Hypertextovodkaz"/>
          </w:rPr>
          <w:t>adr@uskvbl.cz</w:t>
        </w:r>
      </w:hyperlink>
    </w:p>
    <w:p w14:paraId="18A3F413" w14:textId="65AF393D" w:rsidR="00FB6271" w:rsidRDefault="00FB6271" w:rsidP="00952CFA">
      <w:pPr>
        <w:spacing w:line="240" w:lineRule="auto"/>
      </w:pPr>
      <w:r>
        <w:t>T</w:t>
      </w:r>
      <w:r w:rsidRPr="00C672C7">
        <w:t>el.: +420 720 940</w:t>
      </w:r>
      <w:r>
        <w:t> </w:t>
      </w:r>
      <w:r w:rsidRPr="00C672C7">
        <w:t>693</w:t>
      </w:r>
    </w:p>
    <w:p w14:paraId="6B8750D7" w14:textId="745AAB25" w:rsidR="00567912" w:rsidRDefault="006648BA" w:rsidP="00952CFA">
      <w:pPr>
        <w:spacing w:line="240" w:lineRule="auto"/>
        <w:rPr>
          <w:szCs w:val="22"/>
        </w:rPr>
      </w:pPr>
      <w:r>
        <w:t xml:space="preserve">Webové stránky: </w:t>
      </w:r>
      <w:hyperlink r:id="rId9" w:history="1">
        <w:r w:rsidR="00C45645" w:rsidRPr="000A65ED">
          <w:rPr>
            <w:rStyle w:val="Hypertextovodkaz"/>
          </w:rPr>
          <w:t>http://www.uskvbl.cz/cs/farmakovigilance</w:t>
        </w:r>
      </w:hyperlink>
      <w:r w:rsidR="00C45645">
        <w:t xml:space="preserve"> </w:t>
      </w:r>
    </w:p>
    <w:p w14:paraId="41353AAC" w14:textId="77777777" w:rsidR="00567912" w:rsidRDefault="00567912" w:rsidP="00952CFA">
      <w:pPr>
        <w:spacing w:line="240" w:lineRule="auto"/>
        <w:rPr>
          <w:szCs w:val="22"/>
        </w:rPr>
      </w:pPr>
    </w:p>
    <w:p w14:paraId="3218A7FC" w14:textId="77777777" w:rsidR="00567912" w:rsidRDefault="00567912" w:rsidP="00952CF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6F13DAB" w14:textId="77777777" w:rsidR="00567912" w:rsidRDefault="00AB6F63" w:rsidP="00952CFA">
      <w:pPr>
        <w:pStyle w:val="Style1"/>
      </w:pPr>
      <w:r>
        <w:rPr>
          <w:highlight w:val="lightGray"/>
        </w:rPr>
        <w:t>8.</w:t>
      </w:r>
      <w:r>
        <w:tab/>
        <w:t>Dávkování pro každý druh, cesty a způsob podání</w:t>
      </w:r>
    </w:p>
    <w:p w14:paraId="1FD7C222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333F5351" w14:textId="77777777" w:rsidR="00567912" w:rsidRDefault="00AB6F63" w:rsidP="00952CFA">
      <w:pPr>
        <w:tabs>
          <w:tab w:val="clear" w:pos="567"/>
        </w:tabs>
        <w:spacing w:line="240" w:lineRule="auto"/>
      </w:pPr>
      <w:r>
        <w:t xml:space="preserve">Pouze k zevnímu podání. Podání naléváním na hřbet – </w:t>
      </w:r>
      <w:proofErr w:type="spellStart"/>
      <w:r>
        <w:t>pour</w:t>
      </w:r>
      <w:proofErr w:type="spellEnd"/>
      <w:r>
        <w:t>-on.</w:t>
      </w:r>
    </w:p>
    <w:p w14:paraId="1F6C1069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0FBE58A6" w14:textId="77777777" w:rsidR="00567912" w:rsidRDefault="00AB6F63" w:rsidP="00952CFA">
      <w:pPr>
        <w:keepNext/>
        <w:tabs>
          <w:tab w:val="clear" w:pos="567"/>
        </w:tabs>
        <w:spacing w:line="240" w:lineRule="auto"/>
        <w:rPr>
          <w:b/>
        </w:rPr>
      </w:pPr>
      <w:r>
        <w:rPr>
          <w:b/>
        </w:rPr>
        <w:t>Dávka:</w:t>
      </w:r>
    </w:p>
    <w:p w14:paraId="145B9D3E" w14:textId="77777777" w:rsidR="00567912" w:rsidRDefault="00AB6F63" w:rsidP="00952CFA">
      <w:pPr>
        <w:tabs>
          <w:tab w:val="clear" w:pos="567"/>
        </w:tabs>
        <w:spacing w:line="240" w:lineRule="auto"/>
        <w:rPr>
          <w:szCs w:val="22"/>
        </w:rPr>
      </w:pPr>
      <w:r>
        <w:t xml:space="preserve">Skot: 100 mg </w:t>
      </w:r>
      <w:proofErr w:type="spellStart"/>
      <w:r>
        <w:t>deltamethrinu</w:t>
      </w:r>
      <w:proofErr w:type="spellEnd"/>
      <w:r>
        <w:t xml:space="preserve"> </w:t>
      </w:r>
      <w:r w:rsidRPr="0074467B">
        <w:rPr>
          <w:i/>
        </w:rPr>
        <w:t>pro toto</w:t>
      </w:r>
      <w:r>
        <w:t xml:space="preserve">, odpovídá 10 ml </w:t>
      </w:r>
      <w:r>
        <w:rPr>
          <w:iCs/>
          <w:color w:val="000000"/>
          <w:szCs w:val="22"/>
        </w:rPr>
        <w:t xml:space="preserve">veterinárního léčivého </w:t>
      </w:r>
      <w:r>
        <w:rPr>
          <w:szCs w:val="22"/>
          <w:lang w:eastAsia="en-GB"/>
        </w:rPr>
        <w:t>přípravku</w:t>
      </w:r>
      <w:r>
        <w:rPr>
          <w:szCs w:val="22"/>
        </w:rPr>
        <w:t>.</w:t>
      </w:r>
    </w:p>
    <w:p w14:paraId="19AC0B33" w14:textId="77777777" w:rsidR="00567912" w:rsidRDefault="00AB6F63" w:rsidP="00952CF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Ovce: 50 mg </w:t>
      </w:r>
      <w:proofErr w:type="spellStart"/>
      <w:r>
        <w:rPr>
          <w:szCs w:val="22"/>
        </w:rPr>
        <w:t>deltamethrinu</w:t>
      </w:r>
      <w:proofErr w:type="spellEnd"/>
      <w:r>
        <w:rPr>
          <w:szCs w:val="22"/>
        </w:rPr>
        <w:t xml:space="preserve"> </w:t>
      </w:r>
      <w:r w:rsidRPr="0074467B">
        <w:rPr>
          <w:i/>
          <w:szCs w:val="22"/>
        </w:rPr>
        <w:t>pro toto</w:t>
      </w:r>
      <w:r>
        <w:rPr>
          <w:szCs w:val="22"/>
        </w:rPr>
        <w:t xml:space="preserve">, odpovídá 5 ml </w:t>
      </w:r>
      <w:r>
        <w:rPr>
          <w:iCs/>
          <w:color w:val="000000"/>
          <w:szCs w:val="22"/>
        </w:rPr>
        <w:t xml:space="preserve">veterinárního léčivého </w:t>
      </w:r>
      <w:r>
        <w:rPr>
          <w:szCs w:val="22"/>
          <w:lang w:eastAsia="en-GB"/>
        </w:rPr>
        <w:t>přípravku</w:t>
      </w:r>
      <w:r>
        <w:rPr>
          <w:szCs w:val="22"/>
        </w:rPr>
        <w:t>.</w:t>
      </w:r>
    </w:p>
    <w:p w14:paraId="7836556D" w14:textId="5564B163" w:rsidR="00567912" w:rsidRDefault="00AB6F63" w:rsidP="00952CFA">
      <w:pPr>
        <w:tabs>
          <w:tab w:val="clear" w:pos="567"/>
        </w:tabs>
        <w:spacing w:line="240" w:lineRule="auto"/>
        <w:rPr>
          <w:szCs w:val="22"/>
        </w:rPr>
      </w:pPr>
      <w:r>
        <w:t>Jehňata (pod 10 kg ž</w:t>
      </w:r>
      <w:r w:rsidR="00C45645">
        <w:t>ivé hmotnosti</w:t>
      </w:r>
      <w:r>
        <w:t xml:space="preserve"> nebo mladší než 1 měsíc): 25 mg </w:t>
      </w:r>
      <w:proofErr w:type="spellStart"/>
      <w:r>
        <w:t>deltamethrinu</w:t>
      </w:r>
      <w:proofErr w:type="spellEnd"/>
      <w:r>
        <w:t xml:space="preserve"> </w:t>
      </w:r>
      <w:r w:rsidRPr="0074467B">
        <w:rPr>
          <w:i/>
        </w:rPr>
        <w:t>pro toto</w:t>
      </w:r>
      <w:r>
        <w:t xml:space="preserve">, odpovídá 2,5 ml </w:t>
      </w:r>
      <w:r>
        <w:rPr>
          <w:iCs/>
          <w:color w:val="000000"/>
          <w:szCs w:val="22"/>
        </w:rPr>
        <w:t xml:space="preserve">veterinárního léčivého </w:t>
      </w:r>
      <w:r>
        <w:rPr>
          <w:szCs w:val="22"/>
          <w:lang w:eastAsia="en-GB"/>
        </w:rPr>
        <w:t>přípravku</w:t>
      </w:r>
      <w:r>
        <w:rPr>
          <w:szCs w:val="22"/>
        </w:rPr>
        <w:t>.</w:t>
      </w:r>
    </w:p>
    <w:p w14:paraId="577835C0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39B2EA08" w14:textId="77777777" w:rsidR="00567912" w:rsidRDefault="00AB6F63" w:rsidP="00952CFA">
      <w:pPr>
        <w:tabs>
          <w:tab w:val="clear" w:pos="567"/>
        </w:tabs>
        <w:spacing w:line="240" w:lineRule="auto"/>
        <w:rPr>
          <w:b/>
        </w:rPr>
      </w:pPr>
      <w:r>
        <w:rPr>
          <w:b/>
        </w:rPr>
        <w:t xml:space="preserve">Způsob podání:  </w:t>
      </w:r>
    </w:p>
    <w:p w14:paraId="1FC9023C" w14:textId="77777777" w:rsidR="00567912" w:rsidRDefault="00AB6F63" w:rsidP="00952CFA">
      <w:pPr>
        <w:tabs>
          <w:tab w:val="clear" w:pos="567"/>
        </w:tabs>
        <w:spacing w:line="240" w:lineRule="auto"/>
        <w:rPr>
          <w:szCs w:val="22"/>
        </w:rPr>
      </w:pPr>
      <w:r>
        <w:rPr>
          <w:iCs/>
          <w:color w:val="000000"/>
          <w:szCs w:val="22"/>
        </w:rPr>
        <w:t>Veterinární léčivý p</w:t>
      </w:r>
      <w:r>
        <w:rPr>
          <w:szCs w:val="22"/>
        </w:rPr>
        <w:t xml:space="preserve">řípravek je aplikován pomocí vhodných pomůcek: </w:t>
      </w:r>
    </w:p>
    <w:p w14:paraId="7D677CA7" w14:textId="77777777" w:rsidR="00567912" w:rsidRDefault="00AB6F63" w:rsidP="00952CFA">
      <w:pPr>
        <w:tabs>
          <w:tab w:val="clear" w:pos="567"/>
        </w:tabs>
        <w:spacing w:line="240" w:lineRule="auto"/>
        <w:ind w:left="562" w:hanging="562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s láhvemi o objemu 0,5 a 1 litru jsou dodávány dávkovací odměrky </w:t>
      </w:r>
    </w:p>
    <w:p w14:paraId="0626101A" w14:textId="77777777" w:rsidR="00567912" w:rsidRDefault="00AB6F63" w:rsidP="00952CFA">
      <w:pPr>
        <w:tabs>
          <w:tab w:val="clear" w:pos="567"/>
        </w:tabs>
        <w:spacing w:line="240" w:lineRule="auto"/>
        <w:ind w:left="562" w:hanging="562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při použití láhví o objemu 2,5 litru a pružných vaků o objemu 2,5 a 4,5 litru se doporučuje použít vhodný dávkovací automat. Pružné vaky by měly být přenášeny pomocí vhodného postroje.</w:t>
      </w:r>
    </w:p>
    <w:p w14:paraId="7D446B9D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44E172C0" w14:textId="77777777" w:rsidR="00567912" w:rsidRDefault="00AB6F63" w:rsidP="00952CFA">
      <w:pPr>
        <w:tabs>
          <w:tab w:val="clear" w:pos="567"/>
        </w:tabs>
        <w:spacing w:line="240" w:lineRule="auto"/>
      </w:pPr>
      <w:r>
        <w:t xml:space="preserve">Použitý aplikátor musí mít následující parametry: </w:t>
      </w:r>
    </w:p>
    <w:p w14:paraId="17FC0E63" w14:textId="77777777" w:rsidR="00567912" w:rsidRDefault="00AB6F63" w:rsidP="00952CFA">
      <w:pPr>
        <w:tabs>
          <w:tab w:val="clear" w:pos="567"/>
        </w:tabs>
        <w:spacing w:line="240" w:lineRule="auto"/>
      </w:pPr>
      <w:r>
        <w:t>-</w:t>
      </w:r>
      <w:r>
        <w:tab/>
        <w:t>aplikuje dávky o objemu 2,5 ml, 5 ml a 10 ml</w:t>
      </w:r>
    </w:p>
    <w:p w14:paraId="3BC0AF40" w14:textId="12F6020D" w:rsidR="00567912" w:rsidRDefault="00AB6F63" w:rsidP="00952CFA">
      <w:pPr>
        <w:tabs>
          <w:tab w:val="clear" w:pos="567"/>
        </w:tabs>
        <w:spacing w:line="240" w:lineRule="auto"/>
      </w:pPr>
      <w:r>
        <w:t>-</w:t>
      </w:r>
      <w:r>
        <w:tab/>
        <w:t xml:space="preserve">je </w:t>
      </w:r>
      <w:r w:rsidR="005576DC">
        <w:t>vybave</w:t>
      </w:r>
      <w:r>
        <w:t>n s pružnou hadičkou o vnitřním průměru 10-14 mm.</w:t>
      </w:r>
    </w:p>
    <w:p w14:paraId="6A10086F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04207088" w14:textId="77777777" w:rsidR="00567912" w:rsidRDefault="00567912">
      <w:pPr>
        <w:tabs>
          <w:tab w:val="clear" w:pos="567"/>
        </w:tabs>
        <w:spacing w:line="240" w:lineRule="auto"/>
        <w:rPr>
          <w:szCs w:val="22"/>
        </w:rPr>
      </w:pPr>
    </w:p>
    <w:p w14:paraId="6B89BB97" w14:textId="77777777" w:rsidR="00567912" w:rsidRDefault="00AB6F63">
      <w:pPr>
        <w:tabs>
          <w:tab w:val="clear" w:pos="567"/>
        </w:tabs>
        <w:spacing w:line="240" w:lineRule="auto"/>
        <w:rPr>
          <w:szCs w:val="22"/>
        </w:rPr>
      </w:pPr>
      <w:r>
        <w:rPr>
          <w:noProof/>
          <w:szCs w:val="22"/>
          <w:lang w:val="fr-FR" w:eastAsia="fr-FR"/>
        </w:rPr>
        <w:lastRenderedPageBreak/>
        <w:drawing>
          <wp:inline distT="0" distB="0" distL="0" distR="0" wp14:anchorId="22E3DD96" wp14:editId="1AB878B2">
            <wp:extent cx="4257675" cy="92538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925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E73D0" w14:textId="77777777" w:rsidR="00567912" w:rsidRDefault="00AB6F63">
      <w:pPr>
        <w:pStyle w:val="Style1"/>
        <w:rPr>
          <w:highlight w:val="lightGray"/>
        </w:rPr>
      </w:pPr>
      <w:r>
        <w:rPr>
          <w:b w:val="0"/>
          <w:noProof/>
          <w:lang w:val="fr-FR" w:eastAsia="fr-FR"/>
        </w:rPr>
        <w:lastRenderedPageBreak/>
        <w:drawing>
          <wp:inline distT="0" distB="0" distL="0" distR="0" wp14:anchorId="31FAF6CB" wp14:editId="03DA9115">
            <wp:extent cx="4250055" cy="9239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DB206" w14:textId="77777777" w:rsidR="00567912" w:rsidRDefault="00AB6F63">
      <w:pPr>
        <w:jc w:val="center"/>
        <w:rPr>
          <w:i/>
          <w:noProof/>
          <w:szCs w:val="22"/>
        </w:rPr>
      </w:pPr>
      <w:r>
        <w:rPr>
          <w:i/>
          <w:noProof/>
          <w:szCs w:val="22"/>
          <w:highlight w:val="lightGray"/>
        </w:rPr>
        <w:lastRenderedPageBreak/>
        <w:t>[v relevantních případech (viz 5) by měl být doplněný další krok k odstranění neporušené pečetě:]</w:t>
      </w:r>
    </w:p>
    <w:p w14:paraId="57038A9D" w14:textId="77777777" w:rsidR="00567912" w:rsidRDefault="00567912">
      <w:pPr>
        <w:pStyle w:val="Style1"/>
        <w:rPr>
          <w:highlight w:val="lightGray"/>
        </w:rPr>
      </w:pPr>
    </w:p>
    <w:p w14:paraId="3DE97B3B" w14:textId="77777777" w:rsidR="00567912" w:rsidRDefault="00567912">
      <w:pPr>
        <w:pStyle w:val="Style1"/>
        <w:rPr>
          <w:highlight w:val="lightGray"/>
        </w:rPr>
      </w:pPr>
    </w:p>
    <w:p w14:paraId="41296A3D" w14:textId="77777777" w:rsidR="00567912" w:rsidRDefault="00AB6F63">
      <w:pPr>
        <w:pStyle w:val="Style1"/>
        <w:rPr>
          <w:highlight w:val="lightGray"/>
        </w:rPr>
      </w:pPr>
      <w:r>
        <w:rPr>
          <w:noProof/>
          <w:lang w:val="fr-FR" w:eastAsia="fr-FR"/>
        </w:rPr>
        <w:drawing>
          <wp:inline distT="0" distB="0" distL="0" distR="0" wp14:anchorId="72FC831B" wp14:editId="5C3E90A7">
            <wp:extent cx="5760085" cy="6564978"/>
            <wp:effectExtent l="0" t="0" r="0" b="7620"/>
            <wp:docPr id="6" name="Image 1" descr="T:\AMM700\01 STRATEGY &amp; NEW PRODUCTS\01 Procédures européennes\01 Produits\123.03 DELTANIL pour-on_spot-on\01 DCP pour-on (multi) 7-10-13\01 Actions au planning\15 M08 IA Removal pouch's opening\02 Presubmission\Deltanil new pictogr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T:\AMM700\01 STRATEGY &amp; NEW PRODUCTS\01 Procédures européennes\01 Produits\123.03 DELTANIL pour-on_spot-on\01 DCP pour-on (multi) 7-10-13\01 Actions au planning\15 M08 IA Removal pouch's opening\02 Presubmission\Deltanil new pictogram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56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D7DE6" w14:textId="77777777" w:rsidR="00567912" w:rsidRDefault="00567912">
      <w:pPr>
        <w:pStyle w:val="Style1"/>
        <w:rPr>
          <w:highlight w:val="lightGray"/>
        </w:rPr>
      </w:pPr>
    </w:p>
    <w:p w14:paraId="0833D54C" w14:textId="77777777" w:rsidR="00567912" w:rsidRDefault="00567912">
      <w:pPr>
        <w:pStyle w:val="Style1"/>
        <w:rPr>
          <w:highlight w:val="lightGray"/>
        </w:rPr>
      </w:pPr>
    </w:p>
    <w:p w14:paraId="478A7816" w14:textId="77777777" w:rsidR="00567912" w:rsidRDefault="00AB6F63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b/>
          <w:bCs/>
        </w:rPr>
        <w:br w:type="page"/>
      </w:r>
    </w:p>
    <w:p w14:paraId="262DB5AA" w14:textId="25437435" w:rsidR="00567912" w:rsidRDefault="00AB6F63" w:rsidP="00952CFA">
      <w:pPr>
        <w:pStyle w:val="Style1"/>
        <w:rPr>
          <w:b w:val="0"/>
        </w:rPr>
      </w:pPr>
      <w:r>
        <w:rPr>
          <w:b w:val="0"/>
        </w:rPr>
        <w:lastRenderedPageBreak/>
        <w:t xml:space="preserve">Skot: Aplikujte jednu 10 ml dávku </w:t>
      </w:r>
      <w:r w:rsidR="005576DC">
        <w:rPr>
          <w:b w:val="0"/>
        </w:rPr>
        <w:t xml:space="preserve">veterinárního léčivého </w:t>
      </w:r>
      <w:r>
        <w:rPr>
          <w:b w:val="0"/>
        </w:rPr>
        <w:t xml:space="preserve">přípravku pomocí vhodného aplikátoru. </w:t>
      </w:r>
    </w:p>
    <w:p w14:paraId="429F1426" w14:textId="77777777" w:rsidR="00567912" w:rsidRDefault="00567912" w:rsidP="00952CFA">
      <w:pPr>
        <w:pStyle w:val="Style1"/>
        <w:rPr>
          <w:b w:val="0"/>
        </w:rPr>
      </w:pPr>
    </w:p>
    <w:p w14:paraId="6BD4C407" w14:textId="09AEF38A" w:rsidR="00567912" w:rsidRDefault="00AB6F63" w:rsidP="00952CFA">
      <w:pPr>
        <w:pStyle w:val="Style1"/>
        <w:rPr>
          <w:b w:val="0"/>
        </w:rPr>
      </w:pPr>
      <w:r>
        <w:rPr>
          <w:b w:val="0"/>
        </w:rPr>
        <w:t xml:space="preserve">Ovce: Aplikujte jednu 5 ml dávku </w:t>
      </w:r>
      <w:r w:rsidR="005576DC">
        <w:rPr>
          <w:b w:val="0"/>
        </w:rPr>
        <w:t xml:space="preserve">veterinárního léčivého </w:t>
      </w:r>
      <w:r>
        <w:rPr>
          <w:b w:val="0"/>
        </w:rPr>
        <w:t>přípravku pomocí vhodného aplikátoru.</w:t>
      </w:r>
    </w:p>
    <w:p w14:paraId="5C7132A8" w14:textId="77777777" w:rsidR="00567912" w:rsidRDefault="00567912" w:rsidP="00952CFA">
      <w:pPr>
        <w:pStyle w:val="Style1"/>
        <w:rPr>
          <w:b w:val="0"/>
        </w:rPr>
      </w:pPr>
    </w:p>
    <w:p w14:paraId="7DB14971" w14:textId="64193288" w:rsidR="00567912" w:rsidRDefault="00AB6F63" w:rsidP="00952CFA">
      <w:pPr>
        <w:pStyle w:val="Style1"/>
        <w:rPr>
          <w:b w:val="0"/>
        </w:rPr>
      </w:pPr>
      <w:r>
        <w:rPr>
          <w:b w:val="0"/>
        </w:rPr>
        <w:t xml:space="preserve">Jehňata: Aplikujte jednu 2,5 ml dávku </w:t>
      </w:r>
      <w:r w:rsidR="005576DC">
        <w:rPr>
          <w:b w:val="0"/>
        </w:rPr>
        <w:t xml:space="preserve">veterinárního léčivého </w:t>
      </w:r>
      <w:r>
        <w:rPr>
          <w:b w:val="0"/>
        </w:rPr>
        <w:t>přípravku pomocí vhodného aplikátoru.</w:t>
      </w:r>
    </w:p>
    <w:p w14:paraId="155B8245" w14:textId="77777777" w:rsidR="00567912" w:rsidRDefault="00567912" w:rsidP="00952CFA">
      <w:pPr>
        <w:pStyle w:val="Style1"/>
        <w:rPr>
          <w:b w:val="0"/>
          <w:highlight w:val="lightGray"/>
        </w:rPr>
      </w:pPr>
    </w:p>
    <w:p w14:paraId="72A13B40" w14:textId="77777777" w:rsidR="00567912" w:rsidRDefault="00567912" w:rsidP="00952CFA">
      <w:pPr>
        <w:pStyle w:val="Style1"/>
        <w:rPr>
          <w:highlight w:val="lightGray"/>
        </w:rPr>
      </w:pPr>
    </w:p>
    <w:p w14:paraId="2E6AEA35" w14:textId="77777777" w:rsidR="00567912" w:rsidRDefault="00AB6F63" w:rsidP="00952CFA">
      <w:pPr>
        <w:pStyle w:val="Style1"/>
      </w:pPr>
      <w:r>
        <w:rPr>
          <w:highlight w:val="lightGray"/>
        </w:rPr>
        <w:t>9.</w:t>
      </w:r>
      <w:r>
        <w:tab/>
        <w:t>Informace o správném podávání</w:t>
      </w:r>
    </w:p>
    <w:p w14:paraId="56A7B2B8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7A8010E9" w14:textId="77777777" w:rsidR="00567912" w:rsidRDefault="00AB6F63" w:rsidP="00952CFA">
      <w:pPr>
        <w:tabs>
          <w:tab w:val="clear" w:pos="567"/>
        </w:tabs>
        <w:spacing w:line="240" w:lineRule="auto"/>
      </w:pPr>
      <w:r>
        <w:t>Místo podání:</w:t>
      </w:r>
    </w:p>
    <w:p w14:paraId="1E15B335" w14:textId="77777777" w:rsidR="00567912" w:rsidRDefault="00AB6F63" w:rsidP="00952CFA">
      <w:pPr>
        <w:tabs>
          <w:tab w:val="clear" w:pos="567"/>
        </w:tabs>
        <w:spacing w:line="240" w:lineRule="auto"/>
      </w:pPr>
      <w:r>
        <w:rPr>
          <w:szCs w:val="22"/>
        </w:rPr>
        <w:t>Veterinární léčivý přípravek</w:t>
      </w:r>
      <w:r>
        <w:t xml:space="preserve"> aplikujte podél střední linie hřbetu v oblasti kohoutku. </w:t>
      </w:r>
    </w:p>
    <w:p w14:paraId="4188B5C5" w14:textId="02B97376" w:rsidR="00567912" w:rsidRDefault="00AB6F63" w:rsidP="00952CFA">
      <w:pPr>
        <w:tabs>
          <w:tab w:val="clear" w:pos="567"/>
        </w:tabs>
        <w:spacing w:line="240" w:lineRule="auto"/>
      </w:pPr>
      <w:r>
        <w:t xml:space="preserve">Viz podrobné pokyny k jednotlivým indikacím. </w:t>
      </w:r>
    </w:p>
    <w:p w14:paraId="34B22547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314CDF0C" w14:textId="77777777" w:rsidR="00567912" w:rsidRDefault="00AB6F63" w:rsidP="00952CFA">
      <w:pPr>
        <w:spacing w:line="240" w:lineRule="auto"/>
      </w:pPr>
      <w:r>
        <w:rPr>
          <w:u w:val="single"/>
        </w:rPr>
        <w:t>Vši/všenky u skotu</w:t>
      </w:r>
      <w:r>
        <w:t>: Jediná aplikace většinou vyhubí všechny vši/všenky. Úplná eliminace vší/všenek však může trvat 4 až 5 týdnů, během nichž se parazité líhnou z</w:t>
      </w:r>
      <w:r>
        <w:rPr>
          <w:snapToGrid w:val="0"/>
          <w:szCs w:val="22"/>
        </w:rPr>
        <w:t xml:space="preserve"> vajíček a následně hynou. </w:t>
      </w:r>
      <w:r>
        <w:t xml:space="preserve">U malého počtu zvířat může několik jedinců vší/všenek na zvířatech přežít. </w:t>
      </w:r>
    </w:p>
    <w:p w14:paraId="6D15A96C" w14:textId="77777777" w:rsidR="00567912" w:rsidRDefault="00567912" w:rsidP="00952CFA">
      <w:pPr>
        <w:spacing w:line="240" w:lineRule="auto"/>
      </w:pPr>
    </w:p>
    <w:p w14:paraId="73117ACF" w14:textId="77777777" w:rsidR="00567912" w:rsidRDefault="00AB6F63" w:rsidP="00952CFA">
      <w:pPr>
        <w:spacing w:line="240" w:lineRule="auto"/>
        <w:rPr>
          <w:szCs w:val="22"/>
        </w:rPr>
      </w:pPr>
      <w:r>
        <w:rPr>
          <w:szCs w:val="22"/>
          <w:u w:val="single"/>
        </w:rPr>
        <w:t>Mouchy u skotu</w:t>
      </w:r>
      <w:r>
        <w:rPr>
          <w:szCs w:val="22"/>
        </w:rPr>
        <w:t xml:space="preserve">: V případech převahy mušek </w:t>
      </w:r>
      <w:proofErr w:type="spellStart"/>
      <w:r>
        <w:rPr>
          <w:i/>
          <w:szCs w:val="22"/>
        </w:rPr>
        <w:t>Haematobia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irritans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horn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fly</w:t>
      </w:r>
      <w:proofErr w:type="spellEnd"/>
      <w:r>
        <w:rPr>
          <w:szCs w:val="22"/>
        </w:rPr>
        <w:t xml:space="preserve"> – bodá v oblasti kolem kořene rohu) lze očekávat délku trvání účinku (léčba a prevence napadení) po dobu 4-8 týdnů. </w:t>
      </w:r>
    </w:p>
    <w:p w14:paraId="00A14AAB" w14:textId="77777777" w:rsidR="00567912" w:rsidRDefault="00567912" w:rsidP="00952CFA">
      <w:pPr>
        <w:spacing w:line="240" w:lineRule="auto"/>
        <w:rPr>
          <w:szCs w:val="22"/>
        </w:rPr>
      </w:pPr>
    </w:p>
    <w:p w14:paraId="46BA3226" w14:textId="77777777" w:rsidR="00567912" w:rsidRDefault="00AB6F63" w:rsidP="00952CFA">
      <w:pPr>
        <w:spacing w:line="240" w:lineRule="auto"/>
        <w:rPr>
          <w:szCs w:val="22"/>
        </w:rPr>
      </w:pPr>
      <w:r>
        <w:rPr>
          <w:szCs w:val="22"/>
          <w:u w:val="single"/>
        </w:rPr>
        <w:t>Klíšťata u ovcí</w:t>
      </w:r>
      <w:r>
        <w:rPr>
          <w:szCs w:val="22"/>
        </w:rPr>
        <w:t xml:space="preserve">: </w:t>
      </w:r>
      <w:r>
        <w:rPr>
          <w:snapToGrid w:val="0"/>
          <w:szCs w:val="22"/>
        </w:rPr>
        <w:t>Aplikace v oblasti kohoutku poskytuje délku trvání účinku (léčba a prevence napadení klíšťaty) u zvířat všech věkových kategorií až po dobu 6 týdnů po ošetření.</w:t>
      </w:r>
    </w:p>
    <w:p w14:paraId="7022C634" w14:textId="77777777" w:rsidR="00567912" w:rsidRDefault="00567912" w:rsidP="00952CFA">
      <w:pPr>
        <w:spacing w:line="240" w:lineRule="auto"/>
        <w:rPr>
          <w:szCs w:val="22"/>
        </w:rPr>
      </w:pPr>
    </w:p>
    <w:p w14:paraId="011A9B80" w14:textId="77777777" w:rsidR="00567912" w:rsidRDefault="00AB6F63" w:rsidP="00952CFA">
      <w:pPr>
        <w:spacing w:line="240" w:lineRule="auto"/>
      </w:pPr>
      <w:proofErr w:type="spellStart"/>
      <w:r>
        <w:rPr>
          <w:szCs w:val="22"/>
          <w:u w:val="single"/>
        </w:rPr>
        <w:t>Kloši</w:t>
      </w:r>
      <w:proofErr w:type="spellEnd"/>
      <w:r>
        <w:rPr>
          <w:szCs w:val="22"/>
          <w:u w:val="single"/>
        </w:rPr>
        <w:t xml:space="preserve"> a vši/všenky u ovcí</w:t>
      </w:r>
      <w:r>
        <w:rPr>
          <w:szCs w:val="22"/>
        </w:rPr>
        <w:t xml:space="preserve">: </w:t>
      </w:r>
      <w:r>
        <w:rPr>
          <w:snapToGrid w:val="0"/>
          <w:szCs w:val="22"/>
        </w:rPr>
        <w:t>Aplikace v </w:t>
      </w:r>
      <w:r>
        <w:t xml:space="preserve">oblasti kohoutku ovcí s krátkou nebo dlouhou vlnou sníží výskyt vší/všenek a </w:t>
      </w:r>
      <w:proofErr w:type="spellStart"/>
      <w:r>
        <w:t>klošů</w:t>
      </w:r>
      <w:proofErr w:type="spellEnd"/>
      <w:r>
        <w:t xml:space="preserve"> ovčích po dobu 4-6 týdnů po ošetření.</w:t>
      </w:r>
    </w:p>
    <w:p w14:paraId="74CC3279" w14:textId="77777777" w:rsidR="00567912" w:rsidRDefault="00AB6F63" w:rsidP="00952CFA">
      <w:pPr>
        <w:spacing w:line="240" w:lineRule="auto"/>
      </w:pPr>
      <w:r>
        <w:t>Doporučuje se:</w:t>
      </w:r>
    </w:p>
    <w:p w14:paraId="58B935E8" w14:textId="77777777" w:rsidR="00567912" w:rsidRDefault="00AB6F63" w:rsidP="00952CFA">
      <w:pPr>
        <w:numPr>
          <w:ilvl w:val="0"/>
          <w:numId w:val="6"/>
        </w:numPr>
        <w:tabs>
          <w:tab w:val="clear" w:pos="567"/>
          <w:tab w:val="clear" w:pos="720"/>
        </w:tabs>
        <w:spacing w:line="240" w:lineRule="auto"/>
        <w:ind w:left="562" w:hanging="562"/>
        <w:rPr>
          <w:szCs w:val="22"/>
        </w:rPr>
      </w:pPr>
      <w:r>
        <w:rPr>
          <w:szCs w:val="22"/>
        </w:rPr>
        <w:t>ošetřit ovce krátce po ostříhání (zvířata s krátkou vlnou),</w:t>
      </w:r>
    </w:p>
    <w:p w14:paraId="5455E484" w14:textId="77777777" w:rsidR="00567912" w:rsidRDefault="00AB6F63" w:rsidP="00952CFA">
      <w:pPr>
        <w:numPr>
          <w:ilvl w:val="0"/>
          <w:numId w:val="6"/>
        </w:numPr>
        <w:tabs>
          <w:tab w:val="clear" w:pos="567"/>
          <w:tab w:val="clear" w:pos="720"/>
        </w:tabs>
        <w:spacing w:line="240" w:lineRule="auto"/>
        <w:ind w:left="562" w:hanging="562"/>
        <w:rPr>
          <w:szCs w:val="22"/>
        </w:rPr>
      </w:pPr>
      <w:r>
        <w:rPr>
          <w:szCs w:val="22"/>
        </w:rPr>
        <w:t>k zabránění opětovného napadení izolovat ošetřené ovce od neošetřených.</w:t>
      </w:r>
    </w:p>
    <w:p w14:paraId="7E2C709E" w14:textId="77777777" w:rsidR="00567912" w:rsidRDefault="00567912" w:rsidP="00952CFA">
      <w:pPr>
        <w:spacing w:line="240" w:lineRule="auto"/>
        <w:rPr>
          <w:szCs w:val="22"/>
        </w:rPr>
      </w:pPr>
    </w:p>
    <w:p w14:paraId="09E96758" w14:textId="1F8F14F7" w:rsidR="00567912" w:rsidRDefault="00AB6F63" w:rsidP="00952CFA">
      <w:pPr>
        <w:spacing w:line="240" w:lineRule="auto"/>
        <w:rPr>
          <w:szCs w:val="22"/>
        </w:rPr>
      </w:pPr>
      <w:r>
        <w:rPr>
          <w:szCs w:val="22"/>
          <w:u w:val="single"/>
        </w:rPr>
        <w:t>Pozor</w:t>
      </w:r>
      <w:r>
        <w:rPr>
          <w:szCs w:val="22"/>
        </w:rPr>
        <w:t xml:space="preserve">: </w:t>
      </w:r>
      <w:r>
        <w:rPr>
          <w:snapToGrid w:val="0"/>
          <w:szCs w:val="22"/>
        </w:rPr>
        <w:t xml:space="preserve">Při hubení klíšťat, </w:t>
      </w:r>
      <w:proofErr w:type="spellStart"/>
      <w:r>
        <w:rPr>
          <w:snapToGrid w:val="0"/>
          <w:szCs w:val="22"/>
        </w:rPr>
        <w:t>klošů</w:t>
      </w:r>
      <w:proofErr w:type="spellEnd"/>
      <w:r>
        <w:rPr>
          <w:snapToGrid w:val="0"/>
          <w:szCs w:val="22"/>
        </w:rPr>
        <w:t xml:space="preserve"> a vší/všenek na ovcích je třeba ovčí vlnu rozhrnout a v</w:t>
      </w:r>
      <w:r>
        <w:rPr>
          <w:szCs w:val="22"/>
        </w:rPr>
        <w:t xml:space="preserve">eterinární léčivý přípravek </w:t>
      </w:r>
      <w:r>
        <w:rPr>
          <w:snapToGrid w:val="0"/>
          <w:szCs w:val="22"/>
        </w:rPr>
        <w:t xml:space="preserve">aplikovat přímo na kůži. </w:t>
      </w:r>
    </w:p>
    <w:p w14:paraId="5A2E5DE1" w14:textId="77777777" w:rsidR="00567912" w:rsidRDefault="00567912" w:rsidP="00952CFA">
      <w:pPr>
        <w:spacing w:line="240" w:lineRule="auto"/>
      </w:pPr>
    </w:p>
    <w:p w14:paraId="3FD46272" w14:textId="4F2409D2" w:rsidR="00567912" w:rsidRDefault="00AB6F63" w:rsidP="00952CFA">
      <w:pPr>
        <w:spacing w:line="240" w:lineRule="auto"/>
        <w:rPr>
          <w:szCs w:val="22"/>
        </w:rPr>
      </w:pPr>
      <w:r>
        <w:rPr>
          <w:u w:val="single"/>
        </w:rPr>
        <w:t>Rozvinuté myiázy u ovcí:</w:t>
      </w:r>
      <w:r>
        <w:t xml:space="preserve"> Ihned po odhalení napadení larvami much aplikujte přímo do napadené oblasti. </w:t>
      </w:r>
      <w:r>
        <w:rPr>
          <w:snapToGrid w:val="0"/>
          <w:szCs w:val="22"/>
        </w:rPr>
        <w:t xml:space="preserve">Jediná aplikace usmrtí v krátké době všechny larvy. V případě rozvinutých lézí se doporučuje před aplikací odstřihnout </w:t>
      </w:r>
      <w:r w:rsidR="00836FF3">
        <w:rPr>
          <w:snapToGrid w:val="0"/>
          <w:szCs w:val="22"/>
        </w:rPr>
        <w:t>potřísně</w:t>
      </w:r>
      <w:r>
        <w:rPr>
          <w:snapToGrid w:val="0"/>
          <w:szCs w:val="22"/>
        </w:rPr>
        <w:t xml:space="preserve">né chomáče vlny. </w:t>
      </w:r>
    </w:p>
    <w:p w14:paraId="51D183DC" w14:textId="77777777" w:rsidR="00567912" w:rsidRDefault="00567912" w:rsidP="00952CFA">
      <w:pPr>
        <w:spacing w:line="240" w:lineRule="auto"/>
        <w:rPr>
          <w:szCs w:val="22"/>
          <w:u w:val="single"/>
        </w:rPr>
      </w:pPr>
    </w:p>
    <w:p w14:paraId="6DBC5D98" w14:textId="77777777" w:rsidR="00567912" w:rsidRDefault="00AB6F63" w:rsidP="00952CFA">
      <w:pPr>
        <w:spacing w:line="240" w:lineRule="auto"/>
        <w:rPr>
          <w:szCs w:val="22"/>
        </w:rPr>
      </w:pPr>
      <w:r>
        <w:rPr>
          <w:szCs w:val="22"/>
          <w:u w:val="single"/>
        </w:rPr>
        <w:t>Všenky a klíšťata u jehňat</w:t>
      </w:r>
      <w:r>
        <w:rPr>
          <w:szCs w:val="22"/>
        </w:rPr>
        <w:t xml:space="preserve">: </w:t>
      </w:r>
      <w:r>
        <w:rPr>
          <w:snapToGrid w:val="0"/>
          <w:szCs w:val="22"/>
        </w:rPr>
        <w:t xml:space="preserve">Aplikace v oblasti kohoutku poskytuje délku trvání účinku (léčba a napadení klíšťaty) až po dobu 6 týdnů a sníží výskyt všenek po dobu 4-6 týdnů po ošetření. </w:t>
      </w:r>
    </w:p>
    <w:p w14:paraId="6E5F85C7" w14:textId="77777777" w:rsidR="00567912" w:rsidRDefault="00567912" w:rsidP="00952CFA">
      <w:pPr>
        <w:tabs>
          <w:tab w:val="clear" w:pos="567"/>
        </w:tabs>
        <w:spacing w:line="240" w:lineRule="auto"/>
        <w:rPr>
          <w:szCs w:val="22"/>
        </w:rPr>
      </w:pPr>
    </w:p>
    <w:p w14:paraId="619C2358" w14:textId="77777777" w:rsidR="00567912" w:rsidRDefault="00567912" w:rsidP="00952CF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04D125" w14:textId="77777777" w:rsidR="00567912" w:rsidRDefault="00AB6F63" w:rsidP="00952CFA">
      <w:pPr>
        <w:pStyle w:val="Style1"/>
      </w:pPr>
      <w:r>
        <w:rPr>
          <w:highlight w:val="lightGray"/>
        </w:rPr>
        <w:t>10.</w:t>
      </w:r>
      <w:r>
        <w:tab/>
        <w:t>Ochranné lhůty</w:t>
      </w:r>
    </w:p>
    <w:p w14:paraId="59D83AAD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574FEE91" w14:textId="77777777" w:rsidR="00567912" w:rsidRDefault="00AB6F63" w:rsidP="00952CFA">
      <w:pPr>
        <w:tabs>
          <w:tab w:val="clear" w:pos="567"/>
        </w:tabs>
        <w:spacing w:line="240" w:lineRule="auto"/>
      </w:pPr>
      <w:r>
        <w:t>Skot:</w:t>
      </w:r>
    </w:p>
    <w:p w14:paraId="308003D9" w14:textId="77777777" w:rsidR="00567912" w:rsidRDefault="00AB6F63" w:rsidP="00952CFA">
      <w:pPr>
        <w:tabs>
          <w:tab w:val="clear" w:pos="567"/>
        </w:tabs>
        <w:spacing w:line="240" w:lineRule="auto"/>
        <w:ind w:firstLine="567"/>
      </w:pPr>
      <w:r>
        <w:t>Maso: 17 dní</w:t>
      </w:r>
    </w:p>
    <w:p w14:paraId="3A206723" w14:textId="77777777" w:rsidR="00567912" w:rsidRDefault="00AB6F63" w:rsidP="00952CFA">
      <w:pPr>
        <w:tabs>
          <w:tab w:val="clear" w:pos="567"/>
        </w:tabs>
        <w:spacing w:line="240" w:lineRule="auto"/>
        <w:ind w:firstLine="567"/>
      </w:pPr>
      <w:r>
        <w:t xml:space="preserve">Mléko: Bez ochranných lhůt. </w:t>
      </w:r>
    </w:p>
    <w:p w14:paraId="08217240" w14:textId="77777777" w:rsidR="00567912" w:rsidRDefault="00AB6F63" w:rsidP="00952CFA">
      <w:pPr>
        <w:tabs>
          <w:tab w:val="clear" w:pos="567"/>
        </w:tabs>
        <w:spacing w:line="240" w:lineRule="auto"/>
      </w:pPr>
      <w:r>
        <w:t>Ovce:</w:t>
      </w:r>
    </w:p>
    <w:p w14:paraId="0628AE23" w14:textId="77777777" w:rsidR="00567912" w:rsidRDefault="00AB6F63" w:rsidP="00952CFA">
      <w:pPr>
        <w:tabs>
          <w:tab w:val="clear" w:pos="567"/>
        </w:tabs>
        <w:spacing w:line="240" w:lineRule="auto"/>
        <w:ind w:firstLine="567"/>
      </w:pPr>
      <w:r>
        <w:t>Maso: 35 dní</w:t>
      </w:r>
    </w:p>
    <w:p w14:paraId="61AD209F" w14:textId="77777777" w:rsidR="00567912" w:rsidRDefault="00AB6F63" w:rsidP="00952CFA">
      <w:pPr>
        <w:tabs>
          <w:tab w:val="clear" w:pos="567"/>
        </w:tabs>
        <w:spacing w:line="240" w:lineRule="auto"/>
        <w:ind w:firstLine="567"/>
      </w:pPr>
      <w:r>
        <w:t>Mléko: Bez ochranných lhůt.</w:t>
      </w:r>
    </w:p>
    <w:p w14:paraId="49C95E89" w14:textId="77777777" w:rsidR="00567912" w:rsidRDefault="00567912" w:rsidP="00952CFA">
      <w:pPr>
        <w:tabs>
          <w:tab w:val="clear" w:pos="567"/>
        </w:tabs>
        <w:spacing w:line="240" w:lineRule="auto"/>
        <w:ind w:firstLine="567"/>
        <w:rPr>
          <w:szCs w:val="22"/>
        </w:rPr>
      </w:pPr>
    </w:p>
    <w:p w14:paraId="4D3C8164" w14:textId="77777777" w:rsidR="00567912" w:rsidRDefault="00567912" w:rsidP="00952CF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53CA814" w14:textId="77777777" w:rsidR="00567912" w:rsidRDefault="00AB6F63" w:rsidP="00952CFA">
      <w:pPr>
        <w:pStyle w:val="Style1"/>
      </w:pPr>
      <w:r>
        <w:rPr>
          <w:highlight w:val="lightGray"/>
        </w:rPr>
        <w:t>11.</w:t>
      </w:r>
      <w:r>
        <w:tab/>
        <w:t>Zvláštní opatření pro uchovávání</w:t>
      </w:r>
    </w:p>
    <w:p w14:paraId="2308DD6F" w14:textId="77777777" w:rsidR="00567912" w:rsidRDefault="00567912" w:rsidP="00952CF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623C0D2" w14:textId="77777777" w:rsidR="00567912" w:rsidRDefault="00AB6F63" w:rsidP="00952CF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Uchovávejte mimo dohled a dosah dětí.</w:t>
      </w:r>
    </w:p>
    <w:p w14:paraId="44A8F56E" w14:textId="77777777" w:rsidR="00567912" w:rsidRDefault="00567912" w:rsidP="00952CF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0DC5F32" w14:textId="77777777" w:rsidR="00567912" w:rsidRDefault="00AB6F63" w:rsidP="00952CF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Uchovávejte v dobře uzavřeném původním obalu odděleně od potravin, nápojů a krmiv. </w:t>
      </w:r>
    </w:p>
    <w:p w14:paraId="413CB9A9" w14:textId="77777777" w:rsidR="00567912" w:rsidRDefault="00567912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1AB6096" w14:textId="77777777" w:rsidR="00567912" w:rsidRDefault="00AB6F63" w:rsidP="00952CFA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rPr>
          <w:szCs w:val="22"/>
        </w:rPr>
        <w:lastRenderedPageBreak/>
        <w:t>Nepoužívejte tento veterinární léčivý přípravek po uplynutí doby použitelnosti uvedené na krabičce a lahvi nebo vaku</w:t>
      </w:r>
      <w:r>
        <w:t xml:space="preserve"> po Exp</w:t>
      </w:r>
      <w:r>
        <w:rPr>
          <w:szCs w:val="22"/>
        </w:rPr>
        <w:t>.</w:t>
      </w:r>
      <w:r>
        <w:t xml:space="preserve"> Doba použitelnosti končí posledním dnem v uvedeném měsíci.</w:t>
      </w:r>
    </w:p>
    <w:p w14:paraId="36A52C51" w14:textId="77777777" w:rsidR="00567912" w:rsidRDefault="00567912" w:rsidP="00952CFA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79A1E063" w14:textId="77777777" w:rsidR="00567912" w:rsidRDefault="00AB6F63" w:rsidP="00952CFA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 xml:space="preserve">Pouze pro lahve: Doba použitelnosti po prvním otevření vnitřního obalu: 1 rok. </w:t>
      </w:r>
    </w:p>
    <w:p w14:paraId="522A224F" w14:textId="77777777" w:rsidR="00567912" w:rsidRDefault="00AB6F63" w:rsidP="00952CFA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>Pouze pro vaky: Doba použitelnosti po prvním otevření vnitřního obalu: 2 roky.</w:t>
      </w:r>
    </w:p>
    <w:p w14:paraId="357323B7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1D2DF65B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0750B07E" w14:textId="77777777" w:rsidR="00567912" w:rsidRDefault="00AB6F63" w:rsidP="00952CFA">
      <w:pPr>
        <w:pStyle w:val="Style1"/>
        <w:keepNext/>
      </w:pPr>
      <w:r>
        <w:rPr>
          <w:highlight w:val="lightGray"/>
        </w:rPr>
        <w:t>12.</w:t>
      </w:r>
      <w:r>
        <w:tab/>
        <w:t>Zvláštní opatření pro likvidaci</w:t>
      </w:r>
    </w:p>
    <w:p w14:paraId="3D8F846D" w14:textId="77777777" w:rsidR="00567912" w:rsidRDefault="00567912" w:rsidP="00952CF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5D81B58" w14:textId="77777777" w:rsidR="00567912" w:rsidRDefault="00AB6F63" w:rsidP="00952CFA">
      <w:pPr>
        <w:tabs>
          <w:tab w:val="clear" w:pos="567"/>
        </w:tabs>
        <w:spacing w:line="240" w:lineRule="auto"/>
        <w:rPr>
          <w:szCs w:val="22"/>
        </w:rPr>
      </w:pPr>
      <w:r>
        <w:t>Léčivé přípravky se nesmí likvidovat prostřednictvím odpadní vody či domovního odpadu.</w:t>
      </w:r>
    </w:p>
    <w:p w14:paraId="0E9DDF54" w14:textId="77777777" w:rsidR="00567912" w:rsidRDefault="00567912" w:rsidP="00952CFA">
      <w:pPr>
        <w:tabs>
          <w:tab w:val="clear" w:pos="567"/>
        </w:tabs>
        <w:spacing w:line="240" w:lineRule="auto"/>
        <w:rPr>
          <w:szCs w:val="22"/>
        </w:rPr>
      </w:pPr>
    </w:p>
    <w:p w14:paraId="598D639E" w14:textId="77777777" w:rsidR="00567912" w:rsidRDefault="00AB6F63" w:rsidP="00952CFA">
      <w:pPr>
        <w:tabs>
          <w:tab w:val="clear" w:pos="567"/>
        </w:tabs>
        <w:spacing w:line="240" w:lineRule="auto"/>
      </w:pPr>
      <w:r>
        <w:t xml:space="preserve">Tento veterinární léčivý přípravek nesmí kontaminovat vodní toky, protože </w:t>
      </w:r>
      <w:proofErr w:type="spellStart"/>
      <w:r>
        <w:rPr>
          <w:rFonts w:eastAsia="Calibri" w:cs="Arial"/>
        </w:rPr>
        <w:t>deltamethrin</w:t>
      </w:r>
      <w:proofErr w:type="spellEnd"/>
      <w:r>
        <w:t xml:space="preserve"> je velmi toxický pro ryby a další vodní organismy.</w:t>
      </w:r>
    </w:p>
    <w:p w14:paraId="203396E4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76307148" w14:textId="77777777" w:rsidR="00567912" w:rsidRDefault="00AB6F63" w:rsidP="00952CFA">
      <w:pPr>
        <w:spacing w:line="240" w:lineRule="auto"/>
        <w:jc w:val="both"/>
        <w:rPr>
          <w:szCs w:val="22"/>
        </w:rPr>
      </w:pPr>
      <w:r w:rsidRPr="0074467B">
        <w:rPr>
          <w:szCs w:val="22"/>
        </w:rPr>
        <w:t>Nekontaminujte povrchové vody nebo stoky přípravkem nebo prázdným obalem.</w:t>
      </w:r>
    </w:p>
    <w:p w14:paraId="57286DA7" w14:textId="77777777" w:rsidR="00567912" w:rsidRDefault="00567912" w:rsidP="00952CFA">
      <w:pPr>
        <w:tabs>
          <w:tab w:val="clear" w:pos="567"/>
        </w:tabs>
        <w:spacing w:line="240" w:lineRule="auto"/>
        <w:rPr>
          <w:szCs w:val="22"/>
        </w:rPr>
      </w:pPr>
    </w:p>
    <w:p w14:paraId="4A0545D9" w14:textId="59F3C51C" w:rsidR="00567912" w:rsidRDefault="00AB6F63" w:rsidP="00952CFA">
      <w:pPr>
        <w:spacing w:line="240" w:lineRule="auto"/>
      </w:pPr>
      <w: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47557A16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2BFC5AFA" w14:textId="77777777" w:rsidR="00567912" w:rsidRDefault="00AB6F63" w:rsidP="00952CFA">
      <w:pPr>
        <w:tabs>
          <w:tab w:val="clear" w:pos="567"/>
        </w:tabs>
        <w:spacing w:line="240" w:lineRule="auto"/>
        <w:rPr>
          <w:szCs w:val="22"/>
        </w:rPr>
      </w:pPr>
      <w:bookmarkStart w:id="6" w:name="kinetika"/>
      <w:r>
        <w:t>O možnostech likvidace nepotřebných léčivých přípravků se poraďte s vaším veterinárním lékařem nebo lékárníkem.</w:t>
      </w:r>
    </w:p>
    <w:p w14:paraId="0B3AF075" w14:textId="77777777" w:rsidR="00567912" w:rsidRDefault="00567912" w:rsidP="00952CF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6F275E7D" w14:textId="77777777" w:rsidR="00567912" w:rsidRDefault="00567912" w:rsidP="00952CFA">
      <w:pPr>
        <w:tabs>
          <w:tab w:val="clear" w:pos="567"/>
        </w:tabs>
        <w:spacing w:line="240" w:lineRule="auto"/>
        <w:rPr>
          <w:highlight w:val="lightGray"/>
        </w:rPr>
      </w:pPr>
    </w:p>
    <w:p w14:paraId="24432FC8" w14:textId="2DA63C6E" w:rsidR="00567912" w:rsidRPr="00C43F36" w:rsidRDefault="00AB6F63" w:rsidP="00952CFA">
      <w:pPr>
        <w:pStyle w:val="Style1"/>
      </w:pPr>
      <w:r w:rsidRPr="0074467B">
        <w:rPr>
          <w:b w:val="0"/>
          <w:highlight w:val="lightGray"/>
        </w:rPr>
        <w:t>13.</w:t>
      </w:r>
      <w:r w:rsidRPr="0074467B">
        <w:rPr>
          <w:b w:val="0"/>
        </w:rPr>
        <w:tab/>
      </w:r>
      <w:r w:rsidRPr="00C43F36">
        <w:t>Klasifikace veterinárních léčivých přípravků</w:t>
      </w:r>
    </w:p>
    <w:p w14:paraId="408CCABF" w14:textId="77777777" w:rsidR="00567912" w:rsidRDefault="00567912" w:rsidP="00952CFA">
      <w:pPr>
        <w:tabs>
          <w:tab w:val="clear" w:pos="567"/>
        </w:tabs>
        <w:spacing w:line="240" w:lineRule="auto"/>
        <w:rPr>
          <w:szCs w:val="22"/>
        </w:rPr>
      </w:pPr>
    </w:p>
    <w:p w14:paraId="744AD8FA" w14:textId="77777777" w:rsidR="00567912" w:rsidRDefault="00AB6F63" w:rsidP="00952CFA">
      <w:pPr>
        <w:numPr>
          <w:ilvl w:val="12"/>
          <w:numId w:val="0"/>
        </w:numPr>
        <w:spacing w:line="240" w:lineRule="auto"/>
      </w:pPr>
      <w:r>
        <w:t>Veterinární léčivý přípravek je vydáván pouze na předpis.</w:t>
      </w:r>
    </w:p>
    <w:bookmarkEnd w:id="6"/>
    <w:p w14:paraId="7672D59E" w14:textId="77777777" w:rsidR="00567912" w:rsidRDefault="00567912" w:rsidP="00952CFA">
      <w:pPr>
        <w:spacing w:line="240" w:lineRule="auto"/>
      </w:pPr>
    </w:p>
    <w:p w14:paraId="2E7A16B2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1CC56DBA" w14:textId="77777777" w:rsidR="00567912" w:rsidRDefault="00AB6F63" w:rsidP="00952CFA">
      <w:pPr>
        <w:pStyle w:val="Style1"/>
      </w:pPr>
      <w:r>
        <w:rPr>
          <w:highlight w:val="lightGray"/>
        </w:rPr>
        <w:t>14.</w:t>
      </w:r>
      <w:r>
        <w:tab/>
        <w:t>Registrační čísla a velikosti balení</w:t>
      </w:r>
    </w:p>
    <w:p w14:paraId="5D0F41D9" w14:textId="77777777" w:rsidR="00567912" w:rsidRDefault="00567912" w:rsidP="00952CFA">
      <w:pPr>
        <w:pStyle w:val="Style1"/>
      </w:pPr>
    </w:p>
    <w:p w14:paraId="4D422274" w14:textId="5B2430F4" w:rsidR="009678B9" w:rsidRPr="0074467B" w:rsidRDefault="009678B9" w:rsidP="00952CFA">
      <w:pPr>
        <w:pStyle w:val="Style1"/>
        <w:rPr>
          <w:b w:val="0"/>
        </w:rPr>
      </w:pPr>
      <w:r w:rsidRPr="0074467B">
        <w:rPr>
          <w:b w:val="0"/>
        </w:rPr>
        <w:t>95/005/15-C</w:t>
      </w:r>
    </w:p>
    <w:p w14:paraId="7D30A38A" w14:textId="77777777" w:rsidR="009678B9" w:rsidRDefault="009678B9" w:rsidP="00952CFA">
      <w:pPr>
        <w:pStyle w:val="Style1"/>
      </w:pPr>
    </w:p>
    <w:p w14:paraId="2D5E1466" w14:textId="5D69016E" w:rsidR="00567912" w:rsidRDefault="00AB6F63" w:rsidP="00952CFA">
      <w:pPr>
        <w:spacing w:line="240" w:lineRule="auto"/>
      </w:pPr>
      <w:r>
        <w:t>Lahve o objemu 500 ml a 1 litr s dávkovacím zařízením s</w:t>
      </w:r>
      <w:r>
        <w:rPr>
          <w:szCs w:val="22"/>
        </w:rPr>
        <w:t xml:space="preserve"> </w:t>
      </w:r>
      <w:r>
        <w:t xml:space="preserve">odměrkou pro podávání dávek o objemu 2,5 ml, 5 ml a 10 ml, v papírové krabičce. </w:t>
      </w:r>
    </w:p>
    <w:p w14:paraId="0D415C7B" w14:textId="6D74BF10" w:rsidR="00567912" w:rsidRDefault="00AB6F63" w:rsidP="00952CFA">
      <w:pPr>
        <w:spacing w:line="240" w:lineRule="auto"/>
      </w:pPr>
      <w:r>
        <w:t>Lahev o objemu 2,5 litru s</w:t>
      </w:r>
      <w:r>
        <w:rPr>
          <w:szCs w:val="22"/>
        </w:rPr>
        <w:t xml:space="preserve"> </w:t>
      </w:r>
      <w:r>
        <w:t>PP uzávěrem přídavné součásti s</w:t>
      </w:r>
      <w:r>
        <w:rPr>
          <w:szCs w:val="22"/>
        </w:rPr>
        <w:t xml:space="preserve"> </w:t>
      </w:r>
      <w:r>
        <w:t>ventilem.</w:t>
      </w:r>
    </w:p>
    <w:p w14:paraId="1F85A2D8" w14:textId="32D2B503" w:rsidR="00567912" w:rsidRDefault="00AB6F63" w:rsidP="00952CFA">
      <w:pPr>
        <w:spacing w:line="240" w:lineRule="auto"/>
      </w:pPr>
      <w:r>
        <w:t>Pružný vak o objemu 2,5 nebo 4,5 litru (</w:t>
      </w:r>
      <w:proofErr w:type="spellStart"/>
      <w:r>
        <w:t>Flexibag</w:t>
      </w:r>
      <w:proofErr w:type="spellEnd"/>
      <w:r>
        <w:t>) se speciální POM přídavnou součástí „E-</w:t>
      </w:r>
      <w:proofErr w:type="spellStart"/>
      <w:r>
        <w:t>lock</w:t>
      </w:r>
      <w:proofErr w:type="spellEnd"/>
      <w:r>
        <w:t>“, v papírové krabičce.</w:t>
      </w:r>
    </w:p>
    <w:p w14:paraId="64C4E8DF" w14:textId="77777777" w:rsidR="00567912" w:rsidRDefault="00567912" w:rsidP="00952CFA">
      <w:pPr>
        <w:pStyle w:val="Style1"/>
      </w:pPr>
    </w:p>
    <w:p w14:paraId="712699E3" w14:textId="77777777" w:rsidR="00567912" w:rsidRDefault="00AB6F63" w:rsidP="00952CFA">
      <w:pPr>
        <w:tabs>
          <w:tab w:val="clear" w:pos="567"/>
        </w:tabs>
        <w:spacing w:line="240" w:lineRule="auto"/>
      </w:pPr>
      <w:r>
        <w:t>Na trhu nemusí být všechny velikosti balení.</w:t>
      </w:r>
    </w:p>
    <w:p w14:paraId="70EA825D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6F980F03" w14:textId="77777777" w:rsidR="00567912" w:rsidRDefault="00567912" w:rsidP="00952CFA">
      <w:pPr>
        <w:tabs>
          <w:tab w:val="clear" w:pos="567"/>
        </w:tabs>
        <w:spacing w:line="240" w:lineRule="auto"/>
        <w:rPr>
          <w:szCs w:val="22"/>
        </w:rPr>
      </w:pPr>
    </w:p>
    <w:p w14:paraId="3784CF37" w14:textId="77777777" w:rsidR="00567912" w:rsidRDefault="00AB6F63" w:rsidP="00952CFA">
      <w:pPr>
        <w:pStyle w:val="Style1"/>
      </w:pPr>
      <w:r>
        <w:rPr>
          <w:highlight w:val="lightGray"/>
        </w:rPr>
        <w:t>15.</w:t>
      </w:r>
      <w:r>
        <w:tab/>
        <w:t>Datum poslední revize příbalové informace</w:t>
      </w:r>
    </w:p>
    <w:p w14:paraId="7D0E44D2" w14:textId="77777777" w:rsidR="00567912" w:rsidRDefault="00567912" w:rsidP="00952CFA">
      <w:pPr>
        <w:tabs>
          <w:tab w:val="clear" w:pos="567"/>
        </w:tabs>
        <w:spacing w:line="240" w:lineRule="auto"/>
        <w:rPr>
          <w:szCs w:val="22"/>
        </w:rPr>
      </w:pPr>
    </w:p>
    <w:p w14:paraId="2813AB3A" w14:textId="0A5298B3" w:rsidR="006648BA" w:rsidRDefault="006648BA" w:rsidP="00952CF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74467B">
        <w:rPr>
          <w:szCs w:val="22"/>
        </w:rPr>
        <w:t>9</w:t>
      </w:r>
      <w:r>
        <w:rPr>
          <w:szCs w:val="22"/>
        </w:rPr>
        <w:t>/2025</w:t>
      </w:r>
    </w:p>
    <w:p w14:paraId="159CAAD0" w14:textId="77777777" w:rsidR="006648BA" w:rsidRDefault="006648BA" w:rsidP="00952CFA">
      <w:pPr>
        <w:tabs>
          <w:tab w:val="clear" w:pos="567"/>
        </w:tabs>
        <w:spacing w:line="240" w:lineRule="auto"/>
        <w:rPr>
          <w:szCs w:val="22"/>
        </w:rPr>
      </w:pPr>
    </w:p>
    <w:p w14:paraId="2773364F" w14:textId="77777777" w:rsidR="00567912" w:rsidRDefault="00AB6F63" w:rsidP="00952CFA">
      <w:pPr>
        <w:tabs>
          <w:tab w:val="clear" w:pos="567"/>
        </w:tabs>
        <w:spacing w:line="240" w:lineRule="auto"/>
        <w:rPr>
          <w:szCs w:val="22"/>
        </w:rPr>
      </w:pPr>
      <w:r>
        <w:t xml:space="preserve">Podrobné informace o tomto veterinárním léčivém přípravku jsou k dispozici v databázi přípravků Unie </w:t>
      </w:r>
      <w:r>
        <w:rPr>
          <w:szCs w:val="22"/>
        </w:rPr>
        <w:t>(</w:t>
      </w:r>
      <w:hyperlink r:id="rId13" w:history="1">
        <w:r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).</w:t>
      </w:r>
    </w:p>
    <w:p w14:paraId="09F73EA8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4932F1DA" w14:textId="224CDD68" w:rsidR="006648BA" w:rsidRDefault="006648BA" w:rsidP="00952CFA">
      <w:pPr>
        <w:tabs>
          <w:tab w:val="clear" w:pos="567"/>
        </w:tabs>
        <w:spacing w:line="240" w:lineRule="auto"/>
        <w:rPr>
          <w:szCs w:val="22"/>
        </w:rPr>
      </w:pPr>
      <w:r w:rsidRPr="00E62819">
        <w:rPr>
          <w:szCs w:val="22"/>
        </w:rPr>
        <w:t>Podrobné informace o tomto veterinárním léčivém přípravku naleznete také v národní databázi (</w:t>
      </w:r>
      <w:hyperlink r:id="rId14" w:history="1">
        <w:r w:rsidRPr="00F4451E">
          <w:rPr>
            <w:rStyle w:val="Hypertextovodkaz"/>
            <w:szCs w:val="22"/>
          </w:rPr>
          <w:t>https://www.uskvbl.cz</w:t>
        </w:r>
      </w:hyperlink>
      <w:r w:rsidRPr="00E62819">
        <w:rPr>
          <w:szCs w:val="22"/>
        </w:rPr>
        <w:t>).</w:t>
      </w:r>
    </w:p>
    <w:p w14:paraId="76558096" w14:textId="77777777" w:rsidR="006648BA" w:rsidRDefault="006648BA" w:rsidP="00952CFA">
      <w:pPr>
        <w:tabs>
          <w:tab w:val="clear" w:pos="567"/>
        </w:tabs>
        <w:spacing w:line="240" w:lineRule="auto"/>
      </w:pPr>
    </w:p>
    <w:p w14:paraId="6D2B7138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36A36868" w14:textId="77777777" w:rsidR="00567912" w:rsidRDefault="00AB6F63" w:rsidP="00952CFA">
      <w:pPr>
        <w:pStyle w:val="Style1"/>
      </w:pPr>
      <w:r>
        <w:rPr>
          <w:highlight w:val="lightGray"/>
        </w:rPr>
        <w:t>16.</w:t>
      </w:r>
      <w:r>
        <w:tab/>
        <w:t>Kontaktní údaje</w:t>
      </w:r>
    </w:p>
    <w:p w14:paraId="35E92963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4CE57901" w14:textId="77777777" w:rsidR="00567912" w:rsidRDefault="00AB6F63" w:rsidP="00952CFA">
      <w:pPr>
        <w:spacing w:line="240" w:lineRule="auto"/>
      </w:pPr>
      <w:bookmarkStart w:id="7" w:name="_Hlk73552578"/>
      <w:r>
        <w:rPr>
          <w:u w:val="single"/>
        </w:rPr>
        <w:t>Držitel rozhodnutí o registraci a výrobce odpovědný za uvolnění šarže</w:t>
      </w:r>
      <w:r>
        <w:rPr>
          <w:iCs/>
          <w:szCs w:val="22"/>
          <w:u w:val="single"/>
        </w:rPr>
        <w:t xml:space="preserve"> </w:t>
      </w:r>
      <w:r w:rsidRPr="0074467B">
        <w:rPr>
          <w:iCs/>
          <w:szCs w:val="22"/>
          <w:u w:val="single"/>
        </w:rPr>
        <w:t>a kontaktní údaje pro hlášení podezření na nežádoucí účinky</w:t>
      </w:r>
      <w:r w:rsidRPr="0074467B">
        <w:t>:</w:t>
      </w:r>
    </w:p>
    <w:p w14:paraId="1A60047E" w14:textId="77777777" w:rsidR="00567912" w:rsidRDefault="00567912"/>
    <w:p w14:paraId="7099032D" w14:textId="77777777" w:rsidR="00567912" w:rsidRDefault="00AB6F63" w:rsidP="00952CFA">
      <w:pPr>
        <w:spacing w:line="240" w:lineRule="auto"/>
        <w:rPr>
          <w:iCs/>
          <w:szCs w:val="22"/>
        </w:rPr>
      </w:pPr>
      <w:r>
        <w:rPr>
          <w:iCs/>
          <w:szCs w:val="22"/>
        </w:rPr>
        <w:t>VIRBAC</w:t>
      </w:r>
    </w:p>
    <w:p w14:paraId="391BD866" w14:textId="77777777" w:rsidR="00567912" w:rsidRDefault="00AB6F63" w:rsidP="00952CFA">
      <w:pPr>
        <w:spacing w:line="240" w:lineRule="auto"/>
        <w:rPr>
          <w:iCs/>
          <w:szCs w:val="22"/>
        </w:rPr>
      </w:pPr>
      <w:bookmarkStart w:id="8" w:name="_Hlk208826362"/>
      <w:r>
        <w:rPr>
          <w:iCs/>
          <w:szCs w:val="22"/>
        </w:rPr>
        <w:t>1ère avenue 2065m LID</w:t>
      </w:r>
    </w:p>
    <w:bookmarkEnd w:id="8"/>
    <w:p w14:paraId="7C498F0D" w14:textId="77777777" w:rsidR="00567912" w:rsidRDefault="00AB6F63" w:rsidP="00952CFA">
      <w:pPr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06516 </w:t>
      </w:r>
      <w:proofErr w:type="spellStart"/>
      <w:r>
        <w:rPr>
          <w:iCs/>
          <w:szCs w:val="22"/>
        </w:rPr>
        <w:t>Carros</w:t>
      </w:r>
      <w:proofErr w:type="spellEnd"/>
    </w:p>
    <w:p w14:paraId="2D01E94C" w14:textId="33F9C37C" w:rsidR="00567912" w:rsidRDefault="00AB6F63" w:rsidP="00952CFA">
      <w:pPr>
        <w:spacing w:line="240" w:lineRule="auto"/>
        <w:rPr>
          <w:iCs/>
          <w:szCs w:val="22"/>
        </w:rPr>
      </w:pPr>
      <w:r>
        <w:rPr>
          <w:iCs/>
          <w:szCs w:val="22"/>
        </w:rPr>
        <w:t>Franci</w:t>
      </w:r>
      <w:r w:rsidR="00DB5360">
        <w:rPr>
          <w:iCs/>
          <w:szCs w:val="22"/>
        </w:rPr>
        <w:t>e</w:t>
      </w:r>
    </w:p>
    <w:bookmarkEnd w:id="7"/>
    <w:p w14:paraId="3D5FE0F3" w14:textId="77777777" w:rsidR="00567912" w:rsidRDefault="00567912" w:rsidP="00952CFA">
      <w:pPr>
        <w:tabs>
          <w:tab w:val="clear" w:pos="567"/>
        </w:tabs>
        <w:spacing w:line="240" w:lineRule="auto"/>
        <w:rPr>
          <w:szCs w:val="22"/>
        </w:rPr>
      </w:pPr>
    </w:p>
    <w:p w14:paraId="2245AA0A" w14:textId="77777777" w:rsidR="00567912" w:rsidRDefault="00AB6F63" w:rsidP="00952CFA">
      <w:pPr>
        <w:pStyle w:val="Style4"/>
        <w:keepNext/>
        <w:spacing w:line="240" w:lineRule="auto"/>
      </w:pPr>
      <w:r w:rsidRPr="0074467B">
        <w:rPr>
          <w:bCs/>
          <w:u w:val="single"/>
        </w:rPr>
        <w:t>M</w:t>
      </w:r>
      <w:bookmarkStart w:id="9" w:name="_Hlk73552585"/>
      <w:r w:rsidRPr="0074467B">
        <w:rPr>
          <w:u w:val="single"/>
        </w:rPr>
        <w:t>ístní zástupci a kontaktní údaje pro hlášení podezření na nežádoucí účinky</w:t>
      </w:r>
      <w:r w:rsidRPr="0074467B">
        <w:t>:</w:t>
      </w:r>
    </w:p>
    <w:bookmarkEnd w:id="9"/>
    <w:p w14:paraId="6598FA5A" w14:textId="77777777" w:rsidR="00567912" w:rsidRDefault="00567912" w:rsidP="00952CF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B543ED4" w14:textId="77777777" w:rsidR="006648BA" w:rsidRPr="006648BA" w:rsidRDefault="006648BA" w:rsidP="00952CFA">
      <w:pPr>
        <w:keepNext/>
        <w:tabs>
          <w:tab w:val="clear" w:pos="567"/>
        </w:tabs>
        <w:spacing w:line="240" w:lineRule="auto"/>
        <w:rPr>
          <w:szCs w:val="22"/>
        </w:rPr>
      </w:pPr>
      <w:r w:rsidRPr="006648BA">
        <w:rPr>
          <w:szCs w:val="22"/>
        </w:rPr>
        <w:t>VIRBAC Czech Republic s.r.o.</w:t>
      </w:r>
    </w:p>
    <w:p w14:paraId="69FB42E6" w14:textId="77777777" w:rsidR="006648BA" w:rsidRPr="006648BA" w:rsidRDefault="006648BA" w:rsidP="00952CFA">
      <w:pPr>
        <w:keepNext/>
        <w:tabs>
          <w:tab w:val="clear" w:pos="567"/>
        </w:tabs>
        <w:spacing w:line="240" w:lineRule="auto"/>
        <w:rPr>
          <w:szCs w:val="22"/>
        </w:rPr>
      </w:pPr>
      <w:r w:rsidRPr="006648BA">
        <w:rPr>
          <w:szCs w:val="22"/>
        </w:rPr>
        <w:t>Žitavského 496</w:t>
      </w:r>
    </w:p>
    <w:p w14:paraId="6742635E" w14:textId="77777777" w:rsidR="006648BA" w:rsidRPr="006648BA" w:rsidRDefault="006648BA" w:rsidP="00952CFA">
      <w:pPr>
        <w:keepNext/>
        <w:tabs>
          <w:tab w:val="clear" w:pos="567"/>
        </w:tabs>
        <w:spacing w:line="240" w:lineRule="auto"/>
        <w:rPr>
          <w:szCs w:val="22"/>
        </w:rPr>
      </w:pPr>
      <w:r w:rsidRPr="006648BA">
        <w:rPr>
          <w:szCs w:val="22"/>
        </w:rPr>
        <w:t>156 00 Praha 5</w:t>
      </w:r>
    </w:p>
    <w:p w14:paraId="78EB09FA" w14:textId="77777777" w:rsidR="006648BA" w:rsidRPr="006648BA" w:rsidRDefault="006648BA" w:rsidP="00952CFA">
      <w:pPr>
        <w:keepNext/>
        <w:tabs>
          <w:tab w:val="clear" w:pos="567"/>
        </w:tabs>
        <w:spacing w:line="240" w:lineRule="auto"/>
        <w:rPr>
          <w:szCs w:val="22"/>
        </w:rPr>
      </w:pPr>
      <w:r w:rsidRPr="006648BA">
        <w:rPr>
          <w:szCs w:val="22"/>
        </w:rPr>
        <w:t>Česká republika</w:t>
      </w:r>
    </w:p>
    <w:p w14:paraId="2FE38B05" w14:textId="76DCD954" w:rsidR="006648BA" w:rsidRDefault="006648BA" w:rsidP="00952CFA">
      <w:pPr>
        <w:keepNext/>
        <w:tabs>
          <w:tab w:val="clear" w:pos="567"/>
        </w:tabs>
        <w:spacing w:line="240" w:lineRule="auto"/>
        <w:rPr>
          <w:szCs w:val="22"/>
        </w:rPr>
      </w:pPr>
      <w:r w:rsidRPr="006648BA">
        <w:rPr>
          <w:szCs w:val="22"/>
        </w:rPr>
        <w:t>Tel.: +420 608 836</w:t>
      </w:r>
      <w:r>
        <w:rPr>
          <w:szCs w:val="22"/>
        </w:rPr>
        <w:t> </w:t>
      </w:r>
      <w:r w:rsidRPr="006648BA">
        <w:rPr>
          <w:szCs w:val="22"/>
        </w:rPr>
        <w:t>529</w:t>
      </w:r>
    </w:p>
    <w:p w14:paraId="2502DD89" w14:textId="77777777" w:rsidR="006648BA" w:rsidRDefault="006648BA" w:rsidP="00952CF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8C93BCB" w14:textId="77777777" w:rsidR="00567912" w:rsidRDefault="00567912" w:rsidP="00952CF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B07A035" w14:textId="77777777" w:rsidR="00567912" w:rsidRDefault="00AB6F63" w:rsidP="00952CFA">
      <w:pPr>
        <w:tabs>
          <w:tab w:val="clear" w:pos="567"/>
        </w:tabs>
        <w:spacing w:line="240" w:lineRule="auto"/>
      </w:pPr>
      <w:r>
        <w:t>Pokud chcete získat informace o tomto veterinárním léčivém přípravku, kontaktujte prosím příslušného místního zástupce držitele rozhodnutí o registraci.</w:t>
      </w:r>
    </w:p>
    <w:p w14:paraId="0E99D358" w14:textId="77777777" w:rsidR="00567912" w:rsidRDefault="00567912" w:rsidP="00952CFA">
      <w:pPr>
        <w:tabs>
          <w:tab w:val="clear" w:pos="567"/>
        </w:tabs>
        <w:spacing w:line="240" w:lineRule="auto"/>
      </w:pPr>
    </w:p>
    <w:p w14:paraId="3E4D9263" w14:textId="77777777" w:rsidR="00567912" w:rsidRDefault="00567912" w:rsidP="00952CFA">
      <w:pPr>
        <w:tabs>
          <w:tab w:val="clear" w:pos="567"/>
        </w:tabs>
        <w:spacing w:line="240" w:lineRule="auto"/>
        <w:rPr>
          <w:szCs w:val="22"/>
        </w:rPr>
      </w:pPr>
    </w:p>
    <w:p w14:paraId="40F5BB61" w14:textId="77777777" w:rsidR="00567912" w:rsidRDefault="00AB6F63" w:rsidP="00C43F36">
      <w:pPr>
        <w:pStyle w:val="Style1"/>
        <w:keepNext/>
      </w:pPr>
      <w:r>
        <w:rPr>
          <w:highlight w:val="lightGray"/>
        </w:rPr>
        <w:t>17.</w:t>
      </w:r>
      <w:r>
        <w:tab/>
        <w:t>Další informace</w:t>
      </w:r>
    </w:p>
    <w:p w14:paraId="2E2242CB" w14:textId="77777777" w:rsidR="00567912" w:rsidRDefault="00567912" w:rsidP="00C43F36">
      <w:pPr>
        <w:pStyle w:val="Style1"/>
        <w:keepNext/>
      </w:pPr>
    </w:p>
    <w:p w14:paraId="73693551" w14:textId="77777777" w:rsidR="00567912" w:rsidRDefault="00AB6F63" w:rsidP="00C43F36">
      <w:pPr>
        <w:pStyle w:val="Style1"/>
        <w:keepNext/>
      </w:pPr>
      <w:r>
        <w:t>Environmentální vlastnosti</w:t>
      </w:r>
    </w:p>
    <w:p w14:paraId="262F60E2" w14:textId="77777777" w:rsidR="00567912" w:rsidRDefault="00AB6F63" w:rsidP="00952CFA">
      <w:pPr>
        <w:pStyle w:val="Textpoznpodarou"/>
        <w:jc w:val="left"/>
      </w:pPr>
      <w:r>
        <w:rPr>
          <w:sz w:val="22"/>
        </w:rPr>
        <w:t>Deltamethrin může mít potenciálně nepříznivý vliv na necílové druhy organismů. Po ošetření je deltamethrin vylučován v</w:t>
      </w:r>
      <w:r>
        <w:rPr>
          <w:sz w:val="22"/>
          <w:szCs w:val="22"/>
        </w:rPr>
        <w:t xml:space="preserve"> trusu.</w:t>
      </w:r>
      <w:r>
        <w:rPr>
          <w:sz w:val="22"/>
        </w:rPr>
        <w:t xml:space="preserve"> Vylučování deltamethrinu může probíhat 2-4 týdny. Trus obsahující deltamethrin, který ošetřená zvířata vyloučí na pastvinách, může snížit počet koprofágních organismů. </w:t>
      </w:r>
    </w:p>
    <w:p w14:paraId="02A48CB5" w14:textId="0A04E5A2" w:rsidR="00567912" w:rsidRDefault="00AB6F63" w:rsidP="00952CFA">
      <w:pPr>
        <w:pStyle w:val="Textpoznpodarou"/>
        <w:jc w:val="left"/>
      </w:pPr>
      <w:r>
        <w:rPr>
          <w:sz w:val="22"/>
        </w:rPr>
        <w:t>Deltamethrin je velmi nebezpečný pro hnojní živočichy, vodní organismy a včely, je perzistentní v</w:t>
      </w:r>
      <w:r w:rsidR="00C43F36">
        <w:rPr>
          <w:sz w:val="22"/>
        </w:rPr>
        <w:t> </w:t>
      </w:r>
      <w:r>
        <w:rPr>
          <w:sz w:val="22"/>
        </w:rPr>
        <w:t>půdě a může se hromadit v sedimentech.</w:t>
      </w:r>
    </w:p>
    <w:p w14:paraId="7DB69D9E" w14:textId="77777777" w:rsidR="00567912" w:rsidRDefault="00567912">
      <w:pPr>
        <w:tabs>
          <w:tab w:val="clear" w:pos="567"/>
        </w:tabs>
        <w:spacing w:line="240" w:lineRule="auto"/>
      </w:pPr>
    </w:p>
    <w:p w14:paraId="31AA9867" w14:textId="77777777" w:rsidR="00567912" w:rsidRDefault="00567912">
      <w:pPr>
        <w:autoSpaceDE w:val="0"/>
        <w:autoSpaceDN w:val="0"/>
        <w:adjustRightInd w:val="0"/>
        <w:jc w:val="both"/>
        <w:rPr>
          <w:i/>
          <w:iCs/>
          <w:szCs w:val="22"/>
        </w:rPr>
      </w:pPr>
    </w:p>
    <w:p w14:paraId="00950575" w14:textId="4B079B2B" w:rsidR="00567912" w:rsidRDefault="00567912" w:rsidP="0074467B">
      <w:pPr>
        <w:tabs>
          <w:tab w:val="clear" w:pos="567"/>
        </w:tabs>
        <w:spacing w:line="240" w:lineRule="auto"/>
        <w:rPr>
          <w:bCs/>
          <w:szCs w:val="22"/>
        </w:rPr>
      </w:pPr>
    </w:p>
    <w:sectPr w:rsidR="00567912"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4B457" w14:textId="77777777" w:rsidR="00AA738B" w:rsidRDefault="00AA738B">
      <w:pPr>
        <w:spacing w:line="240" w:lineRule="auto"/>
      </w:pPr>
      <w:r>
        <w:separator/>
      </w:r>
    </w:p>
  </w:endnote>
  <w:endnote w:type="continuationSeparator" w:id="0">
    <w:p w14:paraId="6CD8DDB5" w14:textId="77777777" w:rsidR="00AA738B" w:rsidRDefault="00AA738B">
      <w:pPr>
        <w:spacing w:line="240" w:lineRule="auto"/>
      </w:pPr>
      <w:r>
        <w:continuationSeparator/>
      </w:r>
    </w:p>
  </w:endnote>
  <w:endnote w:type="continuationNotice" w:id="1">
    <w:p w14:paraId="5ED39318" w14:textId="77777777" w:rsidR="00AA738B" w:rsidRDefault="00AA738B" w:rsidP="007446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E9A95" w14:textId="77777777" w:rsidR="008561C1" w:rsidRPr="0074467B" w:rsidRDefault="008561C1">
    <w:pPr>
      <w:pStyle w:val="Zpat"/>
      <w:tabs>
        <w:tab w:val="clear" w:pos="8930"/>
        <w:tab w:val="right" w:pos="8931"/>
      </w:tabs>
      <w:jc w:val="center"/>
      <w:rPr>
        <w:rFonts w:asciiTheme="minorBidi" w:hAnsiTheme="minorBidi" w:cstheme="minorBidi"/>
      </w:rPr>
    </w:pPr>
    <w:r>
      <w:rPr>
        <w:rFonts w:asciiTheme="minorBidi" w:hAnsiTheme="minorBidi" w:cstheme="minorBidi"/>
      </w:rPr>
      <w:fldChar w:fldCharType="begin"/>
    </w:r>
    <w:r>
      <w:rPr>
        <w:rFonts w:asciiTheme="minorBidi" w:hAnsiTheme="minorBidi" w:cstheme="minorBidi"/>
      </w:rPr>
      <w:instrText xml:space="preserve"> PAGE  \* MERGEFORMAT </w:instrText>
    </w:r>
    <w:r>
      <w:rPr>
        <w:rFonts w:asciiTheme="minorBidi" w:hAnsiTheme="minorBidi" w:cstheme="minorBidi"/>
      </w:rPr>
      <w:fldChar w:fldCharType="separate"/>
    </w:r>
    <w:r w:rsidR="00772985">
      <w:rPr>
        <w:rFonts w:asciiTheme="minorBidi" w:hAnsiTheme="minorBidi" w:cstheme="minorBidi"/>
        <w:noProof/>
      </w:rPr>
      <w:t>9</w:t>
    </w:r>
    <w:r>
      <w:rPr>
        <w:rFonts w:asciiTheme="minorBidi" w:hAnsiTheme="minorBidi" w:cstheme="min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F20E0" w14:textId="77777777" w:rsidR="008561C1" w:rsidRPr="0074467B" w:rsidRDefault="008561C1">
    <w:pPr>
      <w:pStyle w:val="Zpat"/>
      <w:tabs>
        <w:tab w:val="clear" w:pos="8930"/>
        <w:tab w:val="right" w:pos="8931"/>
      </w:tabs>
      <w:jc w:val="center"/>
      <w:rPr>
        <w:rFonts w:asciiTheme="minorBidi" w:hAnsiTheme="minorBidi" w:cstheme="minorBidi"/>
      </w:rPr>
    </w:pPr>
    <w:r>
      <w:rPr>
        <w:rFonts w:asciiTheme="minorBidi" w:hAnsiTheme="minorBidi" w:cstheme="minorBidi"/>
      </w:rPr>
      <w:fldChar w:fldCharType="begin"/>
    </w:r>
    <w:r>
      <w:rPr>
        <w:rFonts w:asciiTheme="minorBidi" w:hAnsiTheme="minorBidi" w:cstheme="minorBidi"/>
      </w:rPr>
      <w:instrText xml:space="preserve"> PAGE  \* MERGEFORMAT </w:instrText>
    </w:r>
    <w:r>
      <w:rPr>
        <w:rFonts w:asciiTheme="minorBidi" w:hAnsiTheme="minorBidi" w:cstheme="minorBidi"/>
      </w:rPr>
      <w:fldChar w:fldCharType="separate"/>
    </w:r>
    <w:r w:rsidR="00772985">
      <w:rPr>
        <w:rFonts w:asciiTheme="minorBidi" w:hAnsiTheme="minorBidi" w:cstheme="minorBidi"/>
        <w:noProof/>
      </w:rPr>
      <w:t>1</w:t>
    </w:r>
    <w:r>
      <w:rPr>
        <w:rFonts w:asciiTheme="minorBidi" w:hAnsiTheme="minorBidi" w:cstheme="min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58ADE" w14:textId="77777777" w:rsidR="00AA738B" w:rsidRDefault="00AA738B">
      <w:pPr>
        <w:spacing w:line="240" w:lineRule="auto"/>
      </w:pPr>
      <w:r>
        <w:separator/>
      </w:r>
    </w:p>
  </w:footnote>
  <w:footnote w:type="continuationSeparator" w:id="0">
    <w:p w14:paraId="6B593A04" w14:textId="77777777" w:rsidR="00AA738B" w:rsidRDefault="00AA738B">
      <w:pPr>
        <w:spacing w:line="240" w:lineRule="auto"/>
      </w:pPr>
      <w:r>
        <w:continuationSeparator/>
      </w:r>
    </w:p>
  </w:footnote>
  <w:footnote w:type="continuationNotice" w:id="1">
    <w:p w14:paraId="5E7FCDE3" w14:textId="77777777" w:rsidR="00AA738B" w:rsidRDefault="00AA738B" w:rsidP="007446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E93B5" w14:textId="77777777" w:rsidR="008561C1" w:rsidRDefault="008561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0E81"/>
    <w:multiLevelType w:val="hybridMultilevel"/>
    <w:tmpl w:val="31A04E3A"/>
    <w:lvl w:ilvl="0" w:tplc="0E505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23146984"/>
    <w:multiLevelType w:val="hybridMultilevel"/>
    <w:tmpl w:val="5F441326"/>
    <w:lvl w:ilvl="0" w:tplc="0E505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D49B8"/>
    <w:multiLevelType w:val="hybridMultilevel"/>
    <w:tmpl w:val="2EAE353A"/>
    <w:lvl w:ilvl="0" w:tplc="5300808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A6075"/>
    <w:multiLevelType w:val="multilevel"/>
    <w:tmpl w:val="88803F3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E572AD"/>
    <w:multiLevelType w:val="hybridMultilevel"/>
    <w:tmpl w:val="7B2CE8DE"/>
    <w:lvl w:ilvl="0" w:tplc="0E505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C3C1E"/>
    <w:multiLevelType w:val="hybridMultilevel"/>
    <w:tmpl w:val="BCC6941C"/>
    <w:lvl w:ilvl="0" w:tplc="9CBEA8A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BCC195E" w:tentative="1">
      <w:start w:val="1"/>
      <w:numFmt w:val="lowerLetter"/>
      <w:lvlText w:val="%2."/>
      <w:lvlJc w:val="left"/>
      <w:pPr>
        <w:ind w:left="1440" w:hanging="360"/>
      </w:pPr>
    </w:lvl>
    <w:lvl w:ilvl="2" w:tplc="B13AB366" w:tentative="1">
      <w:start w:val="1"/>
      <w:numFmt w:val="lowerRoman"/>
      <w:lvlText w:val="%3."/>
      <w:lvlJc w:val="right"/>
      <w:pPr>
        <w:ind w:left="2160" w:hanging="180"/>
      </w:pPr>
    </w:lvl>
    <w:lvl w:ilvl="3" w:tplc="01CC71C0" w:tentative="1">
      <w:start w:val="1"/>
      <w:numFmt w:val="decimal"/>
      <w:lvlText w:val="%4."/>
      <w:lvlJc w:val="left"/>
      <w:pPr>
        <w:ind w:left="2880" w:hanging="360"/>
      </w:pPr>
    </w:lvl>
    <w:lvl w:ilvl="4" w:tplc="4EFA5FB0" w:tentative="1">
      <w:start w:val="1"/>
      <w:numFmt w:val="lowerLetter"/>
      <w:lvlText w:val="%5."/>
      <w:lvlJc w:val="left"/>
      <w:pPr>
        <w:ind w:left="3600" w:hanging="360"/>
      </w:pPr>
    </w:lvl>
    <w:lvl w:ilvl="5" w:tplc="38A212FE" w:tentative="1">
      <w:start w:val="1"/>
      <w:numFmt w:val="lowerRoman"/>
      <w:lvlText w:val="%6."/>
      <w:lvlJc w:val="right"/>
      <w:pPr>
        <w:ind w:left="4320" w:hanging="180"/>
      </w:pPr>
    </w:lvl>
    <w:lvl w:ilvl="6" w:tplc="0D26B376" w:tentative="1">
      <w:start w:val="1"/>
      <w:numFmt w:val="decimal"/>
      <w:lvlText w:val="%7."/>
      <w:lvlJc w:val="left"/>
      <w:pPr>
        <w:ind w:left="5040" w:hanging="360"/>
      </w:pPr>
    </w:lvl>
    <w:lvl w:ilvl="7" w:tplc="3326A098" w:tentative="1">
      <w:start w:val="1"/>
      <w:numFmt w:val="lowerLetter"/>
      <w:lvlText w:val="%8."/>
      <w:lvlJc w:val="left"/>
      <w:pPr>
        <w:ind w:left="5760" w:hanging="360"/>
      </w:pPr>
    </w:lvl>
    <w:lvl w:ilvl="8" w:tplc="66543B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567912"/>
    <w:rsid w:val="0000754E"/>
    <w:rsid w:val="00035FEF"/>
    <w:rsid w:val="000757EA"/>
    <w:rsid w:val="001873B9"/>
    <w:rsid w:val="00191ED5"/>
    <w:rsid w:val="0023372E"/>
    <w:rsid w:val="002A52F7"/>
    <w:rsid w:val="004A4D72"/>
    <w:rsid w:val="004E6F25"/>
    <w:rsid w:val="005559A1"/>
    <w:rsid w:val="005576DC"/>
    <w:rsid w:val="00567912"/>
    <w:rsid w:val="005816BF"/>
    <w:rsid w:val="00600933"/>
    <w:rsid w:val="00614E70"/>
    <w:rsid w:val="006648BA"/>
    <w:rsid w:val="006B6A54"/>
    <w:rsid w:val="00742657"/>
    <w:rsid w:val="0074467B"/>
    <w:rsid w:val="00772985"/>
    <w:rsid w:val="0083289E"/>
    <w:rsid w:val="00836FF3"/>
    <w:rsid w:val="008561C1"/>
    <w:rsid w:val="00926B87"/>
    <w:rsid w:val="00952CFA"/>
    <w:rsid w:val="009678B9"/>
    <w:rsid w:val="009D6524"/>
    <w:rsid w:val="009F1ABE"/>
    <w:rsid w:val="00A56C2B"/>
    <w:rsid w:val="00A633CF"/>
    <w:rsid w:val="00A64F68"/>
    <w:rsid w:val="00AA738B"/>
    <w:rsid w:val="00AB6F63"/>
    <w:rsid w:val="00AC4588"/>
    <w:rsid w:val="00AD7AC8"/>
    <w:rsid w:val="00AF7C94"/>
    <w:rsid w:val="00B8463C"/>
    <w:rsid w:val="00BF77DF"/>
    <w:rsid w:val="00C43F36"/>
    <w:rsid w:val="00C45645"/>
    <w:rsid w:val="00D57C62"/>
    <w:rsid w:val="00DB5360"/>
    <w:rsid w:val="00DF00CC"/>
    <w:rsid w:val="00F15DE1"/>
    <w:rsid w:val="00F67619"/>
    <w:rsid w:val="00FB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80762A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pPr>
      <w:tabs>
        <w:tab w:val="clear" w:pos="567"/>
      </w:tabs>
      <w:ind w:left="1760"/>
    </w:pPr>
  </w:style>
  <w:style w:type="character" w:styleId="Odkaznavysvtlivky">
    <w:name w:val="endnote reference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basedOn w:val="Normln"/>
    <w:link w:val="TextpoznpodarouChar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link w:val="Zkladntextodsazen2Char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Pr>
      <w:lang w:eastAsia="en-US"/>
    </w:rPr>
  </w:style>
  <w:style w:type="character" w:customStyle="1" w:styleId="TextvysvtlivekChar">
    <w:name w:val="Text vysvětlivek Char"/>
    <w:link w:val="Textvysvtlivek"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3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rPr>
      <w:b/>
      <w:sz w:val="22"/>
      <w:lang w:eastAsia="en-US"/>
    </w:rPr>
  </w:style>
  <w:style w:type="character" w:customStyle="1" w:styleId="TextpoznpodarouChar">
    <w:name w:val="Text pozn. pod čarou Char"/>
    <w:link w:val="Textpoznpodarou"/>
    <w:rPr>
      <w:lang w:eastAsia="en-US"/>
    </w:rPr>
  </w:style>
  <w:style w:type="character" w:styleId="slodku">
    <w:name w:val="line number"/>
    <w:basedOn w:val="Standardnpsmoodstavce"/>
    <w:semiHidden/>
    <w:unhideWhenUsed/>
  </w:style>
  <w:style w:type="paragraph" w:customStyle="1" w:styleId="Bullet">
    <w:name w:val="Bullet"/>
    <w:basedOn w:val="Normln"/>
    <w:pPr>
      <w:numPr>
        <w:numId w:val="7"/>
      </w:numPr>
      <w:spacing w:line="240" w:lineRule="auto"/>
    </w:pPr>
  </w:style>
  <w:style w:type="character" w:customStyle="1" w:styleId="ZkladntextChar">
    <w:name w:val="Základní text Char"/>
    <w:link w:val="Zkladntext"/>
    <w:rPr>
      <w:sz w:val="22"/>
      <w:lang w:eastAsia="en-US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4"/>
    </w:rPr>
  </w:style>
  <w:style w:type="paragraph" w:customStyle="1" w:styleId="TextkrpermitEinzug">
    <w:name w:val="Textkörper mit Einzug"/>
    <w:basedOn w:val="Zkladntext"/>
    <w:pPr>
      <w:ind w:left="851"/>
    </w:pPr>
    <w:rPr>
      <w:rFonts w:ascii="Arial" w:hAnsi="Arial"/>
      <w:sz w:val="24"/>
      <w:lang w:val="de-DE" w:eastAsia="de-DE"/>
    </w:rPr>
  </w:style>
  <w:style w:type="character" w:customStyle="1" w:styleId="PedmtkomenteChar">
    <w:name w:val="Předmět komentáře Char"/>
    <w:basedOn w:val="TextkomenteChar"/>
    <w:link w:val="Pedmtkomente"/>
    <w:rPr>
      <w:b/>
      <w:bCs/>
      <w:lang w:eastAsia="en-US"/>
    </w:rPr>
  </w:style>
  <w:style w:type="character" w:customStyle="1" w:styleId="ZhlavChar">
    <w:name w:val="Záhlaví Char"/>
    <w:basedOn w:val="Standardnpsmoodstavce"/>
    <w:link w:val="Zhlav"/>
    <w:rPr>
      <w:rFonts w:ascii="Helvetica" w:hAnsi="Helvetica"/>
      <w:lang w:eastAsia="en-US"/>
    </w:rPr>
  </w:style>
  <w:style w:type="character" w:customStyle="1" w:styleId="ZpatChar">
    <w:name w:val="Zápatí Char"/>
    <w:basedOn w:val="Standardnpsmoodstavce"/>
    <w:link w:val="Zpat"/>
    <w:rPr>
      <w:rFonts w:ascii="Helvetica" w:hAnsi="Helvetica"/>
      <w:sz w:val="16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B6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EEC4-BC3A-4F14-8B2C-F11EFC18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2065</Words>
  <Characters>12185</Characters>
  <Application>Microsoft Office Word</Application>
  <DocSecurity>0</DocSecurity>
  <Lines>101</Lines>
  <Paragraphs>28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[Version 7</vt:lpstr>
      <vt:lpstr>[Version 7</vt:lpstr>
      <vt:lpstr>[Version 7</vt:lpstr>
    </vt:vector>
  </TitlesOfParts>
  <Company/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General-EMEA/297562/2008</dc:subject>
  <dc:creator>Šťastná Hana</dc:creator>
  <cp:lastModifiedBy>Nepejchalová Leona</cp:lastModifiedBy>
  <cp:revision>22</cp:revision>
  <cp:lastPrinted>2025-09-16T13:25:00Z</cp:lastPrinted>
  <dcterms:created xsi:type="dcterms:W3CDTF">2025-05-22T10:17:00Z</dcterms:created>
  <dcterms:modified xsi:type="dcterms:W3CDTF">2025-09-16T13:25:00Z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