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3527" w14:textId="798E86BF" w:rsidR="0066542D" w:rsidRDefault="0066542D" w:rsidP="0066542D">
      <w:pPr>
        <w:tabs>
          <w:tab w:val="clear" w:pos="567"/>
        </w:tabs>
        <w:spacing w:line="240" w:lineRule="auto"/>
        <w:rPr>
          <w:szCs w:val="22"/>
        </w:rPr>
      </w:pPr>
    </w:p>
    <w:p w14:paraId="6BD458FA" w14:textId="4C6657F2" w:rsidR="007909A1" w:rsidRDefault="007909A1" w:rsidP="0066542D">
      <w:pPr>
        <w:tabs>
          <w:tab w:val="clear" w:pos="567"/>
        </w:tabs>
        <w:spacing w:line="240" w:lineRule="auto"/>
        <w:rPr>
          <w:szCs w:val="22"/>
        </w:rPr>
      </w:pPr>
    </w:p>
    <w:p w14:paraId="0D48B2C3" w14:textId="77777777" w:rsidR="007909A1" w:rsidRDefault="007909A1" w:rsidP="0066542D">
      <w:pPr>
        <w:tabs>
          <w:tab w:val="clear" w:pos="567"/>
        </w:tabs>
        <w:spacing w:line="240" w:lineRule="auto"/>
        <w:rPr>
          <w:szCs w:val="22"/>
        </w:rPr>
      </w:pPr>
    </w:p>
    <w:p w14:paraId="1C800358" w14:textId="77777777" w:rsidR="0066542D" w:rsidRDefault="0066542D" w:rsidP="0066542D">
      <w:pPr>
        <w:tabs>
          <w:tab w:val="clear" w:pos="567"/>
        </w:tabs>
        <w:spacing w:line="240" w:lineRule="auto"/>
        <w:rPr>
          <w:szCs w:val="22"/>
        </w:rPr>
      </w:pPr>
    </w:p>
    <w:p w14:paraId="760D0934" w14:textId="77777777" w:rsidR="0066542D" w:rsidRDefault="0066542D" w:rsidP="0066542D">
      <w:pPr>
        <w:tabs>
          <w:tab w:val="clear" w:pos="567"/>
        </w:tabs>
        <w:spacing w:line="240" w:lineRule="auto"/>
        <w:rPr>
          <w:szCs w:val="22"/>
        </w:rPr>
      </w:pPr>
    </w:p>
    <w:p w14:paraId="6D26FF9B" w14:textId="77777777" w:rsidR="0066542D" w:rsidRDefault="0066542D" w:rsidP="0066542D">
      <w:pPr>
        <w:tabs>
          <w:tab w:val="clear" w:pos="567"/>
        </w:tabs>
        <w:spacing w:line="240" w:lineRule="auto"/>
        <w:rPr>
          <w:szCs w:val="22"/>
        </w:rPr>
      </w:pPr>
    </w:p>
    <w:p w14:paraId="0C28D6EC" w14:textId="77777777" w:rsidR="0066542D" w:rsidRDefault="0066542D" w:rsidP="0066542D">
      <w:pPr>
        <w:tabs>
          <w:tab w:val="clear" w:pos="567"/>
        </w:tabs>
        <w:spacing w:line="240" w:lineRule="auto"/>
        <w:rPr>
          <w:szCs w:val="22"/>
        </w:rPr>
      </w:pPr>
    </w:p>
    <w:p w14:paraId="15C9C7B8" w14:textId="77777777" w:rsidR="0066542D" w:rsidRDefault="0066542D" w:rsidP="0066542D">
      <w:pPr>
        <w:tabs>
          <w:tab w:val="clear" w:pos="567"/>
        </w:tabs>
        <w:spacing w:line="240" w:lineRule="auto"/>
        <w:rPr>
          <w:szCs w:val="22"/>
        </w:rPr>
      </w:pPr>
    </w:p>
    <w:p w14:paraId="78FFA938" w14:textId="77777777" w:rsidR="0066542D" w:rsidRDefault="0066542D" w:rsidP="0066542D">
      <w:pPr>
        <w:tabs>
          <w:tab w:val="clear" w:pos="567"/>
        </w:tabs>
        <w:spacing w:line="240" w:lineRule="auto"/>
        <w:rPr>
          <w:szCs w:val="22"/>
        </w:rPr>
      </w:pPr>
    </w:p>
    <w:p w14:paraId="030BBF36" w14:textId="77777777" w:rsidR="0066542D" w:rsidRDefault="0066542D" w:rsidP="0066542D">
      <w:pPr>
        <w:tabs>
          <w:tab w:val="clear" w:pos="567"/>
        </w:tabs>
        <w:spacing w:line="240" w:lineRule="auto"/>
        <w:rPr>
          <w:szCs w:val="22"/>
        </w:rPr>
      </w:pPr>
    </w:p>
    <w:p w14:paraId="74B32373" w14:textId="77777777" w:rsidR="0066542D" w:rsidRDefault="0066542D" w:rsidP="0066542D">
      <w:pPr>
        <w:tabs>
          <w:tab w:val="clear" w:pos="567"/>
        </w:tabs>
        <w:spacing w:line="240" w:lineRule="auto"/>
        <w:rPr>
          <w:szCs w:val="22"/>
        </w:rPr>
      </w:pPr>
    </w:p>
    <w:p w14:paraId="1763F2C3" w14:textId="77777777" w:rsidR="0066542D" w:rsidRDefault="0066542D" w:rsidP="0066542D">
      <w:pPr>
        <w:tabs>
          <w:tab w:val="clear" w:pos="567"/>
        </w:tabs>
        <w:spacing w:line="240" w:lineRule="auto"/>
        <w:rPr>
          <w:szCs w:val="22"/>
        </w:rPr>
      </w:pPr>
    </w:p>
    <w:p w14:paraId="7064D052" w14:textId="77777777" w:rsidR="0066542D" w:rsidRDefault="0066542D" w:rsidP="0066542D">
      <w:pPr>
        <w:tabs>
          <w:tab w:val="clear" w:pos="567"/>
        </w:tabs>
        <w:spacing w:line="240" w:lineRule="auto"/>
        <w:rPr>
          <w:szCs w:val="22"/>
        </w:rPr>
      </w:pPr>
    </w:p>
    <w:p w14:paraId="6698BD71" w14:textId="77777777" w:rsidR="0066542D" w:rsidRDefault="0066542D" w:rsidP="0066542D">
      <w:pPr>
        <w:tabs>
          <w:tab w:val="clear" w:pos="567"/>
        </w:tabs>
        <w:spacing w:line="240" w:lineRule="auto"/>
        <w:rPr>
          <w:szCs w:val="22"/>
        </w:rPr>
      </w:pPr>
    </w:p>
    <w:p w14:paraId="0CA8885F" w14:textId="77777777" w:rsidR="0066542D" w:rsidRDefault="0066542D" w:rsidP="0066542D">
      <w:pPr>
        <w:tabs>
          <w:tab w:val="clear" w:pos="567"/>
        </w:tabs>
        <w:spacing w:line="240" w:lineRule="auto"/>
        <w:rPr>
          <w:szCs w:val="22"/>
        </w:rPr>
      </w:pPr>
    </w:p>
    <w:p w14:paraId="388462B4" w14:textId="77777777" w:rsidR="0066542D" w:rsidRDefault="0066542D" w:rsidP="0066542D">
      <w:pPr>
        <w:tabs>
          <w:tab w:val="clear" w:pos="567"/>
        </w:tabs>
        <w:spacing w:line="240" w:lineRule="auto"/>
        <w:rPr>
          <w:szCs w:val="22"/>
        </w:rPr>
      </w:pPr>
    </w:p>
    <w:p w14:paraId="49CB6417" w14:textId="77777777" w:rsidR="0066542D" w:rsidRDefault="0066542D" w:rsidP="0066542D">
      <w:pPr>
        <w:tabs>
          <w:tab w:val="clear" w:pos="567"/>
        </w:tabs>
        <w:spacing w:line="240" w:lineRule="auto"/>
        <w:rPr>
          <w:szCs w:val="22"/>
        </w:rPr>
      </w:pPr>
    </w:p>
    <w:p w14:paraId="1ACB91E3" w14:textId="77777777" w:rsidR="0066542D" w:rsidRDefault="0066542D" w:rsidP="0066542D">
      <w:pPr>
        <w:tabs>
          <w:tab w:val="clear" w:pos="567"/>
        </w:tabs>
        <w:spacing w:line="240" w:lineRule="auto"/>
        <w:rPr>
          <w:szCs w:val="22"/>
        </w:rPr>
      </w:pPr>
    </w:p>
    <w:p w14:paraId="0EA8688A" w14:textId="77777777" w:rsidR="0066542D" w:rsidRDefault="0066542D" w:rsidP="0066542D">
      <w:pPr>
        <w:tabs>
          <w:tab w:val="clear" w:pos="567"/>
        </w:tabs>
        <w:spacing w:line="240" w:lineRule="auto"/>
        <w:rPr>
          <w:szCs w:val="22"/>
        </w:rPr>
      </w:pPr>
    </w:p>
    <w:p w14:paraId="6DBF3D03" w14:textId="77777777" w:rsidR="0066542D" w:rsidRDefault="0066542D" w:rsidP="0066542D">
      <w:pPr>
        <w:tabs>
          <w:tab w:val="clear" w:pos="567"/>
        </w:tabs>
        <w:spacing w:line="240" w:lineRule="auto"/>
        <w:rPr>
          <w:szCs w:val="22"/>
        </w:rPr>
      </w:pPr>
    </w:p>
    <w:p w14:paraId="5C9495D9" w14:textId="77777777" w:rsidR="0066542D" w:rsidRDefault="0066542D" w:rsidP="0066542D">
      <w:pPr>
        <w:tabs>
          <w:tab w:val="clear" w:pos="567"/>
        </w:tabs>
        <w:spacing w:line="240" w:lineRule="auto"/>
        <w:rPr>
          <w:szCs w:val="22"/>
        </w:rPr>
      </w:pPr>
    </w:p>
    <w:p w14:paraId="4B45861D" w14:textId="77777777" w:rsidR="0066542D" w:rsidRDefault="0066542D" w:rsidP="0066542D">
      <w:pPr>
        <w:tabs>
          <w:tab w:val="clear" w:pos="567"/>
        </w:tabs>
        <w:spacing w:line="240" w:lineRule="auto"/>
        <w:rPr>
          <w:szCs w:val="22"/>
        </w:rPr>
      </w:pPr>
    </w:p>
    <w:p w14:paraId="4536F009" w14:textId="77777777" w:rsidR="0066542D" w:rsidRDefault="0066542D" w:rsidP="0066542D">
      <w:pPr>
        <w:numPr>
          <w:ilvl w:val="0"/>
          <w:numId w:val="3"/>
        </w:numPr>
        <w:tabs>
          <w:tab w:val="clear" w:pos="567"/>
        </w:tabs>
        <w:spacing w:line="240" w:lineRule="auto"/>
        <w:jc w:val="center"/>
        <w:rPr>
          <w:b/>
          <w:szCs w:val="22"/>
        </w:rPr>
      </w:pPr>
      <w:r>
        <w:rPr>
          <w:b/>
          <w:szCs w:val="22"/>
        </w:rPr>
        <w:t>PŘÍBALOVÁ INFORMACE</w:t>
      </w:r>
    </w:p>
    <w:p w14:paraId="67A35984" w14:textId="77777777" w:rsidR="0066542D" w:rsidRDefault="0066542D" w:rsidP="0066542D">
      <w:pPr>
        <w:tabs>
          <w:tab w:val="clear" w:pos="567"/>
        </w:tabs>
        <w:spacing w:line="240" w:lineRule="auto"/>
        <w:jc w:val="center"/>
        <w:rPr>
          <w:szCs w:val="22"/>
        </w:rPr>
      </w:pPr>
      <w:r>
        <w:br w:type="page"/>
      </w:r>
      <w:r>
        <w:rPr>
          <w:b/>
          <w:szCs w:val="22"/>
        </w:rPr>
        <w:lastRenderedPageBreak/>
        <w:t>PŘÍBALOVÁ INFORMACE</w:t>
      </w:r>
    </w:p>
    <w:p w14:paraId="00AE0B67" w14:textId="77777777" w:rsidR="0066542D" w:rsidRDefault="0066542D" w:rsidP="0066542D">
      <w:pPr>
        <w:tabs>
          <w:tab w:val="clear" w:pos="567"/>
        </w:tabs>
        <w:spacing w:line="240" w:lineRule="auto"/>
      </w:pPr>
    </w:p>
    <w:p w14:paraId="2FF817DB" w14:textId="77777777" w:rsidR="0066542D" w:rsidRDefault="0066542D" w:rsidP="0066542D">
      <w:pPr>
        <w:tabs>
          <w:tab w:val="clear" w:pos="567"/>
        </w:tabs>
        <w:spacing w:line="240" w:lineRule="auto"/>
        <w:rPr>
          <w:szCs w:val="22"/>
        </w:rPr>
      </w:pPr>
    </w:p>
    <w:p w14:paraId="5BB7F131" w14:textId="77777777" w:rsidR="0066542D" w:rsidRDefault="0066542D" w:rsidP="0066542D">
      <w:pPr>
        <w:tabs>
          <w:tab w:val="clear" w:pos="567"/>
          <w:tab w:val="left" w:pos="0"/>
        </w:tabs>
        <w:spacing w:line="240" w:lineRule="auto"/>
        <w:ind w:left="567" w:hanging="567"/>
        <w:rPr>
          <w:b/>
          <w:szCs w:val="22"/>
        </w:rPr>
      </w:pPr>
      <w:r>
        <w:rPr>
          <w:b/>
          <w:highlight w:val="lightGray"/>
        </w:rPr>
        <w:t>1.</w:t>
      </w:r>
      <w:r>
        <w:rPr>
          <w:b/>
          <w:szCs w:val="22"/>
        </w:rPr>
        <w:tab/>
        <w:t>Název veterinárního léčivého přípravku</w:t>
      </w:r>
    </w:p>
    <w:p w14:paraId="3AACD8D4" w14:textId="77777777" w:rsidR="0066542D" w:rsidRDefault="0066542D" w:rsidP="0066542D">
      <w:pPr>
        <w:tabs>
          <w:tab w:val="clear" w:pos="567"/>
        </w:tabs>
        <w:spacing w:line="240" w:lineRule="auto"/>
      </w:pPr>
    </w:p>
    <w:p w14:paraId="14070E17" w14:textId="77777777" w:rsidR="0066542D" w:rsidRDefault="0066542D" w:rsidP="0066542D">
      <w:pPr>
        <w:tabs>
          <w:tab w:val="clear" w:pos="567"/>
        </w:tabs>
        <w:spacing w:line="240" w:lineRule="auto"/>
      </w:pPr>
      <w:bookmarkStart w:id="0" w:name="_Hlk194525940"/>
      <w:proofErr w:type="spellStart"/>
      <w:r>
        <w:t>Effitix</w:t>
      </w:r>
      <w:proofErr w:type="spellEnd"/>
      <w:r>
        <w:t xml:space="preserve"> 26,8 mg/240 mg roztok pro nakapání na </w:t>
      </w:r>
      <w:proofErr w:type="gramStart"/>
      <w:r>
        <w:t>kůži - spot</w:t>
      </w:r>
      <w:proofErr w:type="gramEnd"/>
      <w:r>
        <w:t>-on pro velmi malé psy</w:t>
      </w:r>
    </w:p>
    <w:p w14:paraId="6DB4505C" w14:textId="77777777" w:rsidR="0066542D" w:rsidRDefault="0066542D" w:rsidP="0066542D">
      <w:pPr>
        <w:tabs>
          <w:tab w:val="clear" w:pos="567"/>
        </w:tabs>
        <w:spacing w:line="240" w:lineRule="auto"/>
      </w:pPr>
      <w:proofErr w:type="spellStart"/>
      <w:r>
        <w:t>Effitix</w:t>
      </w:r>
      <w:proofErr w:type="spellEnd"/>
      <w:r>
        <w:t xml:space="preserve"> 67 mg/600 mg roztok pro nakapání na </w:t>
      </w:r>
      <w:proofErr w:type="gramStart"/>
      <w:r>
        <w:t>kůži - spot</w:t>
      </w:r>
      <w:proofErr w:type="gramEnd"/>
      <w:r>
        <w:t>-on pro malé psy</w:t>
      </w:r>
    </w:p>
    <w:p w14:paraId="397BC89E" w14:textId="77777777" w:rsidR="0066542D" w:rsidRDefault="0066542D" w:rsidP="0066542D">
      <w:pPr>
        <w:tabs>
          <w:tab w:val="clear" w:pos="567"/>
        </w:tabs>
        <w:spacing w:line="240" w:lineRule="auto"/>
      </w:pPr>
      <w:proofErr w:type="spellStart"/>
      <w:r>
        <w:rPr>
          <w:szCs w:val="22"/>
        </w:rPr>
        <w:t>Effitix</w:t>
      </w:r>
      <w:proofErr w:type="spellEnd"/>
      <w:r>
        <w:rPr>
          <w:szCs w:val="22"/>
        </w:rPr>
        <w:t xml:space="preserve"> 134 mg/1200 mg roztok pro nakapání na </w:t>
      </w:r>
      <w:proofErr w:type="gramStart"/>
      <w:r>
        <w:rPr>
          <w:szCs w:val="22"/>
        </w:rPr>
        <w:t>kůži - spot</w:t>
      </w:r>
      <w:proofErr w:type="gramEnd"/>
      <w:r>
        <w:rPr>
          <w:szCs w:val="22"/>
        </w:rPr>
        <w:t xml:space="preserve">-on pro středně </w:t>
      </w:r>
      <w:r>
        <w:t>velké psy</w:t>
      </w:r>
      <w:r>
        <w:rPr>
          <w:szCs w:val="22"/>
        </w:rPr>
        <w:t xml:space="preserve"> </w:t>
      </w:r>
    </w:p>
    <w:p w14:paraId="5CCC1E27" w14:textId="77777777" w:rsidR="0066542D" w:rsidRDefault="0066542D" w:rsidP="0066542D">
      <w:pPr>
        <w:tabs>
          <w:tab w:val="clear" w:pos="567"/>
        </w:tabs>
        <w:spacing w:line="240" w:lineRule="auto"/>
      </w:pPr>
      <w:proofErr w:type="spellStart"/>
      <w:r>
        <w:t>Effitix</w:t>
      </w:r>
      <w:proofErr w:type="spellEnd"/>
      <w:r>
        <w:t xml:space="preserve"> 268 mg/2400 mg roztok pro nakapání na </w:t>
      </w:r>
      <w:proofErr w:type="gramStart"/>
      <w:r>
        <w:t>kůži - spot</w:t>
      </w:r>
      <w:proofErr w:type="gramEnd"/>
      <w:r>
        <w:t>-on pro velké psy</w:t>
      </w:r>
    </w:p>
    <w:p w14:paraId="1DADA652" w14:textId="77777777" w:rsidR="0066542D" w:rsidRDefault="0066542D" w:rsidP="0066542D">
      <w:pPr>
        <w:tabs>
          <w:tab w:val="clear" w:pos="567"/>
        </w:tabs>
        <w:spacing w:line="240" w:lineRule="auto"/>
      </w:pPr>
      <w:proofErr w:type="spellStart"/>
      <w:r>
        <w:t>Effitix</w:t>
      </w:r>
      <w:proofErr w:type="spellEnd"/>
      <w:r>
        <w:t xml:space="preserve"> 402 mg/3600 mg roztok pro nakapání na </w:t>
      </w:r>
      <w:proofErr w:type="gramStart"/>
      <w:r>
        <w:t>kůži - spot</w:t>
      </w:r>
      <w:proofErr w:type="gramEnd"/>
      <w:r>
        <w:t>-on pro velmi velké psy</w:t>
      </w:r>
    </w:p>
    <w:p w14:paraId="29D25DB3" w14:textId="77777777" w:rsidR="0066542D" w:rsidRDefault="0066542D" w:rsidP="0066542D">
      <w:pPr>
        <w:tabs>
          <w:tab w:val="clear" w:pos="567"/>
        </w:tabs>
        <w:spacing w:line="240" w:lineRule="auto"/>
      </w:pPr>
    </w:p>
    <w:p w14:paraId="06616191" w14:textId="77777777" w:rsidR="0066542D" w:rsidRDefault="0066542D" w:rsidP="0066542D">
      <w:pPr>
        <w:tabs>
          <w:tab w:val="clear" w:pos="567"/>
        </w:tabs>
        <w:spacing w:line="240" w:lineRule="auto"/>
      </w:pPr>
    </w:p>
    <w:p w14:paraId="60E89A5E" w14:textId="77777777" w:rsidR="0066542D" w:rsidRDefault="0066542D" w:rsidP="0066542D">
      <w:pPr>
        <w:tabs>
          <w:tab w:val="clear" w:pos="567"/>
          <w:tab w:val="left" w:pos="0"/>
        </w:tabs>
        <w:spacing w:line="240" w:lineRule="auto"/>
        <w:ind w:left="567" w:hanging="567"/>
        <w:rPr>
          <w:b/>
          <w:szCs w:val="22"/>
        </w:rPr>
      </w:pPr>
      <w:r>
        <w:rPr>
          <w:b/>
          <w:szCs w:val="22"/>
          <w:highlight w:val="lightGray"/>
        </w:rPr>
        <w:t>2.</w:t>
      </w:r>
      <w:r>
        <w:rPr>
          <w:b/>
          <w:szCs w:val="22"/>
        </w:rPr>
        <w:tab/>
        <w:t>Složení</w:t>
      </w:r>
    </w:p>
    <w:p w14:paraId="5676E5CF" w14:textId="77777777" w:rsidR="0066542D" w:rsidRDefault="0066542D" w:rsidP="0066542D">
      <w:pPr>
        <w:tabs>
          <w:tab w:val="clear" w:pos="567"/>
        </w:tabs>
        <w:spacing w:line="240" w:lineRule="auto"/>
        <w:rPr>
          <w:iCs/>
          <w:szCs w:val="22"/>
        </w:rPr>
      </w:pPr>
    </w:p>
    <w:p w14:paraId="2A5B11FD" w14:textId="48ECA3ED" w:rsidR="0066542D" w:rsidRDefault="00D354BE" w:rsidP="0066542D">
      <w:pPr>
        <w:tabs>
          <w:tab w:val="clear" w:pos="567"/>
        </w:tabs>
        <w:spacing w:line="240" w:lineRule="auto"/>
        <w:rPr>
          <w:color w:val="000000"/>
        </w:rPr>
      </w:pPr>
      <w:r>
        <w:rPr>
          <w:color w:val="000000"/>
        </w:rPr>
        <w:t>Každá</w:t>
      </w:r>
      <w:r w:rsidR="0066542D">
        <w:rPr>
          <w:color w:val="000000"/>
        </w:rPr>
        <w:t xml:space="preserve"> pipeta obsahuje:</w:t>
      </w:r>
    </w:p>
    <w:p w14:paraId="02CDDDF2" w14:textId="77777777" w:rsidR="0066542D" w:rsidRDefault="0066542D" w:rsidP="0066542D">
      <w:pPr>
        <w:tabs>
          <w:tab w:val="clear" w:pos="567"/>
        </w:tabs>
        <w:spacing w:line="240" w:lineRule="auto"/>
        <w:rPr>
          <w:b/>
          <w:color w:val="000000"/>
        </w:rPr>
      </w:pPr>
    </w:p>
    <w:tbl>
      <w:tblPr>
        <w:tblW w:w="9781"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60"/>
        <w:gridCol w:w="1260"/>
        <w:gridCol w:w="1530"/>
        <w:gridCol w:w="1980"/>
        <w:gridCol w:w="2070"/>
        <w:gridCol w:w="1681"/>
      </w:tblGrid>
      <w:tr w:rsidR="0066542D" w14:paraId="0AEA51A2" w14:textId="77777777" w:rsidTr="007909A1">
        <w:trPr>
          <w:trHeight w:val="271"/>
        </w:trPr>
        <w:tc>
          <w:tcPr>
            <w:tcW w:w="1260" w:type="dxa"/>
            <w:tcBorders>
              <w:top w:val="single" w:sz="8" w:space="0" w:color="000000"/>
              <w:bottom w:val="single" w:sz="8" w:space="0" w:color="000000"/>
              <w:right w:val="single" w:sz="8" w:space="0" w:color="000000"/>
            </w:tcBorders>
          </w:tcPr>
          <w:p w14:paraId="2EC847E2" w14:textId="77777777" w:rsidR="0066542D" w:rsidRDefault="0066542D" w:rsidP="008A56C5">
            <w:pPr>
              <w:tabs>
                <w:tab w:val="clear" w:pos="567"/>
              </w:tabs>
              <w:autoSpaceDE w:val="0"/>
              <w:autoSpaceDN w:val="0"/>
              <w:adjustRightInd w:val="0"/>
              <w:spacing w:line="240" w:lineRule="auto"/>
              <w:jc w:val="center"/>
              <w:rPr>
                <w:color w:val="000000"/>
                <w:szCs w:val="22"/>
                <w:lang w:eastAsia="fr-FR"/>
              </w:rPr>
            </w:pPr>
          </w:p>
        </w:tc>
        <w:tc>
          <w:tcPr>
            <w:tcW w:w="1260" w:type="dxa"/>
            <w:tcBorders>
              <w:top w:val="single" w:sz="8" w:space="0" w:color="000000"/>
              <w:bottom w:val="single" w:sz="8" w:space="0" w:color="000000"/>
              <w:right w:val="single" w:sz="8" w:space="0" w:color="000000"/>
            </w:tcBorders>
          </w:tcPr>
          <w:p w14:paraId="547A8112" w14:textId="77777777" w:rsidR="0066542D" w:rsidRDefault="0066542D" w:rsidP="008A56C5">
            <w:pPr>
              <w:tabs>
                <w:tab w:val="clear" w:pos="567"/>
              </w:tabs>
              <w:autoSpaceDE w:val="0"/>
              <w:autoSpaceDN w:val="0"/>
              <w:adjustRightInd w:val="0"/>
              <w:spacing w:line="240" w:lineRule="auto"/>
              <w:jc w:val="center"/>
              <w:rPr>
                <w:color w:val="000000"/>
              </w:rPr>
            </w:pPr>
            <w:proofErr w:type="spellStart"/>
            <w:r>
              <w:rPr>
                <w:color w:val="000000"/>
                <w:szCs w:val="22"/>
                <w:lang w:eastAsia="fr-FR"/>
              </w:rPr>
              <w:t>Fipronilum</w:t>
            </w:r>
            <w:proofErr w:type="spellEnd"/>
          </w:p>
        </w:tc>
        <w:tc>
          <w:tcPr>
            <w:tcW w:w="1530" w:type="dxa"/>
            <w:tcBorders>
              <w:top w:val="single" w:sz="8" w:space="0" w:color="000000"/>
              <w:bottom w:val="single" w:sz="8" w:space="0" w:color="000000"/>
              <w:right w:val="single" w:sz="4" w:space="0" w:color="auto"/>
            </w:tcBorders>
          </w:tcPr>
          <w:p w14:paraId="7AB66375" w14:textId="77777777"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lang w:val="fr-FR"/>
              </w:rPr>
              <w:t>Permethrinum</w:t>
            </w:r>
          </w:p>
        </w:tc>
        <w:tc>
          <w:tcPr>
            <w:tcW w:w="1980" w:type="dxa"/>
            <w:tcBorders>
              <w:top w:val="single" w:sz="4" w:space="0" w:color="auto"/>
              <w:left w:val="single" w:sz="4" w:space="0" w:color="auto"/>
              <w:bottom w:val="single" w:sz="4" w:space="0" w:color="auto"/>
              <w:right w:val="single" w:sz="4" w:space="0" w:color="auto"/>
            </w:tcBorders>
          </w:tcPr>
          <w:p w14:paraId="42126A21" w14:textId="35E970AB" w:rsidR="0066542D" w:rsidRDefault="0066542D" w:rsidP="008A56C5">
            <w:pPr>
              <w:tabs>
                <w:tab w:val="clear" w:pos="567"/>
              </w:tabs>
              <w:autoSpaceDE w:val="0"/>
              <w:autoSpaceDN w:val="0"/>
              <w:adjustRightInd w:val="0"/>
              <w:spacing w:line="240" w:lineRule="auto"/>
              <w:jc w:val="center"/>
              <w:rPr>
                <w:color w:val="000000"/>
                <w:szCs w:val="22"/>
              </w:rPr>
            </w:pPr>
            <w:proofErr w:type="spellStart"/>
            <w:r>
              <w:rPr>
                <w:color w:val="000000"/>
                <w:szCs w:val="22"/>
              </w:rPr>
              <w:t>Buty</w:t>
            </w:r>
            <w:r w:rsidR="00D354BE">
              <w:rPr>
                <w:color w:val="000000"/>
                <w:szCs w:val="22"/>
              </w:rPr>
              <w:t>l</w:t>
            </w:r>
            <w:r>
              <w:rPr>
                <w:color w:val="000000"/>
                <w:szCs w:val="22"/>
              </w:rPr>
              <w:t>hydroxyanisol</w:t>
            </w:r>
            <w:proofErr w:type="spellEnd"/>
            <w:r>
              <w:rPr>
                <w:color w:val="000000"/>
                <w:szCs w:val="22"/>
              </w:rPr>
              <w:t xml:space="preserve"> (E</w:t>
            </w:r>
            <w:r w:rsidR="00D354BE">
              <w:rPr>
                <w:color w:val="000000"/>
                <w:szCs w:val="22"/>
              </w:rPr>
              <w:t xml:space="preserve"> </w:t>
            </w:r>
            <w:r>
              <w:rPr>
                <w:color w:val="000000"/>
                <w:szCs w:val="22"/>
              </w:rPr>
              <w:t>320)</w:t>
            </w:r>
          </w:p>
        </w:tc>
        <w:tc>
          <w:tcPr>
            <w:tcW w:w="2070" w:type="dxa"/>
            <w:tcBorders>
              <w:top w:val="single" w:sz="8" w:space="0" w:color="000000"/>
              <w:left w:val="single" w:sz="4" w:space="0" w:color="auto"/>
              <w:bottom w:val="single" w:sz="8" w:space="0" w:color="000000"/>
              <w:right w:val="single" w:sz="8" w:space="0" w:color="000000"/>
            </w:tcBorders>
          </w:tcPr>
          <w:p w14:paraId="577E39BF" w14:textId="57941042" w:rsidR="0066542D" w:rsidRDefault="0066542D" w:rsidP="008A56C5">
            <w:pPr>
              <w:tabs>
                <w:tab w:val="clear" w:pos="567"/>
              </w:tabs>
              <w:autoSpaceDE w:val="0"/>
              <w:autoSpaceDN w:val="0"/>
              <w:adjustRightInd w:val="0"/>
              <w:spacing w:line="240" w:lineRule="auto"/>
              <w:jc w:val="center"/>
              <w:rPr>
                <w:color w:val="000000"/>
                <w:szCs w:val="22"/>
              </w:rPr>
            </w:pPr>
            <w:proofErr w:type="spellStart"/>
            <w:r>
              <w:rPr>
                <w:color w:val="000000"/>
                <w:szCs w:val="22"/>
              </w:rPr>
              <w:t>Butylhydroxytoluen</w:t>
            </w:r>
            <w:proofErr w:type="spellEnd"/>
            <w:r>
              <w:rPr>
                <w:color w:val="000000"/>
                <w:szCs w:val="22"/>
              </w:rPr>
              <w:t xml:space="preserve"> (E</w:t>
            </w:r>
            <w:r w:rsidR="00D354BE">
              <w:rPr>
                <w:color w:val="000000"/>
                <w:szCs w:val="22"/>
              </w:rPr>
              <w:t xml:space="preserve"> </w:t>
            </w:r>
            <w:r>
              <w:rPr>
                <w:color w:val="000000"/>
                <w:szCs w:val="22"/>
              </w:rPr>
              <w:t>321)</w:t>
            </w:r>
          </w:p>
        </w:tc>
        <w:tc>
          <w:tcPr>
            <w:tcW w:w="1681" w:type="dxa"/>
            <w:tcBorders>
              <w:top w:val="single" w:sz="8" w:space="0" w:color="000000"/>
              <w:left w:val="single" w:sz="8" w:space="0" w:color="000000"/>
              <w:bottom w:val="single" w:sz="8" w:space="0" w:color="000000"/>
              <w:right w:val="single" w:sz="8" w:space="0" w:color="000000"/>
            </w:tcBorders>
          </w:tcPr>
          <w:p w14:paraId="207A3259" w14:textId="3959A619"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szCs w:val="22"/>
              </w:rPr>
              <w:t>Pomocné látky</w:t>
            </w:r>
          </w:p>
        </w:tc>
      </w:tr>
      <w:tr w:rsidR="0066542D" w14:paraId="4C9AC630" w14:textId="77777777" w:rsidTr="007909A1">
        <w:trPr>
          <w:trHeight w:val="144"/>
        </w:trPr>
        <w:tc>
          <w:tcPr>
            <w:tcW w:w="1260" w:type="dxa"/>
            <w:tcBorders>
              <w:top w:val="single" w:sz="8" w:space="0" w:color="000000"/>
              <w:bottom w:val="single" w:sz="8" w:space="0" w:color="000000"/>
              <w:right w:val="single" w:sz="8" w:space="0" w:color="000000"/>
            </w:tcBorders>
          </w:tcPr>
          <w:p w14:paraId="5A4A6A66" w14:textId="3F45CF3E" w:rsidR="0066542D" w:rsidRDefault="0066542D" w:rsidP="008A56C5">
            <w:pPr>
              <w:tabs>
                <w:tab w:val="clear" w:pos="567"/>
              </w:tabs>
              <w:autoSpaceDE w:val="0"/>
              <w:autoSpaceDN w:val="0"/>
              <w:adjustRightInd w:val="0"/>
              <w:spacing w:line="240" w:lineRule="auto"/>
              <w:jc w:val="center"/>
              <w:rPr>
                <w:color w:val="000000"/>
              </w:rPr>
            </w:pPr>
            <w:proofErr w:type="spellStart"/>
            <w:r>
              <w:rPr>
                <w:color w:val="000000"/>
                <w:szCs w:val="22"/>
              </w:rPr>
              <w:t>Effitix</w:t>
            </w:r>
            <w:proofErr w:type="spellEnd"/>
            <w:r>
              <w:rPr>
                <w:color w:val="000000"/>
                <w:szCs w:val="22"/>
              </w:rPr>
              <w:t xml:space="preserve"> pro velmi malé psy</w:t>
            </w:r>
          </w:p>
        </w:tc>
        <w:tc>
          <w:tcPr>
            <w:tcW w:w="1260" w:type="dxa"/>
            <w:tcBorders>
              <w:top w:val="single" w:sz="8" w:space="0" w:color="000000"/>
              <w:bottom w:val="single" w:sz="8" w:space="0" w:color="000000"/>
              <w:right w:val="single" w:sz="8" w:space="0" w:color="000000"/>
            </w:tcBorders>
          </w:tcPr>
          <w:p w14:paraId="73E0ADE2" w14:textId="742C6645" w:rsidR="0066542D" w:rsidRDefault="0066542D" w:rsidP="008A56C5">
            <w:pPr>
              <w:tabs>
                <w:tab w:val="clear" w:pos="567"/>
              </w:tabs>
              <w:autoSpaceDE w:val="0"/>
              <w:autoSpaceDN w:val="0"/>
              <w:adjustRightInd w:val="0"/>
              <w:spacing w:line="240" w:lineRule="auto"/>
              <w:jc w:val="center"/>
              <w:rPr>
                <w:color w:val="000000"/>
                <w:lang w:val="fr-FR"/>
              </w:rPr>
            </w:pPr>
            <w:r>
              <w:rPr>
                <w:color w:val="000000"/>
                <w:szCs w:val="22"/>
                <w:lang w:eastAsia="fr-FR"/>
              </w:rPr>
              <w:t>26,84 mg</w:t>
            </w:r>
          </w:p>
        </w:tc>
        <w:tc>
          <w:tcPr>
            <w:tcW w:w="1530" w:type="dxa"/>
            <w:tcBorders>
              <w:top w:val="single" w:sz="8" w:space="0" w:color="000000"/>
              <w:bottom w:val="single" w:sz="8" w:space="0" w:color="000000"/>
              <w:right w:val="single" w:sz="4" w:space="0" w:color="auto"/>
            </w:tcBorders>
          </w:tcPr>
          <w:p w14:paraId="0D7BA759" w14:textId="01441E37" w:rsidR="0066542D" w:rsidRDefault="0066542D" w:rsidP="008A56C5">
            <w:pPr>
              <w:tabs>
                <w:tab w:val="clear" w:pos="567"/>
              </w:tabs>
              <w:autoSpaceDE w:val="0"/>
              <w:autoSpaceDN w:val="0"/>
              <w:adjustRightInd w:val="0"/>
              <w:spacing w:line="240" w:lineRule="auto"/>
              <w:jc w:val="center"/>
              <w:rPr>
                <w:color w:val="000000"/>
                <w:lang w:val="fr-FR"/>
              </w:rPr>
            </w:pPr>
            <w:r>
              <w:rPr>
                <w:color w:val="000000"/>
                <w:szCs w:val="22"/>
                <w:lang w:eastAsia="fr-FR"/>
              </w:rPr>
              <w:t>239,8 mg</w:t>
            </w:r>
          </w:p>
        </w:tc>
        <w:tc>
          <w:tcPr>
            <w:tcW w:w="1980" w:type="dxa"/>
            <w:tcBorders>
              <w:top w:val="single" w:sz="4" w:space="0" w:color="auto"/>
              <w:left w:val="single" w:sz="4" w:space="0" w:color="auto"/>
              <w:bottom w:val="single" w:sz="4" w:space="0" w:color="auto"/>
              <w:right w:val="single" w:sz="4" w:space="0" w:color="auto"/>
            </w:tcBorders>
          </w:tcPr>
          <w:p w14:paraId="5BCFB8B4"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0,088 mg</w:t>
            </w:r>
          </w:p>
        </w:tc>
        <w:tc>
          <w:tcPr>
            <w:tcW w:w="2070" w:type="dxa"/>
            <w:tcBorders>
              <w:top w:val="single" w:sz="8" w:space="0" w:color="000000"/>
              <w:left w:val="single" w:sz="4" w:space="0" w:color="auto"/>
              <w:bottom w:val="single" w:sz="8" w:space="0" w:color="000000"/>
              <w:right w:val="single" w:sz="8" w:space="0" w:color="000000"/>
            </w:tcBorders>
          </w:tcPr>
          <w:p w14:paraId="4AEDB425"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0,044 mg</w:t>
            </w:r>
          </w:p>
        </w:tc>
        <w:tc>
          <w:tcPr>
            <w:tcW w:w="1681" w:type="dxa"/>
            <w:tcBorders>
              <w:top w:val="single" w:sz="8" w:space="0" w:color="000000"/>
              <w:left w:val="single" w:sz="8" w:space="0" w:color="000000"/>
              <w:bottom w:val="single" w:sz="8" w:space="0" w:color="000000"/>
              <w:right w:val="single" w:sz="8" w:space="0" w:color="000000"/>
            </w:tcBorders>
          </w:tcPr>
          <w:p w14:paraId="1C24D8B8" w14:textId="77777777"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szCs w:val="22"/>
              </w:rPr>
              <w:t>QSP 0,44 ml</w:t>
            </w:r>
          </w:p>
        </w:tc>
      </w:tr>
      <w:tr w:rsidR="0066542D" w14:paraId="77CB050E" w14:textId="77777777" w:rsidTr="007909A1">
        <w:trPr>
          <w:trHeight w:val="144"/>
        </w:trPr>
        <w:tc>
          <w:tcPr>
            <w:tcW w:w="1260" w:type="dxa"/>
            <w:tcBorders>
              <w:top w:val="single" w:sz="8" w:space="0" w:color="000000"/>
              <w:bottom w:val="single" w:sz="8" w:space="0" w:color="000000"/>
              <w:right w:val="single" w:sz="8" w:space="0" w:color="000000"/>
            </w:tcBorders>
          </w:tcPr>
          <w:p w14:paraId="68B1F3E1" w14:textId="2D47D0A4" w:rsidR="0066542D" w:rsidRDefault="0066542D" w:rsidP="008A56C5">
            <w:pPr>
              <w:tabs>
                <w:tab w:val="clear" w:pos="567"/>
              </w:tabs>
              <w:autoSpaceDE w:val="0"/>
              <w:autoSpaceDN w:val="0"/>
              <w:adjustRightInd w:val="0"/>
              <w:spacing w:line="240" w:lineRule="auto"/>
              <w:jc w:val="center"/>
              <w:rPr>
                <w:color w:val="000000"/>
              </w:rPr>
            </w:pPr>
            <w:proofErr w:type="spellStart"/>
            <w:r>
              <w:rPr>
                <w:color w:val="000000"/>
                <w:szCs w:val="22"/>
              </w:rPr>
              <w:t>Effitix</w:t>
            </w:r>
            <w:proofErr w:type="spellEnd"/>
            <w:r>
              <w:rPr>
                <w:color w:val="000000"/>
                <w:szCs w:val="22"/>
              </w:rPr>
              <w:t xml:space="preserve"> pro malé psy</w:t>
            </w:r>
          </w:p>
        </w:tc>
        <w:tc>
          <w:tcPr>
            <w:tcW w:w="1260" w:type="dxa"/>
            <w:tcBorders>
              <w:top w:val="single" w:sz="8" w:space="0" w:color="000000"/>
              <w:bottom w:val="single" w:sz="8" w:space="0" w:color="000000"/>
              <w:right w:val="single" w:sz="8" w:space="0" w:color="000000"/>
            </w:tcBorders>
          </w:tcPr>
          <w:p w14:paraId="0DE5F3C8" w14:textId="77777777"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67,1 mg</w:t>
            </w:r>
          </w:p>
        </w:tc>
        <w:tc>
          <w:tcPr>
            <w:tcW w:w="1530" w:type="dxa"/>
            <w:tcBorders>
              <w:top w:val="single" w:sz="8" w:space="0" w:color="000000"/>
              <w:bottom w:val="single" w:sz="8" w:space="0" w:color="000000"/>
              <w:right w:val="single" w:sz="4" w:space="0" w:color="auto"/>
            </w:tcBorders>
          </w:tcPr>
          <w:p w14:paraId="49C5E87E" w14:textId="371BE0F2"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599,5 mg</w:t>
            </w:r>
          </w:p>
        </w:tc>
        <w:tc>
          <w:tcPr>
            <w:tcW w:w="1980" w:type="dxa"/>
            <w:tcBorders>
              <w:top w:val="single" w:sz="4" w:space="0" w:color="auto"/>
              <w:left w:val="single" w:sz="4" w:space="0" w:color="auto"/>
              <w:bottom w:val="single" w:sz="4" w:space="0" w:color="auto"/>
              <w:right w:val="single" w:sz="4" w:space="0" w:color="auto"/>
            </w:tcBorders>
          </w:tcPr>
          <w:p w14:paraId="48750363"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0,22 mg</w:t>
            </w:r>
          </w:p>
        </w:tc>
        <w:tc>
          <w:tcPr>
            <w:tcW w:w="2070" w:type="dxa"/>
            <w:tcBorders>
              <w:top w:val="single" w:sz="8" w:space="0" w:color="000000"/>
              <w:left w:val="single" w:sz="4" w:space="0" w:color="auto"/>
              <w:bottom w:val="single" w:sz="8" w:space="0" w:color="000000"/>
              <w:right w:val="single" w:sz="8" w:space="0" w:color="000000"/>
            </w:tcBorders>
          </w:tcPr>
          <w:p w14:paraId="4C0FD018"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0,11 mg</w:t>
            </w:r>
          </w:p>
        </w:tc>
        <w:tc>
          <w:tcPr>
            <w:tcW w:w="1681" w:type="dxa"/>
            <w:tcBorders>
              <w:top w:val="single" w:sz="8" w:space="0" w:color="000000"/>
              <w:left w:val="single" w:sz="8" w:space="0" w:color="000000"/>
              <w:bottom w:val="single" w:sz="8" w:space="0" w:color="000000"/>
              <w:right w:val="single" w:sz="8" w:space="0" w:color="000000"/>
            </w:tcBorders>
          </w:tcPr>
          <w:p w14:paraId="15AF0E79" w14:textId="43918030"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szCs w:val="22"/>
              </w:rPr>
              <w:t>QSP 1,1 ml</w:t>
            </w:r>
          </w:p>
        </w:tc>
      </w:tr>
      <w:tr w:rsidR="0066542D" w14:paraId="11ADC237" w14:textId="77777777" w:rsidTr="007909A1">
        <w:trPr>
          <w:trHeight w:val="144"/>
        </w:trPr>
        <w:tc>
          <w:tcPr>
            <w:tcW w:w="1260" w:type="dxa"/>
            <w:tcBorders>
              <w:top w:val="single" w:sz="8" w:space="0" w:color="000000"/>
              <w:bottom w:val="single" w:sz="8" w:space="0" w:color="000000"/>
              <w:right w:val="single" w:sz="8" w:space="0" w:color="000000"/>
            </w:tcBorders>
          </w:tcPr>
          <w:p w14:paraId="428DE6C4" w14:textId="3FEF928B" w:rsidR="0066542D" w:rsidRDefault="0066542D" w:rsidP="008A56C5">
            <w:pPr>
              <w:tabs>
                <w:tab w:val="clear" w:pos="567"/>
              </w:tabs>
              <w:autoSpaceDE w:val="0"/>
              <w:autoSpaceDN w:val="0"/>
              <w:adjustRightInd w:val="0"/>
              <w:spacing w:line="240" w:lineRule="auto"/>
              <w:jc w:val="center"/>
              <w:rPr>
                <w:color w:val="000000"/>
              </w:rPr>
            </w:pPr>
            <w:proofErr w:type="spellStart"/>
            <w:r>
              <w:rPr>
                <w:color w:val="000000"/>
                <w:szCs w:val="22"/>
              </w:rPr>
              <w:t>Effitix</w:t>
            </w:r>
            <w:proofErr w:type="spellEnd"/>
            <w:r>
              <w:rPr>
                <w:color w:val="000000"/>
                <w:szCs w:val="22"/>
              </w:rPr>
              <w:t xml:space="preserve"> pro střední psy</w:t>
            </w:r>
          </w:p>
        </w:tc>
        <w:tc>
          <w:tcPr>
            <w:tcW w:w="1260" w:type="dxa"/>
            <w:tcBorders>
              <w:top w:val="single" w:sz="8" w:space="0" w:color="000000"/>
              <w:bottom w:val="single" w:sz="8" w:space="0" w:color="000000"/>
              <w:right w:val="single" w:sz="8" w:space="0" w:color="000000"/>
            </w:tcBorders>
          </w:tcPr>
          <w:p w14:paraId="58DAD0A2" w14:textId="77777777"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134,2 mg</w:t>
            </w:r>
          </w:p>
        </w:tc>
        <w:tc>
          <w:tcPr>
            <w:tcW w:w="1530" w:type="dxa"/>
            <w:tcBorders>
              <w:top w:val="single" w:sz="8" w:space="0" w:color="000000"/>
              <w:bottom w:val="single" w:sz="8" w:space="0" w:color="000000"/>
              <w:right w:val="single" w:sz="4" w:space="0" w:color="auto"/>
            </w:tcBorders>
          </w:tcPr>
          <w:p w14:paraId="5D82B21D" w14:textId="64D5C7EB"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1199,0 mg</w:t>
            </w:r>
          </w:p>
        </w:tc>
        <w:tc>
          <w:tcPr>
            <w:tcW w:w="1980" w:type="dxa"/>
            <w:tcBorders>
              <w:top w:val="single" w:sz="4" w:space="0" w:color="auto"/>
              <w:left w:val="single" w:sz="4" w:space="0" w:color="auto"/>
              <w:bottom w:val="single" w:sz="4" w:space="0" w:color="auto"/>
              <w:right w:val="single" w:sz="4" w:space="0" w:color="auto"/>
            </w:tcBorders>
          </w:tcPr>
          <w:p w14:paraId="79F7E583"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0,44 mg</w:t>
            </w:r>
          </w:p>
        </w:tc>
        <w:tc>
          <w:tcPr>
            <w:tcW w:w="2070" w:type="dxa"/>
            <w:tcBorders>
              <w:top w:val="single" w:sz="8" w:space="0" w:color="000000"/>
              <w:left w:val="single" w:sz="4" w:space="0" w:color="auto"/>
              <w:bottom w:val="single" w:sz="8" w:space="0" w:color="000000"/>
              <w:right w:val="single" w:sz="8" w:space="0" w:color="000000"/>
            </w:tcBorders>
          </w:tcPr>
          <w:p w14:paraId="362CD0C5"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0,22 mg</w:t>
            </w:r>
          </w:p>
        </w:tc>
        <w:tc>
          <w:tcPr>
            <w:tcW w:w="1681" w:type="dxa"/>
            <w:tcBorders>
              <w:top w:val="single" w:sz="8" w:space="0" w:color="000000"/>
              <w:left w:val="single" w:sz="8" w:space="0" w:color="000000"/>
              <w:bottom w:val="single" w:sz="8" w:space="0" w:color="000000"/>
              <w:right w:val="single" w:sz="8" w:space="0" w:color="000000"/>
            </w:tcBorders>
          </w:tcPr>
          <w:p w14:paraId="7051EAE8" w14:textId="1A19CFA8"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szCs w:val="22"/>
              </w:rPr>
              <w:t>QSP 2,2 ml</w:t>
            </w:r>
          </w:p>
        </w:tc>
      </w:tr>
      <w:tr w:rsidR="0066542D" w14:paraId="38B0735D" w14:textId="77777777" w:rsidTr="007909A1">
        <w:trPr>
          <w:trHeight w:val="144"/>
        </w:trPr>
        <w:tc>
          <w:tcPr>
            <w:tcW w:w="1260" w:type="dxa"/>
            <w:tcBorders>
              <w:top w:val="single" w:sz="8" w:space="0" w:color="000000"/>
              <w:bottom w:val="single" w:sz="8" w:space="0" w:color="000000"/>
              <w:right w:val="single" w:sz="8" w:space="0" w:color="000000"/>
            </w:tcBorders>
          </w:tcPr>
          <w:p w14:paraId="52007C3D" w14:textId="6B402F87" w:rsidR="0066542D" w:rsidRDefault="0066542D" w:rsidP="008A56C5">
            <w:pPr>
              <w:tabs>
                <w:tab w:val="clear" w:pos="567"/>
              </w:tabs>
              <w:autoSpaceDE w:val="0"/>
              <w:autoSpaceDN w:val="0"/>
              <w:adjustRightInd w:val="0"/>
              <w:spacing w:line="240" w:lineRule="auto"/>
              <w:jc w:val="center"/>
              <w:rPr>
                <w:color w:val="000000"/>
                <w:lang w:val="fr-FR"/>
              </w:rPr>
            </w:pPr>
            <w:proofErr w:type="spellStart"/>
            <w:r>
              <w:rPr>
                <w:color w:val="000000"/>
                <w:szCs w:val="22"/>
              </w:rPr>
              <w:t>Effitix</w:t>
            </w:r>
            <w:proofErr w:type="spellEnd"/>
            <w:r>
              <w:rPr>
                <w:color w:val="000000"/>
                <w:szCs w:val="22"/>
              </w:rPr>
              <w:t xml:space="preserve"> pro velké psy</w:t>
            </w:r>
          </w:p>
        </w:tc>
        <w:tc>
          <w:tcPr>
            <w:tcW w:w="1260" w:type="dxa"/>
            <w:tcBorders>
              <w:top w:val="single" w:sz="8" w:space="0" w:color="000000"/>
              <w:bottom w:val="single" w:sz="8" w:space="0" w:color="000000"/>
              <w:right w:val="single" w:sz="8" w:space="0" w:color="000000"/>
            </w:tcBorders>
          </w:tcPr>
          <w:p w14:paraId="77AB1C34" w14:textId="77777777"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268,4 mg</w:t>
            </w:r>
          </w:p>
        </w:tc>
        <w:tc>
          <w:tcPr>
            <w:tcW w:w="1530" w:type="dxa"/>
            <w:tcBorders>
              <w:top w:val="single" w:sz="8" w:space="0" w:color="000000"/>
              <w:bottom w:val="single" w:sz="8" w:space="0" w:color="000000"/>
              <w:right w:val="single" w:sz="4" w:space="0" w:color="auto"/>
            </w:tcBorders>
          </w:tcPr>
          <w:p w14:paraId="7A65F43E" w14:textId="186C4389"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2398,0 mg</w:t>
            </w:r>
          </w:p>
        </w:tc>
        <w:tc>
          <w:tcPr>
            <w:tcW w:w="1980" w:type="dxa"/>
            <w:tcBorders>
              <w:top w:val="single" w:sz="4" w:space="0" w:color="auto"/>
              <w:left w:val="single" w:sz="4" w:space="0" w:color="auto"/>
              <w:bottom w:val="single" w:sz="4" w:space="0" w:color="auto"/>
              <w:right w:val="single" w:sz="4" w:space="0" w:color="auto"/>
            </w:tcBorders>
          </w:tcPr>
          <w:p w14:paraId="3457EA62"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0,88 mg</w:t>
            </w:r>
          </w:p>
        </w:tc>
        <w:tc>
          <w:tcPr>
            <w:tcW w:w="2070" w:type="dxa"/>
            <w:tcBorders>
              <w:top w:val="single" w:sz="8" w:space="0" w:color="000000"/>
              <w:left w:val="single" w:sz="4" w:space="0" w:color="auto"/>
              <w:bottom w:val="single" w:sz="8" w:space="0" w:color="000000"/>
              <w:right w:val="single" w:sz="8" w:space="0" w:color="000000"/>
            </w:tcBorders>
          </w:tcPr>
          <w:p w14:paraId="2BC76ED2"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0,44 mg</w:t>
            </w:r>
          </w:p>
        </w:tc>
        <w:tc>
          <w:tcPr>
            <w:tcW w:w="1681" w:type="dxa"/>
            <w:tcBorders>
              <w:top w:val="single" w:sz="8" w:space="0" w:color="000000"/>
              <w:left w:val="single" w:sz="8" w:space="0" w:color="000000"/>
              <w:bottom w:val="single" w:sz="8" w:space="0" w:color="000000"/>
              <w:right w:val="single" w:sz="8" w:space="0" w:color="000000"/>
            </w:tcBorders>
          </w:tcPr>
          <w:p w14:paraId="1CF33121" w14:textId="0C678B0E" w:rsidR="0066542D" w:rsidRDefault="0066542D" w:rsidP="008A56C5">
            <w:pPr>
              <w:tabs>
                <w:tab w:val="clear" w:pos="567"/>
              </w:tabs>
              <w:autoSpaceDE w:val="0"/>
              <w:autoSpaceDN w:val="0"/>
              <w:adjustRightInd w:val="0"/>
              <w:spacing w:line="240" w:lineRule="auto"/>
              <w:jc w:val="center"/>
              <w:rPr>
                <w:color w:val="000000"/>
                <w:szCs w:val="22"/>
                <w:lang w:eastAsia="fr-FR"/>
              </w:rPr>
            </w:pPr>
            <w:r>
              <w:rPr>
                <w:color w:val="000000"/>
                <w:szCs w:val="22"/>
              </w:rPr>
              <w:t>QSP 4,4 ml</w:t>
            </w:r>
          </w:p>
        </w:tc>
      </w:tr>
      <w:tr w:rsidR="0066542D" w14:paraId="016961AF" w14:textId="77777777" w:rsidTr="007909A1">
        <w:trPr>
          <w:trHeight w:val="144"/>
        </w:trPr>
        <w:tc>
          <w:tcPr>
            <w:tcW w:w="1260" w:type="dxa"/>
            <w:tcBorders>
              <w:top w:val="single" w:sz="8" w:space="0" w:color="000000"/>
              <w:bottom w:val="single" w:sz="8" w:space="0" w:color="000000"/>
              <w:right w:val="single" w:sz="8" w:space="0" w:color="000000"/>
            </w:tcBorders>
          </w:tcPr>
          <w:p w14:paraId="64468F59" w14:textId="7B4E58F8" w:rsidR="0066542D" w:rsidRDefault="0066542D" w:rsidP="008A56C5">
            <w:pPr>
              <w:tabs>
                <w:tab w:val="clear" w:pos="567"/>
              </w:tabs>
              <w:autoSpaceDE w:val="0"/>
              <w:autoSpaceDN w:val="0"/>
              <w:adjustRightInd w:val="0"/>
              <w:spacing w:line="240" w:lineRule="auto"/>
              <w:jc w:val="center"/>
              <w:rPr>
                <w:color w:val="000000"/>
              </w:rPr>
            </w:pPr>
            <w:proofErr w:type="spellStart"/>
            <w:r>
              <w:rPr>
                <w:color w:val="000000"/>
                <w:szCs w:val="22"/>
              </w:rPr>
              <w:t>Effitix</w:t>
            </w:r>
            <w:proofErr w:type="spellEnd"/>
            <w:r>
              <w:rPr>
                <w:color w:val="000000"/>
                <w:szCs w:val="22"/>
              </w:rPr>
              <w:t xml:space="preserve"> pro velmi velké psy</w:t>
            </w:r>
          </w:p>
        </w:tc>
        <w:tc>
          <w:tcPr>
            <w:tcW w:w="1260" w:type="dxa"/>
            <w:tcBorders>
              <w:top w:val="single" w:sz="8" w:space="0" w:color="000000"/>
              <w:bottom w:val="single" w:sz="8" w:space="0" w:color="000000"/>
              <w:right w:val="single" w:sz="8" w:space="0" w:color="000000"/>
            </w:tcBorders>
          </w:tcPr>
          <w:p w14:paraId="01F63E00" w14:textId="77777777"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402,6 mg</w:t>
            </w:r>
          </w:p>
        </w:tc>
        <w:tc>
          <w:tcPr>
            <w:tcW w:w="1530" w:type="dxa"/>
            <w:tcBorders>
              <w:top w:val="single" w:sz="8" w:space="0" w:color="000000"/>
              <w:bottom w:val="single" w:sz="8" w:space="0" w:color="000000"/>
              <w:right w:val="single" w:sz="4" w:space="0" w:color="auto"/>
            </w:tcBorders>
          </w:tcPr>
          <w:p w14:paraId="5EB5325B" w14:textId="07B82DD7" w:rsidR="0066542D" w:rsidRDefault="0066542D" w:rsidP="008A56C5">
            <w:pPr>
              <w:tabs>
                <w:tab w:val="clear" w:pos="567"/>
              </w:tabs>
              <w:autoSpaceDE w:val="0"/>
              <w:autoSpaceDN w:val="0"/>
              <w:adjustRightInd w:val="0"/>
              <w:spacing w:line="240" w:lineRule="auto"/>
              <w:jc w:val="center"/>
              <w:rPr>
                <w:color w:val="000000"/>
              </w:rPr>
            </w:pPr>
            <w:r>
              <w:rPr>
                <w:color w:val="000000"/>
                <w:szCs w:val="22"/>
                <w:lang w:eastAsia="fr-FR"/>
              </w:rPr>
              <w:t>3597,0 mg</w:t>
            </w:r>
          </w:p>
        </w:tc>
        <w:tc>
          <w:tcPr>
            <w:tcW w:w="1980" w:type="dxa"/>
            <w:tcBorders>
              <w:top w:val="single" w:sz="4" w:space="0" w:color="auto"/>
              <w:left w:val="single" w:sz="4" w:space="0" w:color="auto"/>
              <w:bottom w:val="single" w:sz="4" w:space="0" w:color="auto"/>
              <w:right w:val="single" w:sz="4" w:space="0" w:color="auto"/>
            </w:tcBorders>
          </w:tcPr>
          <w:p w14:paraId="6859BB47"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1,32 mg</w:t>
            </w:r>
          </w:p>
        </w:tc>
        <w:tc>
          <w:tcPr>
            <w:tcW w:w="2070" w:type="dxa"/>
            <w:tcBorders>
              <w:top w:val="single" w:sz="8" w:space="0" w:color="000000"/>
              <w:left w:val="single" w:sz="4" w:space="0" w:color="auto"/>
              <w:bottom w:val="single" w:sz="8" w:space="0" w:color="000000"/>
              <w:right w:val="single" w:sz="8" w:space="0" w:color="000000"/>
            </w:tcBorders>
          </w:tcPr>
          <w:p w14:paraId="55728B0D" w14:textId="77777777" w:rsidR="0066542D" w:rsidRDefault="0066542D" w:rsidP="008A56C5">
            <w:pPr>
              <w:tabs>
                <w:tab w:val="clear" w:pos="567"/>
              </w:tabs>
              <w:autoSpaceDE w:val="0"/>
              <w:autoSpaceDN w:val="0"/>
              <w:adjustRightInd w:val="0"/>
              <w:spacing w:line="240" w:lineRule="auto"/>
              <w:jc w:val="center"/>
              <w:rPr>
                <w:color w:val="000000"/>
                <w:szCs w:val="22"/>
              </w:rPr>
            </w:pPr>
            <w:r>
              <w:rPr>
                <w:color w:val="000000"/>
                <w:szCs w:val="22"/>
              </w:rPr>
              <w:t>0,66 mg</w:t>
            </w:r>
          </w:p>
        </w:tc>
        <w:tc>
          <w:tcPr>
            <w:tcW w:w="1681" w:type="dxa"/>
            <w:tcBorders>
              <w:top w:val="single" w:sz="8" w:space="0" w:color="000000"/>
              <w:left w:val="single" w:sz="8" w:space="0" w:color="000000"/>
              <w:bottom w:val="single" w:sz="8" w:space="0" w:color="000000"/>
              <w:right w:val="single" w:sz="8" w:space="0" w:color="000000"/>
            </w:tcBorders>
          </w:tcPr>
          <w:p w14:paraId="264D6005" w14:textId="3FC33B71" w:rsidR="0066542D" w:rsidRDefault="0066542D" w:rsidP="008A56C5">
            <w:pPr>
              <w:spacing w:line="240" w:lineRule="auto"/>
              <w:jc w:val="center"/>
              <w:rPr>
                <w:szCs w:val="22"/>
                <w:lang w:eastAsia="cs-CZ"/>
              </w:rPr>
            </w:pPr>
            <w:r>
              <w:rPr>
                <w:szCs w:val="22"/>
              </w:rPr>
              <w:t>QSP 6,6 ml</w:t>
            </w:r>
          </w:p>
        </w:tc>
      </w:tr>
    </w:tbl>
    <w:p w14:paraId="42D51D16" w14:textId="77777777" w:rsidR="0066542D" w:rsidRDefault="0066542D" w:rsidP="0066542D">
      <w:pPr>
        <w:tabs>
          <w:tab w:val="clear" w:pos="567"/>
        </w:tabs>
        <w:spacing w:line="240" w:lineRule="auto"/>
      </w:pPr>
    </w:p>
    <w:p w14:paraId="04C9BCC6" w14:textId="77777777" w:rsidR="0066542D" w:rsidRDefault="0066542D" w:rsidP="0066542D">
      <w:pPr>
        <w:tabs>
          <w:tab w:val="clear" w:pos="567"/>
        </w:tabs>
        <w:spacing w:line="240" w:lineRule="auto"/>
      </w:pPr>
      <w:r>
        <w:t>Čirý žlutý roztok.</w:t>
      </w:r>
    </w:p>
    <w:p w14:paraId="4A5BA676" w14:textId="77777777" w:rsidR="0066542D" w:rsidRDefault="0066542D" w:rsidP="0066542D">
      <w:pPr>
        <w:tabs>
          <w:tab w:val="clear" w:pos="567"/>
        </w:tabs>
        <w:spacing w:line="240" w:lineRule="auto"/>
      </w:pPr>
    </w:p>
    <w:p w14:paraId="34EC2740" w14:textId="77777777" w:rsidR="0066542D" w:rsidRDefault="0066542D" w:rsidP="0066542D">
      <w:pPr>
        <w:tabs>
          <w:tab w:val="clear" w:pos="567"/>
        </w:tabs>
        <w:spacing w:line="240" w:lineRule="auto"/>
      </w:pPr>
    </w:p>
    <w:p w14:paraId="62AA9040" w14:textId="1663F034" w:rsidR="0066542D" w:rsidRDefault="0066542D" w:rsidP="0066542D">
      <w:pPr>
        <w:tabs>
          <w:tab w:val="clear" w:pos="567"/>
          <w:tab w:val="left" w:pos="0"/>
        </w:tabs>
        <w:spacing w:line="240" w:lineRule="auto"/>
        <w:ind w:left="567" w:hanging="567"/>
        <w:rPr>
          <w:b/>
          <w:szCs w:val="22"/>
        </w:rPr>
      </w:pPr>
      <w:r>
        <w:rPr>
          <w:b/>
          <w:highlight w:val="lightGray"/>
        </w:rPr>
        <w:t>3.</w:t>
      </w:r>
      <w:r>
        <w:rPr>
          <w:b/>
          <w:szCs w:val="22"/>
        </w:rPr>
        <w:tab/>
      </w:r>
      <w:bookmarkStart w:id="1" w:name="_Hlk2249990"/>
      <w:r>
        <w:rPr>
          <w:b/>
          <w:szCs w:val="22"/>
        </w:rPr>
        <w:t>Cílové druhy zvířat</w:t>
      </w:r>
    </w:p>
    <w:p w14:paraId="446CC476" w14:textId="77777777" w:rsidR="0066542D" w:rsidRDefault="0066542D" w:rsidP="0066542D">
      <w:pPr>
        <w:tabs>
          <w:tab w:val="clear" w:pos="567"/>
        </w:tabs>
        <w:spacing w:line="240" w:lineRule="auto"/>
      </w:pPr>
    </w:p>
    <w:p w14:paraId="1BB9BB36" w14:textId="1302C1C7" w:rsidR="0066542D" w:rsidRDefault="0066542D" w:rsidP="0066542D">
      <w:pPr>
        <w:tabs>
          <w:tab w:val="clear" w:pos="567"/>
        </w:tabs>
        <w:spacing w:line="240" w:lineRule="auto"/>
        <w:rPr>
          <w:szCs w:val="22"/>
        </w:rPr>
      </w:pPr>
      <w:r>
        <w:rPr>
          <w:color w:val="000000"/>
        </w:rPr>
        <w:t>Psi</w:t>
      </w:r>
    </w:p>
    <w:p w14:paraId="3F740F15" w14:textId="77777777" w:rsidR="0066542D" w:rsidRDefault="0066542D" w:rsidP="0066542D">
      <w:pPr>
        <w:tabs>
          <w:tab w:val="clear" w:pos="567"/>
        </w:tabs>
        <w:spacing w:line="240" w:lineRule="auto"/>
        <w:rPr>
          <w:szCs w:val="22"/>
        </w:rPr>
      </w:pPr>
    </w:p>
    <w:p w14:paraId="62735E16" w14:textId="77777777" w:rsidR="0066542D" w:rsidRDefault="0066542D" w:rsidP="0066542D">
      <w:pPr>
        <w:tabs>
          <w:tab w:val="clear" w:pos="567"/>
        </w:tabs>
        <w:spacing w:line="240" w:lineRule="auto"/>
        <w:rPr>
          <w:b/>
        </w:rPr>
      </w:pPr>
    </w:p>
    <w:p w14:paraId="7EED5A70" w14:textId="77777777" w:rsidR="0066542D" w:rsidRDefault="0066542D" w:rsidP="0066542D">
      <w:pPr>
        <w:tabs>
          <w:tab w:val="clear" w:pos="567"/>
        </w:tabs>
        <w:spacing w:line="240" w:lineRule="auto"/>
        <w:rPr>
          <w:b/>
        </w:rPr>
      </w:pPr>
      <w:r w:rsidRPr="007909A1">
        <w:rPr>
          <w:b/>
          <w:highlight w:val="lightGray"/>
        </w:rPr>
        <w:t>4.</w:t>
      </w:r>
      <w:r w:rsidRPr="00C50996">
        <w:rPr>
          <w:b/>
        </w:rPr>
        <w:tab/>
        <w:t>Indikace pro použití</w:t>
      </w:r>
    </w:p>
    <w:p w14:paraId="72B382D4" w14:textId="77777777" w:rsidR="0066542D" w:rsidRDefault="0066542D" w:rsidP="0066542D">
      <w:pPr>
        <w:tabs>
          <w:tab w:val="clear" w:pos="567"/>
        </w:tabs>
        <w:spacing w:line="240" w:lineRule="auto"/>
        <w:rPr>
          <w:b/>
          <w:highlight w:val="lightGray"/>
        </w:rPr>
      </w:pPr>
    </w:p>
    <w:p w14:paraId="3C21CC77" w14:textId="14E885DE" w:rsidR="0066542D" w:rsidRDefault="008A56C5" w:rsidP="0066542D">
      <w:pPr>
        <w:tabs>
          <w:tab w:val="clear" w:pos="567"/>
        </w:tabs>
        <w:spacing w:line="240" w:lineRule="auto"/>
        <w:rPr>
          <w:szCs w:val="22"/>
        </w:rPr>
      </w:pPr>
      <w:r>
        <w:rPr>
          <w:szCs w:val="22"/>
        </w:rPr>
        <w:t>P</w:t>
      </w:r>
      <w:r w:rsidR="0066542D">
        <w:rPr>
          <w:szCs w:val="22"/>
        </w:rPr>
        <w:t>oužití</w:t>
      </w:r>
      <w:r>
        <w:rPr>
          <w:szCs w:val="22"/>
        </w:rPr>
        <w:t xml:space="preserve"> u psů</w:t>
      </w:r>
      <w:r w:rsidR="0066542D">
        <w:rPr>
          <w:szCs w:val="22"/>
        </w:rPr>
        <w:t xml:space="preserve"> proti napadení blechami a/nebo klíšťaty a v případech, kdy je rovněž potřeba zajistit repelentní účinek (zabraňující sání) proti flebotomům </w:t>
      </w:r>
      <w:r w:rsidR="0066542D">
        <w:rPr>
          <w:i/>
          <w:iCs/>
          <w:szCs w:val="22"/>
          <w:lang w:eastAsia="sk-SK"/>
        </w:rPr>
        <w:t>(</w:t>
      </w:r>
      <w:proofErr w:type="spellStart"/>
      <w:r w:rsidR="0066542D">
        <w:rPr>
          <w:i/>
          <w:iCs/>
          <w:szCs w:val="22"/>
          <w:lang w:eastAsia="sk-SK"/>
        </w:rPr>
        <w:t>Phlebotomus</w:t>
      </w:r>
      <w:proofErr w:type="spellEnd"/>
      <w:r w:rsidR="0066542D">
        <w:rPr>
          <w:i/>
          <w:iCs/>
          <w:szCs w:val="22"/>
          <w:lang w:eastAsia="sk-SK"/>
        </w:rPr>
        <w:t xml:space="preserve"> </w:t>
      </w:r>
      <w:proofErr w:type="spellStart"/>
      <w:r w:rsidR="0066542D">
        <w:rPr>
          <w:i/>
          <w:iCs/>
          <w:szCs w:val="22"/>
          <w:lang w:eastAsia="sk-SK"/>
        </w:rPr>
        <w:t>perniciosus</w:t>
      </w:r>
      <w:proofErr w:type="spellEnd"/>
      <w:r w:rsidR="0066542D">
        <w:rPr>
          <w:i/>
          <w:iCs/>
          <w:szCs w:val="22"/>
          <w:lang w:eastAsia="sk-SK"/>
        </w:rPr>
        <w:t>)</w:t>
      </w:r>
      <w:r w:rsidR="0066542D">
        <w:rPr>
          <w:iCs/>
          <w:szCs w:val="22"/>
          <w:lang w:eastAsia="sk-SK"/>
        </w:rPr>
        <w:t xml:space="preserve"> </w:t>
      </w:r>
      <w:r w:rsidR="0066542D">
        <w:rPr>
          <w:szCs w:val="22"/>
        </w:rPr>
        <w:t>nebo komárům.</w:t>
      </w:r>
      <w:r w:rsidR="0066542D">
        <w:rPr>
          <w:iCs/>
          <w:szCs w:val="22"/>
          <w:lang w:eastAsia="sk-SK"/>
        </w:rPr>
        <w:t xml:space="preserve"> </w:t>
      </w:r>
    </w:p>
    <w:p w14:paraId="77ADD149" w14:textId="77777777" w:rsidR="0066542D" w:rsidRDefault="0066542D" w:rsidP="0066542D">
      <w:pPr>
        <w:tabs>
          <w:tab w:val="clear" w:pos="567"/>
        </w:tabs>
        <w:spacing w:line="240" w:lineRule="auto"/>
      </w:pPr>
    </w:p>
    <w:p w14:paraId="6242D87A" w14:textId="77777777" w:rsidR="0066542D" w:rsidRDefault="0066542D" w:rsidP="0066542D">
      <w:pPr>
        <w:tabs>
          <w:tab w:val="clear" w:pos="567"/>
        </w:tabs>
        <w:spacing w:line="240" w:lineRule="auto"/>
        <w:rPr>
          <w:u w:val="single"/>
        </w:rPr>
      </w:pPr>
      <w:r>
        <w:rPr>
          <w:u w:val="single"/>
        </w:rPr>
        <w:t>Blechy:</w:t>
      </w:r>
    </w:p>
    <w:p w14:paraId="39779D02" w14:textId="05AE77F3" w:rsidR="0066542D" w:rsidRDefault="0066542D" w:rsidP="0066542D">
      <w:pPr>
        <w:tabs>
          <w:tab w:val="clear" w:pos="567"/>
        </w:tabs>
        <w:spacing w:line="240" w:lineRule="auto"/>
      </w:pPr>
      <w:r>
        <w:t>Léčba a prevence napadení blechami (</w:t>
      </w:r>
      <w:proofErr w:type="spellStart"/>
      <w:r>
        <w:rPr>
          <w:i/>
        </w:rPr>
        <w:t>Ctenocephalides</w:t>
      </w:r>
      <w:proofErr w:type="spellEnd"/>
      <w:r>
        <w:rPr>
          <w:i/>
        </w:rPr>
        <w:t xml:space="preserve"> </w:t>
      </w:r>
      <w:proofErr w:type="spellStart"/>
      <w:r>
        <w:rPr>
          <w:i/>
        </w:rPr>
        <w:t>felis</w:t>
      </w:r>
      <w:proofErr w:type="spellEnd"/>
      <w:r>
        <w:t>). Blechy nacházející se na psech jsou usmrceny během 24 hodin po ošetření. Jedno ošetření zajišťuje nepřerušenou účinnost proti novému napadení dospěl</w:t>
      </w:r>
      <w:r w:rsidR="008A56C5">
        <w:t>c</w:t>
      </w:r>
      <w:r>
        <w:t xml:space="preserve">i blech po dobu 4 týdnů. </w:t>
      </w:r>
      <w:r>
        <w:rPr>
          <w:szCs w:val="22"/>
        </w:rPr>
        <w:t>Veterinární léčivý přípravek</w:t>
      </w:r>
      <w:r>
        <w:t xml:space="preserve"> může být použit jako součást strategie léčby bleší alergické dermatitidy (FAD), která byla předem diagnostikována veterinárním lékařem.</w:t>
      </w:r>
    </w:p>
    <w:p w14:paraId="3CCF23A7" w14:textId="77777777" w:rsidR="0066542D" w:rsidRDefault="0066542D" w:rsidP="0066542D">
      <w:pPr>
        <w:tabs>
          <w:tab w:val="clear" w:pos="567"/>
        </w:tabs>
        <w:spacing w:line="240" w:lineRule="auto"/>
        <w:rPr>
          <w:szCs w:val="22"/>
        </w:rPr>
      </w:pPr>
    </w:p>
    <w:p w14:paraId="719793E8" w14:textId="77777777" w:rsidR="0066542D" w:rsidRDefault="0066542D" w:rsidP="0066542D">
      <w:pPr>
        <w:tabs>
          <w:tab w:val="clear" w:pos="567"/>
        </w:tabs>
        <w:spacing w:line="240" w:lineRule="auto"/>
        <w:rPr>
          <w:u w:val="single"/>
        </w:rPr>
      </w:pPr>
      <w:r>
        <w:rPr>
          <w:u w:val="single"/>
        </w:rPr>
        <w:t>Klíšťata:</w:t>
      </w:r>
    </w:p>
    <w:p w14:paraId="5F122E1B" w14:textId="77777777" w:rsidR="0066542D" w:rsidRDefault="0066542D" w:rsidP="0066542D">
      <w:pPr>
        <w:tabs>
          <w:tab w:val="clear" w:pos="567"/>
        </w:tabs>
        <w:spacing w:line="240" w:lineRule="auto"/>
      </w:pPr>
      <w:r>
        <w:t xml:space="preserve">Léčba napadení klíšťaty </w:t>
      </w:r>
      <w:proofErr w:type="spellStart"/>
      <w:r>
        <w:rPr>
          <w:i/>
        </w:rPr>
        <w:t>Ixodes</w:t>
      </w:r>
      <w:proofErr w:type="spellEnd"/>
      <w:r>
        <w:rPr>
          <w:i/>
        </w:rPr>
        <w:t xml:space="preserve"> </w:t>
      </w:r>
      <w:proofErr w:type="spellStart"/>
      <w:r>
        <w:rPr>
          <w:i/>
        </w:rPr>
        <w:t>ricinus</w:t>
      </w:r>
      <w:proofErr w:type="spellEnd"/>
      <w:r>
        <w:t>.</w:t>
      </w:r>
      <w:r>
        <w:rPr>
          <w:snapToGrid w:val="0"/>
          <w:sz w:val="24"/>
          <w:szCs w:val="24"/>
          <w:lang w:eastAsia="en-GB"/>
        </w:rPr>
        <w:t xml:space="preserve"> </w:t>
      </w:r>
    </w:p>
    <w:p w14:paraId="577FA157" w14:textId="77777777" w:rsidR="0066542D" w:rsidRDefault="0066542D" w:rsidP="0066542D">
      <w:pPr>
        <w:tabs>
          <w:tab w:val="clear" w:pos="567"/>
        </w:tabs>
        <w:spacing w:line="240" w:lineRule="auto"/>
        <w:rPr>
          <w:szCs w:val="22"/>
        </w:rPr>
      </w:pPr>
      <w:r>
        <w:t>Jedno ošetření zajišťuje nepřerušenou akaricidní účinnost proti napadení klíšťaty (</w:t>
      </w:r>
      <w:proofErr w:type="spellStart"/>
      <w:r>
        <w:rPr>
          <w:i/>
        </w:rPr>
        <w:t>Ixodes</w:t>
      </w:r>
      <w:proofErr w:type="spellEnd"/>
      <w:r>
        <w:rPr>
          <w:i/>
        </w:rPr>
        <w:t xml:space="preserve"> </w:t>
      </w:r>
      <w:proofErr w:type="spellStart"/>
      <w:r>
        <w:rPr>
          <w:i/>
        </w:rPr>
        <w:t>ricinus</w:t>
      </w:r>
      <w:proofErr w:type="spellEnd"/>
      <w:r>
        <w:rPr>
          <w:i/>
        </w:rPr>
        <w:t xml:space="preserve">, </w:t>
      </w:r>
      <w:proofErr w:type="spellStart"/>
      <w:r>
        <w:rPr>
          <w:i/>
        </w:rPr>
        <w:t>Dermacentor</w:t>
      </w:r>
      <w:proofErr w:type="spellEnd"/>
      <w:r>
        <w:rPr>
          <w:i/>
        </w:rPr>
        <w:t xml:space="preserve"> </w:t>
      </w:r>
      <w:proofErr w:type="spellStart"/>
      <w:r>
        <w:rPr>
          <w:i/>
        </w:rPr>
        <w:t>reticulatus</w:t>
      </w:r>
      <w:proofErr w:type="spellEnd"/>
      <w:r>
        <w:rPr>
          <w:i/>
        </w:rPr>
        <w:t xml:space="preserve"> a </w:t>
      </w:r>
      <w:proofErr w:type="spellStart"/>
      <w:r>
        <w:rPr>
          <w:i/>
        </w:rPr>
        <w:t>Rhipicephalus</w:t>
      </w:r>
      <w:proofErr w:type="spellEnd"/>
      <w:r>
        <w:rPr>
          <w:i/>
        </w:rPr>
        <w:t xml:space="preserve"> </w:t>
      </w:r>
      <w:proofErr w:type="spellStart"/>
      <w:r>
        <w:rPr>
          <w:i/>
        </w:rPr>
        <w:t>sanguineus</w:t>
      </w:r>
      <w:proofErr w:type="spellEnd"/>
      <w:r>
        <w:t>) po dobu 4 týdnů.</w:t>
      </w:r>
      <w:r>
        <w:rPr>
          <w:sz w:val="24"/>
          <w:szCs w:val="24"/>
        </w:rPr>
        <w:t xml:space="preserve"> </w:t>
      </w:r>
    </w:p>
    <w:p w14:paraId="565D7726" w14:textId="41B8FF47" w:rsidR="0066542D" w:rsidRDefault="0066542D" w:rsidP="0066542D">
      <w:pPr>
        <w:spacing w:line="240" w:lineRule="auto"/>
        <w:jc w:val="both"/>
        <w:rPr>
          <w:szCs w:val="22"/>
        </w:rPr>
      </w:pPr>
      <w:r>
        <w:rPr>
          <w:szCs w:val="22"/>
        </w:rPr>
        <w:t>Pokud jsou klíšťata určit</w:t>
      </w:r>
      <w:r w:rsidR="008A56C5">
        <w:rPr>
          <w:szCs w:val="22"/>
        </w:rPr>
        <w:t>ých</w:t>
      </w:r>
      <w:r>
        <w:rPr>
          <w:szCs w:val="22"/>
        </w:rPr>
        <w:t xml:space="preserve"> druh</w:t>
      </w:r>
      <w:r w:rsidR="008A56C5">
        <w:rPr>
          <w:szCs w:val="22"/>
        </w:rPr>
        <w:t>ů</w:t>
      </w:r>
      <w:r>
        <w:rPr>
          <w:szCs w:val="22"/>
        </w:rPr>
        <w:t xml:space="preserve">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r>
        <w:rPr>
          <w:szCs w:val="22"/>
        </w:rPr>
        <w:t>nebo</w:t>
      </w:r>
      <w:r>
        <w:rPr>
          <w:i/>
          <w:szCs w:val="22"/>
        </w:rPr>
        <w:t xml:space="preserve"> </w:t>
      </w:r>
      <w:proofErr w:type="spellStart"/>
      <w:r>
        <w:rPr>
          <w:i/>
          <w:szCs w:val="22"/>
        </w:rPr>
        <w:t>Rhipicephalus</w:t>
      </w:r>
      <w:proofErr w:type="spellEnd"/>
      <w:r>
        <w:rPr>
          <w:i/>
          <w:szCs w:val="22"/>
        </w:rPr>
        <w:t xml:space="preserve"> </w:t>
      </w:r>
      <w:proofErr w:type="spellStart"/>
      <w:r>
        <w:rPr>
          <w:i/>
          <w:szCs w:val="22"/>
        </w:rPr>
        <w:t>sanguineus</w:t>
      </w:r>
      <w:proofErr w:type="spellEnd"/>
      <w:r>
        <w:rPr>
          <w:i/>
          <w:szCs w:val="22"/>
        </w:rPr>
        <w:t xml:space="preserve">) </w:t>
      </w:r>
      <w:r>
        <w:rPr>
          <w:szCs w:val="22"/>
        </w:rPr>
        <w:t>přítomna na zvířeti v době aplikace přípravku, nemusí být veškerá klíšťata usmrcena v průběhu prvních 48 hodin.</w:t>
      </w:r>
    </w:p>
    <w:p w14:paraId="5AB0BFE6" w14:textId="77777777" w:rsidR="0066542D" w:rsidRDefault="0066542D" w:rsidP="0066542D">
      <w:pPr>
        <w:tabs>
          <w:tab w:val="clear" w:pos="567"/>
        </w:tabs>
        <w:spacing w:line="240" w:lineRule="auto"/>
      </w:pPr>
    </w:p>
    <w:p w14:paraId="057D7937" w14:textId="77777777" w:rsidR="00AF79A8" w:rsidRDefault="0066542D" w:rsidP="0066542D">
      <w:pPr>
        <w:tabs>
          <w:tab w:val="clear" w:pos="567"/>
        </w:tabs>
        <w:spacing w:line="240" w:lineRule="auto"/>
        <w:rPr>
          <w:u w:val="single"/>
        </w:rPr>
      </w:pPr>
      <w:proofErr w:type="spellStart"/>
      <w:r>
        <w:rPr>
          <w:u w:val="single"/>
        </w:rPr>
        <w:t>Flebotomové</w:t>
      </w:r>
      <w:proofErr w:type="spellEnd"/>
      <w:r>
        <w:rPr>
          <w:u w:val="single"/>
        </w:rPr>
        <w:t xml:space="preserve"> a komáři:</w:t>
      </w:r>
    </w:p>
    <w:p w14:paraId="12E9F076" w14:textId="4B1BD314" w:rsidR="0066542D" w:rsidRDefault="0066542D" w:rsidP="0066542D">
      <w:pPr>
        <w:tabs>
          <w:tab w:val="clear" w:pos="567"/>
        </w:tabs>
        <w:spacing w:line="240" w:lineRule="auto"/>
      </w:pPr>
      <w:bookmarkStart w:id="2" w:name="_GoBack"/>
      <w:bookmarkEnd w:id="2"/>
      <w:r>
        <w:t>Jedno ošetření zajišťuje repelentní účinek (zabraňující sání) proti flebotomům (</w:t>
      </w:r>
      <w:proofErr w:type="spellStart"/>
      <w:r>
        <w:rPr>
          <w:i/>
        </w:rPr>
        <w:t>Phlebotomus</w:t>
      </w:r>
      <w:proofErr w:type="spellEnd"/>
      <w:r>
        <w:rPr>
          <w:i/>
        </w:rPr>
        <w:t xml:space="preserve"> </w:t>
      </w:r>
      <w:proofErr w:type="spellStart"/>
      <w:r>
        <w:rPr>
          <w:i/>
        </w:rPr>
        <w:t>perniciosus</w:t>
      </w:r>
      <w:proofErr w:type="spellEnd"/>
      <w:r>
        <w:t>) a komárům (</w:t>
      </w:r>
      <w:proofErr w:type="spellStart"/>
      <w:r>
        <w:rPr>
          <w:i/>
        </w:rPr>
        <w:t>Culex</w:t>
      </w:r>
      <w:proofErr w:type="spellEnd"/>
      <w:r>
        <w:rPr>
          <w:i/>
        </w:rPr>
        <w:t xml:space="preserve"> </w:t>
      </w:r>
      <w:proofErr w:type="spellStart"/>
      <w:r>
        <w:rPr>
          <w:i/>
        </w:rPr>
        <w:t>pipiens</w:t>
      </w:r>
      <w:proofErr w:type="spellEnd"/>
      <w:r>
        <w:rPr>
          <w:i/>
        </w:rPr>
        <w:t xml:space="preserve">, </w:t>
      </w:r>
      <w:proofErr w:type="spellStart"/>
      <w:r>
        <w:rPr>
          <w:i/>
        </w:rPr>
        <w:t>Aedes</w:t>
      </w:r>
      <w:proofErr w:type="spellEnd"/>
      <w:r>
        <w:rPr>
          <w:i/>
        </w:rPr>
        <w:t xml:space="preserve"> </w:t>
      </w:r>
      <w:proofErr w:type="spellStart"/>
      <w:r>
        <w:rPr>
          <w:i/>
        </w:rPr>
        <w:t>aegypti</w:t>
      </w:r>
      <w:proofErr w:type="spellEnd"/>
      <w:r>
        <w:t>) po dobu 4 týdnů.</w:t>
      </w:r>
    </w:p>
    <w:p w14:paraId="33BA98DD" w14:textId="77777777" w:rsidR="0066542D" w:rsidRDefault="0066542D" w:rsidP="0066542D">
      <w:pPr>
        <w:tabs>
          <w:tab w:val="clear" w:pos="567"/>
        </w:tabs>
        <w:spacing w:line="240" w:lineRule="auto"/>
      </w:pPr>
    </w:p>
    <w:p w14:paraId="18872064" w14:textId="77777777" w:rsidR="0066542D" w:rsidRDefault="0066542D" w:rsidP="0066542D">
      <w:pPr>
        <w:tabs>
          <w:tab w:val="clear" w:pos="567"/>
        </w:tabs>
        <w:spacing w:line="240" w:lineRule="auto"/>
      </w:pPr>
    </w:p>
    <w:p w14:paraId="12F26875" w14:textId="77777777" w:rsidR="0066542D" w:rsidRDefault="0066542D" w:rsidP="0066542D">
      <w:pPr>
        <w:tabs>
          <w:tab w:val="clear" w:pos="567"/>
          <w:tab w:val="left" w:pos="0"/>
        </w:tabs>
        <w:spacing w:line="240" w:lineRule="auto"/>
        <w:ind w:left="567" w:hanging="567"/>
        <w:rPr>
          <w:szCs w:val="22"/>
        </w:rPr>
      </w:pPr>
      <w:r>
        <w:rPr>
          <w:b/>
          <w:bCs/>
          <w:highlight w:val="lightGray"/>
        </w:rPr>
        <w:t>5.</w:t>
      </w:r>
      <w:r>
        <w:rPr>
          <w:b/>
          <w:szCs w:val="22"/>
        </w:rPr>
        <w:tab/>
        <w:t>Kontraindikace</w:t>
      </w:r>
    </w:p>
    <w:p w14:paraId="789E18F5" w14:textId="77777777" w:rsidR="0066542D" w:rsidRDefault="0066542D" w:rsidP="0066542D">
      <w:pPr>
        <w:tabs>
          <w:tab w:val="clear" w:pos="567"/>
        </w:tabs>
        <w:spacing w:line="240" w:lineRule="auto"/>
      </w:pPr>
    </w:p>
    <w:p w14:paraId="643061A4" w14:textId="4A3C5B33" w:rsidR="0066542D" w:rsidRDefault="0066542D" w:rsidP="0066542D">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2F1ECD7C" w14:textId="08839EAE" w:rsidR="0066542D" w:rsidRDefault="0066542D" w:rsidP="0066542D">
      <w:pPr>
        <w:spacing w:line="240" w:lineRule="auto"/>
        <w:rPr>
          <w:szCs w:val="22"/>
        </w:rPr>
      </w:pPr>
      <w:r>
        <w:rPr>
          <w:szCs w:val="22"/>
        </w:rPr>
        <w:t xml:space="preserve">Nepoužívat u králíků a koček z důvodu nebezpečí možného výskytu nežádoucích účinků </w:t>
      </w:r>
      <w:r w:rsidR="008A56C5">
        <w:rPr>
          <w:szCs w:val="22"/>
        </w:rPr>
        <w:t>nebo</w:t>
      </w:r>
      <w:r>
        <w:rPr>
          <w:szCs w:val="22"/>
        </w:rPr>
        <w:t xml:space="preserve"> dokonce úhynu (viz také bod „Zvláštní opatření pro bezpečné použití u cílových druhů zvířat“). </w:t>
      </w:r>
    </w:p>
    <w:p w14:paraId="4BBDE005" w14:textId="3C6B22F2" w:rsidR="0066542D" w:rsidRDefault="0066542D" w:rsidP="0066542D">
      <w:pPr>
        <w:spacing w:line="240" w:lineRule="auto"/>
        <w:rPr>
          <w:szCs w:val="22"/>
        </w:rPr>
      </w:pPr>
      <w:r>
        <w:rPr>
          <w:szCs w:val="22"/>
        </w:rPr>
        <w:t>Nepoužívat u nemocných zvířat (např. systémová onemocnění, horečka atd.) nebo zvířat v rekonvalescenci.</w:t>
      </w:r>
    </w:p>
    <w:p w14:paraId="4E47EEB7" w14:textId="77777777" w:rsidR="0066542D" w:rsidRDefault="0066542D" w:rsidP="0066542D">
      <w:pPr>
        <w:tabs>
          <w:tab w:val="clear" w:pos="567"/>
        </w:tabs>
        <w:spacing w:line="240" w:lineRule="auto"/>
      </w:pPr>
    </w:p>
    <w:p w14:paraId="389DC696" w14:textId="77777777" w:rsidR="0066542D" w:rsidRDefault="0066542D" w:rsidP="0066542D">
      <w:pPr>
        <w:tabs>
          <w:tab w:val="clear" w:pos="567"/>
        </w:tabs>
        <w:spacing w:line="240" w:lineRule="auto"/>
      </w:pPr>
    </w:p>
    <w:p w14:paraId="17D835BF" w14:textId="77777777" w:rsidR="0066542D" w:rsidRDefault="0066542D" w:rsidP="0066542D">
      <w:pPr>
        <w:tabs>
          <w:tab w:val="clear" w:pos="567"/>
          <w:tab w:val="left" w:pos="0"/>
        </w:tabs>
        <w:spacing w:line="240" w:lineRule="auto"/>
        <w:rPr>
          <w:b/>
          <w:szCs w:val="22"/>
        </w:rPr>
      </w:pPr>
      <w:r>
        <w:rPr>
          <w:b/>
          <w:shd w:val="pct15" w:color="auto" w:fill="FFFFFF"/>
        </w:rPr>
        <w:t>6.</w:t>
      </w:r>
      <w:r>
        <w:rPr>
          <w:b/>
          <w:szCs w:val="22"/>
        </w:rPr>
        <w:tab/>
        <w:t>Zvláštní upozornění</w:t>
      </w:r>
    </w:p>
    <w:p w14:paraId="5C929E47" w14:textId="77777777" w:rsidR="0066542D" w:rsidRDefault="0066542D" w:rsidP="0066542D">
      <w:pPr>
        <w:tabs>
          <w:tab w:val="clear" w:pos="567"/>
        </w:tabs>
        <w:spacing w:line="240" w:lineRule="auto"/>
        <w:rPr>
          <w:szCs w:val="22"/>
        </w:rPr>
      </w:pPr>
    </w:p>
    <w:p w14:paraId="7FCEE4FA" w14:textId="77777777" w:rsidR="0066542D" w:rsidRDefault="0066542D" w:rsidP="0066542D">
      <w:pPr>
        <w:tabs>
          <w:tab w:val="clear" w:pos="567"/>
        </w:tabs>
        <w:spacing w:line="240" w:lineRule="auto"/>
        <w:rPr>
          <w:u w:val="single"/>
        </w:rPr>
      </w:pPr>
      <w:r>
        <w:rPr>
          <w:u w:val="single"/>
        </w:rPr>
        <w:t>Zvláštní upozornění:</w:t>
      </w:r>
    </w:p>
    <w:p w14:paraId="3F334D32" w14:textId="77777777" w:rsidR="0066542D" w:rsidRDefault="0066542D" w:rsidP="0066542D">
      <w:pPr>
        <w:tabs>
          <w:tab w:val="clear" w:pos="567"/>
        </w:tabs>
        <w:spacing w:line="240" w:lineRule="auto"/>
      </w:pPr>
    </w:p>
    <w:p w14:paraId="2E25531A" w14:textId="75287E6B" w:rsidR="0066542D" w:rsidRDefault="0066542D" w:rsidP="0066542D">
      <w:pPr>
        <w:tabs>
          <w:tab w:val="clear" w:pos="567"/>
        </w:tabs>
        <w:spacing w:line="240" w:lineRule="auto"/>
      </w:pPr>
      <w:r>
        <w:t>Účinnost veterinárního léčivého přípravku zůstává zachována po vystavení zvíř</w:t>
      </w:r>
      <w:r w:rsidR="008A56C5">
        <w:t>e</w:t>
      </w:r>
      <w:r>
        <w:t>t</w:t>
      </w:r>
      <w:r w:rsidR="008A56C5">
        <w:t>e</w:t>
      </w:r>
      <w:r>
        <w:t xml:space="preserve"> slunečnímu záření, nebo v</w:t>
      </w:r>
      <w:r>
        <w:rPr>
          <w:sz w:val="24"/>
          <w:szCs w:val="24"/>
        </w:rPr>
        <w:t> </w:t>
      </w:r>
      <w:r>
        <w:t>případě, že zvíře zmokne.</w:t>
      </w:r>
    </w:p>
    <w:p w14:paraId="68F1E169" w14:textId="52302F35" w:rsidR="0066542D" w:rsidRDefault="0066542D" w:rsidP="0066542D">
      <w:pPr>
        <w:tabs>
          <w:tab w:val="clear" w:pos="567"/>
        </w:tabs>
        <w:spacing w:line="240" w:lineRule="auto"/>
      </w:pPr>
      <w:r>
        <w:t xml:space="preserve">Zabraňte častému koupání nebo šamponování psů ošetřených </w:t>
      </w:r>
      <w:r w:rsidR="008A56C5">
        <w:t xml:space="preserve">veterinárním léčivým </w:t>
      </w:r>
      <w:r>
        <w:t>přípravkem, protože m</w:t>
      </w:r>
      <w:r w:rsidR="008A56C5">
        <w:t>ůže dojít k</w:t>
      </w:r>
      <w:r>
        <w:t xml:space="preserve"> nepřízniv</w:t>
      </w:r>
      <w:r w:rsidR="008A56C5">
        <w:t>ému</w:t>
      </w:r>
      <w:r>
        <w:t xml:space="preserve"> ovlivn</w:t>
      </w:r>
      <w:r w:rsidR="008A56C5">
        <w:t>ění</w:t>
      </w:r>
      <w:r>
        <w:t xml:space="preserve"> trvání </w:t>
      </w:r>
      <w:r w:rsidR="005F0E68">
        <w:t xml:space="preserve">délky </w:t>
      </w:r>
      <w:r>
        <w:t>účinnosti veterinárního léčivého přípravku.</w:t>
      </w:r>
    </w:p>
    <w:p w14:paraId="2261789A" w14:textId="77777777" w:rsidR="0066542D" w:rsidRDefault="0066542D" w:rsidP="0066542D">
      <w:pPr>
        <w:tabs>
          <w:tab w:val="clear" w:pos="567"/>
        </w:tabs>
        <w:spacing w:line="240" w:lineRule="auto"/>
      </w:pPr>
    </w:p>
    <w:p w14:paraId="105C5E4D" w14:textId="77777777" w:rsidR="0066542D" w:rsidRDefault="0066542D" w:rsidP="0066542D">
      <w:pPr>
        <w:spacing w:line="240" w:lineRule="auto"/>
      </w:pPr>
      <w:r>
        <w:t>U psa napadeného</w:t>
      </w:r>
      <w:r>
        <w:rPr>
          <w:sz w:val="24"/>
          <w:szCs w:val="24"/>
        </w:rPr>
        <w:t> </w:t>
      </w:r>
      <w:r>
        <w:t>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w:t>
      </w:r>
    </w:p>
    <w:p w14:paraId="429A65D9" w14:textId="77777777" w:rsidR="0066542D" w:rsidRDefault="0066542D" w:rsidP="0066542D">
      <w:pPr>
        <w:tabs>
          <w:tab w:val="clear" w:pos="567"/>
        </w:tabs>
        <w:spacing w:line="240" w:lineRule="auto"/>
      </w:pPr>
    </w:p>
    <w:p w14:paraId="38420050" w14:textId="1B802927" w:rsidR="0066542D" w:rsidRDefault="0066542D" w:rsidP="0066542D">
      <w:pPr>
        <w:spacing w:line="240" w:lineRule="auto"/>
        <w:rPr>
          <w:szCs w:val="22"/>
        </w:rPr>
      </w:pPr>
      <w:r>
        <w:rPr>
          <w:szCs w:val="22"/>
        </w:rPr>
        <w:t>Ke snížení rizika opětovného napadení v důsledku výskytu nových blech se doporučuje ošetřit všechny psy</w:t>
      </w:r>
      <w:bookmarkEnd w:id="1"/>
      <w:r>
        <w:rPr>
          <w:szCs w:val="22"/>
        </w:rPr>
        <w:t xml:space="preserve"> v domácnosti. Ostatní zvířata žijící v jedné domácnosti </w:t>
      </w:r>
      <w:r w:rsidR="008A56C5">
        <w:rPr>
          <w:szCs w:val="22"/>
        </w:rPr>
        <w:t>by měla</w:t>
      </w:r>
      <w:r>
        <w:rPr>
          <w:szCs w:val="22"/>
        </w:rPr>
        <w:t xml:space="preserve"> být také ošetřena vhodným </w:t>
      </w:r>
      <w:r w:rsidR="008A56C5">
        <w:rPr>
          <w:szCs w:val="22"/>
        </w:rPr>
        <w:t xml:space="preserve">veterinárním léčivým </w:t>
      </w:r>
      <w:r>
        <w:rPr>
          <w:szCs w:val="22"/>
        </w:rPr>
        <w:t>přípravkem. Blechy domácích zvířat se často vyskytují ve zvířecích pel</w:t>
      </w:r>
      <w:r w:rsidR="008A56C5">
        <w:rPr>
          <w:szCs w:val="22"/>
        </w:rPr>
        <w:t>eších</w:t>
      </w:r>
      <w:r>
        <w:rPr>
          <w:szCs w:val="22"/>
        </w:rPr>
        <w:t xml:space="preserve"> a na místech, kde zvířata pravidelně odpočívají, jako jsou koberce, čalouněný nábytek či doplňky, které musí být v případě vysoké intenzity napadení v době, kdy jsou zahájena </w:t>
      </w:r>
      <w:proofErr w:type="spellStart"/>
      <w:r>
        <w:rPr>
          <w:szCs w:val="22"/>
        </w:rPr>
        <w:t>zdolávací</w:t>
      </w:r>
      <w:proofErr w:type="spellEnd"/>
      <w:r>
        <w:rPr>
          <w:szCs w:val="22"/>
        </w:rPr>
        <w:t xml:space="preserve"> opatření, ošetřeny vhodným insekticidním prostředkem a pravidelně vysávány.</w:t>
      </w:r>
    </w:p>
    <w:p w14:paraId="5712C5AB" w14:textId="77777777" w:rsidR="0066542D" w:rsidRDefault="0066542D" w:rsidP="0066542D">
      <w:pPr>
        <w:tabs>
          <w:tab w:val="clear" w:pos="567"/>
        </w:tabs>
        <w:spacing w:line="240" w:lineRule="auto"/>
        <w:rPr>
          <w:szCs w:val="22"/>
        </w:rPr>
      </w:pPr>
    </w:p>
    <w:p w14:paraId="06360B57" w14:textId="77777777" w:rsidR="0066542D" w:rsidRDefault="0066542D" w:rsidP="0066542D">
      <w:pPr>
        <w:spacing w:line="240" w:lineRule="auto"/>
        <w:rPr>
          <w:szCs w:val="22"/>
        </w:rPr>
      </w:pPr>
      <w:r>
        <w:rPr>
          <w:szCs w:val="22"/>
        </w:rPr>
        <w:t xml:space="preserve">Může dojít k ojedinělému výskytu přisátí klíštěte nebo k ojedinělým případům štípnutí </w:t>
      </w:r>
      <w:proofErr w:type="spellStart"/>
      <w:r>
        <w:rPr>
          <w:szCs w:val="22"/>
        </w:rPr>
        <w:t>flebotomem</w:t>
      </w:r>
      <w:proofErr w:type="spellEnd"/>
      <w:r>
        <w:rPr>
          <w:szCs w:val="22"/>
        </w:rPr>
        <w:t xml:space="preserve"> nebo komárem. V případě nepříznivých nákazových podmínek nelze z tohoto důvodu vyloučit přenos infekčních chorob přenášených těmito parazity.</w:t>
      </w:r>
    </w:p>
    <w:p w14:paraId="625DB064" w14:textId="77777777" w:rsidR="0066542D" w:rsidRDefault="0066542D" w:rsidP="0066542D">
      <w:pPr>
        <w:tabs>
          <w:tab w:val="clear" w:pos="567"/>
        </w:tabs>
        <w:spacing w:line="240" w:lineRule="auto"/>
        <w:rPr>
          <w:szCs w:val="22"/>
        </w:rPr>
      </w:pPr>
    </w:p>
    <w:p w14:paraId="3F44D77A" w14:textId="0B336E20" w:rsidR="0066542D" w:rsidRDefault="008A56C5" w:rsidP="0066542D">
      <w:pPr>
        <w:spacing w:line="240" w:lineRule="auto"/>
        <w:rPr>
          <w:szCs w:val="22"/>
        </w:rPr>
      </w:pPr>
      <w:r>
        <w:rPr>
          <w:szCs w:val="22"/>
        </w:rPr>
        <w:t>S</w:t>
      </w:r>
      <w:r w:rsidR="0066542D">
        <w:rPr>
          <w:szCs w:val="22"/>
        </w:rPr>
        <w:t xml:space="preserve">tudie prokázaly účinek zabraňující sání </w:t>
      </w:r>
      <w:r>
        <w:rPr>
          <w:szCs w:val="22"/>
        </w:rPr>
        <w:t>flebotomy a komáry</w:t>
      </w:r>
      <w:r w:rsidR="0066542D">
        <w:rPr>
          <w:szCs w:val="22"/>
        </w:rPr>
        <w:t xml:space="preserve"> v délce trvání až 4 týdnů. V případě krátkodobých cest (kratších než 4 týdny) do endemických oblastí se proto doporučuje ošetření provést těsně před očekávanou expozicí parazitům. V případě dlouhodobé expozice parazitům (např. zvířata žijící v endemických oblastech nebo při cestách delších než 4 týdny), b</w:t>
      </w:r>
      <w:r>
        <w:rPr>
          <w:szCs w:val="22"/>
        </w:rPr>
        <w:t>y mělo</w:t>
      </w:r>
      <w:r w:rsidR="0066542D">
        <w:rPr>
          <w:szCs w:val="22"/>
        </w:rPr>
        <w:t xml:space="preserve"> léčebné schéma záviset na místní epidemiologické </w:t>
      </w:r>
      <w:r>
        <w:rPr>
          <w:szCs w:val="22"/>
        </w:rPr>
        <w:t>informaci</w:t>
      </w:r>
      <w:r w:rsidR="0066542D">
        <w:rPr>
          <w:szCs w:val="22"/>
        </w:rPr>
        <w:t>.</w:t>
      </w:r>
    </w:p>
    <w:p w14:paraId="4F0B336B" w14:textId="77777777" w:rsidR="0066542D" w:rsidRDefault="0066542D" w:rsidP="0066542D">
      <w:pPr>
        <w:tabs>
          <w:tab w:val="clear" w:pos="567"/>
        </w:tabs>
        <w:spacing w:line="240" w:lineRule="auto"/>
      </w:pPr>
    </w:p>
    <w:p w14:paraId="7BC07060" w14:textId="77777777" w:rsidR="0066542D" w:rsidRDefault="0066542D" w:rsidP="0066542D">
      <w:pPr>
        <w:tabs>
          <w:tab w:val="clear" w:pos="567"/>
        </w:tabs>
        <w:spacing w:line="240" w:lineRule="auto"/>
        <w:rPr>
          <w:u w:val="single"/>
        </w:rPr>
      </w:pPr>
      <w:r>
        <w:rPr>
          <w:u w:val="single"/>
        </w:rPr>
        <w:t xml:space="preserve">Zvláštní opatření pro </w:t>
      </w:r>
      <w:r>
        <w:rPr>
          <w:szCs w:val="22"/>
          <w:u w:val="single"/>
        </w:rPr>
        <w:t xml:space="preserve">bezpečné </w:t>
      </w:r>
      <w:r>
        <w:rPr>
          <w:u w:val="single"/>
        </w:rPr>
        <w:t xml:space="preserve">použití u </w:t>
      </w:r>
      <w:r>
        <w:rPr>
          <w:szCs w:val="22"/>
          <w:u w:val="single"/>
        </w:rPr>
        <w:t xml:space="preserve">cílových druhů </w:t>
      </w:r>
      <w:r>
        <w:rPr>
          <w:u w:val="single"/>
        </w:rPr>
        <w:t>zvířat:</w:t>
      </w:r>
    </w:p>
    <w:p w14:paraId="20A41148" w14:textId="77777777" w:rsidR="0066542D" w:rsidRDefault="0066542D" w:rsidP="0066542D">
      <w:pPr>
        <w:tabs>
          <w:tab w:val="clear" w:pos="567"/>
        </w:tabs>
        <w:spacing w:line="240" w:lineRule="auto"/>
      </w:pPr>
    </w:p>
    <w:p w14:paraId="5137BB1E" w14:textId="4F147E8B" w:rsidR="0066542D" w:rsidRDefault="0066542D" w:rsidP="0066542D">
      <w:pPr>
        <w:tabs>
          <w:tab w:val="clear" w:pos="567"/>
        </w:tabs>
        <w:spacing w:line="240" w:lineRule="auto"/>
      </w:pPr>
      <w:r>
        <w:t>Před ošetřením by měla být zvířata co nejpřesněji zvážena.</w:t>
      </w:r>
    </w:p>
    <w:p w14:paraId="62123E12" w14:textId="604767D2" w:rsidR="0066542D" w:rsidRDefault="0066542D" w:rsidP="0066542D">
      <w:pPr>
        <w:spacing w:line="240" w:lineRule="auto"/>
        <w:rPr>
          <w:szCs w:val="22"/>
        </w:rPr>
      </w:pPr>
      <w:r>
        <w:rPr>
          <w:szCs w:val="22"/>
        </w:rPr>
        <w:t>Bezpečnost veterinárního léčivého přípravku nebyla stanoven</w:t>
      </w:r>
      <w:r w:rsidR="008A56C5">
        <w:rPr>
          <w:szCs w:val="22"/>
        </w:rPr>
        <w:t>a</w:t>
      </w:r>
      <w:r>
        <w:rPr>
          <w:szCs w:val="22"/>
        </w:rPr>
        <w:t xml:space="preserve"> u psů mladších 12 týdnů nebo s hmotností nižší než 1,5 kg.</w:t>
      </w:r>
    </w:p>
    <w:p w14:paraId="70E42003" w14:textId="77777777" w:rsidR="0066542D" w:rsidRDefault="0066542D" w:rsidP="0066542D">
      <w:pPr>
        <w:spacing w:line="240" w:lineRule="auto"/>
      </w:pPr>
      <w:r>
        <w:rPr>
          <w:szCs w:val="22"/>
        </w:rPr>
        <w:t>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w:t>
      </w:r>
      <w:r>
        <w:t>.</w:t>
      </w:r>
    </w:p>
    <w:p w14:paraId="7AAD0D5F" w14:textId="77777777" w:rsidR="0066542D" w:rsidRDefault="0066542D" w:rsidP="0066542D">
      <w:pPr>
        <w:tabs>
          <w:tab w:val="clear" w:pos="567"/>
        </w:tabs>
        <w:spacing w:line="240" w:lineRule="auto"/>
      </w:pPr>
    </w:p>
    <w:p w14:paraId="5BE6E022" w14:textId="335DFDE2" w:rsidR="0066542D" w:rsidRDefault="0066542D" w:rsidP="0066542D">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w:t>
      </w:r>
      <w:r w:rsidR="008A56C5">
        <w:rPr>
          <w:rFonts w:asciiTheme="majorBidi" w:hAnsiTheme="majorBidi"/>
        </w:rPr>
        <w:t>fatální</w:t>
      </w:r>
      <w:r>
        <w:rPr>
          <w:rFonts w:asciiTheme="majorBidi" w:hAnsiTheme="majorBidi"/>
        </w:rPr>
        <w:t xml:space="preserve"> v důsledku fyziologických zvláštností koček, které nejsou schopné metabolizovat některé látky včetně </w:t>
      </w:r>
      <w:proofErr w:type="spellStart"/>
      <w:r>
        <w:rPr>
          <w:rFonts w:asciiTheme="majorBidi" w:hAnsiTheme="majorBidi"/>
        </w:rPr>
        <w:lastRenderedPageBreak/>
        <w:t>permethrinu</w:t>
      </w:r>
      <w:proofErr w:type="spellEnd"/>
      <w:r>
        <w:rPr>
          <w:rFonts w:asciiTheme="majorBidi" w:hAnsiTheme="majorBidi"/>
        </w:rPr>
        <w:t xml:space="preserve">. V případě náhodného potřísnění kůže kočku umyjte šamponem nebo mýdlem a urychleně vyhledejte veterinárního lékaře. Aby se zabránilo náhodné expozici koček, </w:t>
      </w:r>
      <w:r w:rsidR="008A56C5">
        <w:rPr>
          <w:rFonts w:asciiTheme="majorBidi" w:hAnsiTheme="majorBidi"/>
        </w:rPr>
        <w:t>oddělte</w:t>
      </w:r>
      <w:r>
        <w:rPr>
          <w:rFonts w:asciiTheme="majorBidi" w:hAnsiTheme="majorBidi"/>
        </w:rPr>
        <w:t xml:space="preserve"> po podání </w:t>
      </w:r>
      <w:r w:rsidR="008A56C5">
        <w:rPr>
          <w:rFonts w:asciiTheme="majorBidi" w:hAnsiTheme="majorBidi"/>
        </w:rPr>
        <w:t xml:space="preserve">veterinárního léčivého </w:t>
      </w:r>
      <w:r>
        <w:rPr>
          <w:rFonts w:asciiTheme="majorBidi" w:hAnsiTheme="majorBidi"/>
        </w:rPr>
        <w:t xml:space="preserve">přípravku ošetřené psy od koček do doby, </w:t>
      </w:r>
      <w:r w:rsidR="008A56C5">
        <w:rPr>
          <w:rFonts w:asciiTheme="majorBidi" w:hAnsiTheme="majorBidi"/>
        </w:rPr>
        <w:t>než</w:t>
      </w:r>
      <w:r>
        <w:rPr>
          <w:rFonts w:asciiTheme="majorBidi" w:hAnsiTheme="majorBidi"/>
        </w:rPr>
        <w:t xml:space="preserve"> místo podání zcela zasch</w:t>
      </w:r>
      <w:r w:rsidR="008A56C5">
        <w:rPr>
          <w:rFonts w:asciiTheme="majorBidi" w:hAnsiTheme="majorBidi"/>
        </w:rPr>
        <w:t>ne</w:t>
      </w:r>
      <w:r>
        <w:rPr>
          <w:rFonts w:asciiTheme="majorBidi" w:hAnsiTheme="majorBidi"/>
        </w:rPr>
        <w:t xml:space="preserve">. </w:t>
      </w:r>
      <w:r w:rsidR="008A56C5">
        <w:rPr>
          <w:rFonts w:asciiTheme="majorBidi" w:hAnsiTheme="majorBidi"/>
        </w:rPr>
        <w:t>Je d</w:t>
      </w:r>
      <w:r>
        <w:rPr>
          <w:rFonts w:asciiTheme="majorBidi" w:hAnsiTheme="majorBidi"/>
        </w:rPr>
        <w:t>ůležité zabezpečit, aby kočky neolizovaly místo aplikace na psovi, který byl ošetřen</w:t>
      </w:r>
      <w:r>
        <w:rPr>
          <w:rFonts w:asciiTheme="majorBidi" w:hAnsiTheme="majorBidi" w:cstheme="majorBidi"/>
          <w:szCs w:val="22"/>
        </w:rPr>
        <w:t xml:space="preserve"> </w:t>
      </w:r>
      <w:r>
        <w:rPr>
          <w:rFonts w:asciiTheme="majorBidi" w:hAnsiTheme="majorBidi"/>
        </w:rPr>
        <w:t>tímto veterinárním léčivým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43316479" w14:textId="77777777" w:rsidR="0066542D" w:rsidRDefault="0066542D" w:rsidP="0066542D">
      <w:pPr>
        <w:spacing w:line="240" w:lineRule="auto"/>
        <w:rPr>
          <w:rFonts w:asciiTheme="majorBidi" w:hAnsiTheme="majorBidi" w:cstheme="majorBidi"/>
          <w:szCs w:val="22"/>
        </w:rPr>
      </w:pPr>
      <w:r>
        <w:rPr>
          <w:rFonts w:asciiTheme="majorBidi" w:hAnsiTheme="majorBidi" w:cstheme="majorBidi"/>
          <w:szCs w:val="22"/>
        </w:rPr>
        <w:t>Nepoužívat u králíků a u koček.</w:t>
      </w:r>
    </w:p>
    <w:p w14:paraId="58E853EA" w14:textId="77777777" w:rsidR="0066542D" w:rsidRDefault="0066542D" w:rsidP="0066542D">
      <w:pPr>
        <w:spacing w:line="240" w:lineRule="auto"/>
        <w:rPr>
          <w:rFonts w:asciiTheme="majorBidi" w:hAnsiTheme="majorBidi" w:cstheme="majorBidi"/>
          <w:color w:val="000000"/>
          <w:szCs w:val="22"/>
        </w:rPr>
      </w:pPr>
    </w:p>
    <w:p w14:paraId="63E82FAB" w14:textId="77777777" w:rsidR="0066542D" w:rsidRDefault="0066542D" w:rsidP="0066542D">
      <w:pPr>
        <w:spacing w:line="240" w:lineRule="auto"/>
        <w:rPr>
          <w:rFonts w:asciiTheme="majorBidi" w:hAnsiTheme="majorBidi" w:cstheme="majorBidi"/>
          <w:szCs w:val="22"/>
        </w:rPr>
      </w:pPr>
      <w:r w:rsidRPr="007909A1">
        <w:rPr>
          <w:rFonts w:asciiTheme="majorBidi" w:hAnsiTheme="majorBidi" w:cstheme="majorBidi"/>
          <w:noProof/>
          <w:color w:val="000000"/>
          <w:szCs w:val="22"/>
          <w:lang w:val="fr-FR" w:eastAsia="fr-FR"/>
        </w:rPr>
        <w:drawing>
          <wp:inline distT="0" distB="0" distL="0" distR="0" wp14:anchorId="34494A32" wp14:editId="7AB0338E">
            <wp:extent cx="636270" cy="620395"/>
            <wp:effectExtent l="0" t="0" r="0" b="8255"/>
            <wp:docPr id="787793673" name="Picture 78779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a:ln>
                      <a:noFill/>
                    </a:ln>
                  </pic:spPr>
                </pic:pic>
              </a:graphicData>
            </a:graphic>
          </wp:inline>
        </w:drawing>
      </w:r>
    </w:p>
    <w:p w14:paraId="5D799008" w14:textId="77777777" w:rsidR="0066542D" w:rsidRDefault="0066542D" w:rsidP="0066542D">
      <w:pPr>
        <w:tabs>
          <w:tab w:val="clear" w:pos="567"/>
        </w:tabs>
        <w:spacing w:line="240" w:lineRule="auto"/>
        <w:rPr>
          <w:rFonts w:asciiTheme="majorBidi" w:hAnsiTheme="majorBidi" w:cstheme="majorBidi"/>
          <w:szCs w:val="22"/>
        </w:rPr>
      </w:pPr>
    </w:p>
    <w:p w14:paraId="1B9765BD" w14:textId="77777777" w:rsidR="0066542D" w:rsidRDefault="0066542D" w:rsidP="0066542D">
      <w:pPr>
        <w:tabs>
          <w:tab w:val="clear" w:pos="567"/>
        </w:tabs>
        <w:spacing w:line="240" w:lineRule="auto"/>
        <w:rPr>
          <w:rFonts w:asciiTheme="majorBidi" w:hAnsiTheme="majorBidi" w:cstheme="majorBidi"/>
          <w:szCs w:val="22"/>
          <w:u w:val="single"/>
        </w:rPr>
      </w:pPr>
      <w:r>
        <w:rPr>
          <w:rFonts w:asciiTheme="majorBidi" w:hAnsiTheme="majorBidi" w:cstheme="majorBidi"/>
          <w:szCs w:val="22"/>
          <w:u w:val="single"/>
        </w:rPr>
        <w:t>Zvláštní opatření pro osobu, která podává veterinární léčivý přípravek zvířatům:</w:t>
      </w:r>
    </w:p>
    <w:p w14:paraId="1A26CD8B" w14:textId="77777777" w:rsidR="0066542D" w:rsidRDefault="0066542D" w:rsidP="0066542D">
      <w:pPr>
        <w:tabs>
          <w:tab w:val="clear" w:pos="567"/>
        </w:tabs>
        <w:spacing w:line="240" w:lineRule="auto"/>
        <w:rPr>
          <w:rFonts w:asciiTheme="majorBidi" w:hAnsiTheme="majorBidi" w:cstheme="majorBidi"/>
          <w:szCs w:val="22"/>
        </w:rPr>
      </w:pPr>
    </w:p>
    <w:p w14:paraId="5DA804B7" w14:textId="285823C1" w:rsidR="0066542D" w:rsidRDefault="0066542D" w:rsidP="0066542D">
      <w:pPr>
        <w:spacing w:line="240" w:lineRule="auto"/>
        <w:rPr>
          <w:rFonts w:asciiTheme="majorBidi" w:hAnsiTheme="majorBidi"/>
        </w:rPr>
      </w:pPr>
      <w:r>
        <w:rPr>
          <w:rFonts w:asciiTheme="majorBidi" w:hAnsiTheme="majorBidi" w:cstheme="majorBidi"/>
          <w:szCs w:val="22"/>
        </w:rPr>
        <w:t xml:space="preserve">Veterinární </w:t>
      </w:r>
      <w:r w:rsidR="006E0C88">
        <w:rPr>
          <w:rFonts w:asciiTheme="majorBidi" w:hAnsiTheme="majorBidi" w:cstheme="majorBidi"/>
          <w:szCs w:val="22"/>
        </w:rPr>
        <w:t xml:space="preserve">léčivý </w:t>
      </w:r>
      <w:r>
        <w:rPr>
          <w:rFonts w:asciiTheme="majorBidi" w:hAnsiTheme="majorBidi" w:cstheme="majorBidi"/>
          <w:szCs w:val="22"/>
        </w:rPr>
        <w:t>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0DCF1B93" w14:textId="0BC4B3D2" w:rsidR="0066542D" w:rsidRDefault="0066542D" w:rsidP="0066542D">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w:t>
      </w:r>
      <w:r w:rsidR="006E0C88">
        <w:rPr>
          <w:rFonts w:asciiTheme="majorBidi" w:hAnsiTheme="majorBidi"/>
        </w:rPr>
        <w:t xml:space="preserve">léčivého </w:t>
      </w:r>
      <w:r>
        <w:rPr>
          <w:rFonts w:asciiTheme="majorBidi" w:hAnsiTheme="majorBidi"/>
        </w:rPr>
        <w:t xml:space="preserve">přípravku s ústy nebo očima, včetně kontaktu rukou s ústy a rukou s očima. V případě náhodného zasažení očí </w:t>
      </w:r>
      <w:r w:rsidR="006E0C88">
        <w:rPr>
          <w:rFonts w:asciiTheme="majorBidi" w:hAnsiTheme="majorBidi"/>
        </w:rPr>
        <w:t xml:space="preserve">veterinárním léčivým přípravkem </w:t>
      </w:r>
      <w:r>
        <w:rPr>
          <w:rFonts w:asciiTheme="majorBidi" w:hAnsiTheme="majorBidi"/>
        </w:rPr>
        <w:t xml:space="preserve">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 xml:space="preserve">lékařskou pomoc a </w:t>
      </w:r>
      <w:proofErr w:type="spellStart"/>
      <w:r>
        <w:rPr>
          <w:rFonts w:asciiTheme="majorBidi" w:hAnsiTheme="majorBidi"/>
        </w:rPr>
        <w:t>ukažtepříbalovou</w:t>
      </w:r>
      <w:proofErr w:type="spellEnd"/>
      <w:r>
        <w:rPr>
          <w:rFonts w:asciiTheme="majorBidi" w:hAnsiTheme="majorBidi"/>
        </w:rPr>
        <w:t xml:space="preserve"> informaci nebo etiketu praktickému lékaři.</w:t>
      </w:r>
    </w:p>
    <w:p w14:paraId="00052E0E" w14:textId="3EF9C69F"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Zabraňte kontaktu s kůží. Pokud dojde k zasažení kůže, umyjte ihned zasažené místo mýdlem</w:t>
      </w:r>
      <w:r>
        <w:rPr>
          <w:rFonts w:asciiTheme="majorBidi" w:hAnsiTheme="majorBidi"/>
        </w:rPr>
        <w:t xml:space="preserve"> a</w:t>
      </w:r>
      <w:r>
        <w:rPr>
          <w:rFonts w:asciiTheme="majorBidi" w:hAnsiTheme="majorBidi" w:cstheme="majorBidi"/>
          <w:szCs w:val="22"/>
        </w:rPr>
        <w:t> vodou.</w:t>
      </w:r>
    </w:p>
    <w:p w14:paraId="61C46D35" w14:textId="77777777"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Po použití si pečlivě umyjte ruce.</w:t>
      </w:r>
    </w:p>
    <w:p w14:paraId="479E64D8" w14:textId="7C545498"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 xml:space="preserve">Při </w:t>
      </w:r>
      <w:r w:rsidR="006E0C88">
        <w:rPr>
          <w:rFonts w:asciiTheme="majorBidi" w:hAnsiTheme="majorBidi" w:cstheme="majorBidi"/>
          <w:szCs w:val="22"/>
        </w:rPr>
        <w:t>nakládání</w:t>
      </w:r>
      <w:r>
        <w:rPr>
          <w:rFonts w:asciiTheme="majorBidi" w:hAnsiTheme="majorBidi" w:cstheme="majorBidi"/>
          <w:szCs w:val="22"/>
        </w:rPr>
        <w:t xml:space="preserve"> s veterinárním léčivým přípravkem nejezte, nepijte a nekuřte.</w:t>
      </w:r>
    </w:p>
    <w:p w14:paraId="228F8AF6" w14:textId="77777777" w:rsidR="0066542D" w:rsidRDefault="0066542D" w:rsidP="0066542D">
      <w:pPr>
        <w:autoSpaceDE w:val="0"/>
        <w:autoSpaceDN w:val="0"/>
        <w:adjustRightInd w:val="0"/>
        <w:spacing w:line="240" w:lineRule="auto"/>
        <w:rPr>
          <w:rFonts w:asciiTheme="majorBidi" w:hAnsiTheme="majorBidi"/>
        </w:rPr>
      </w:pPr>
      <w:bookmarkStart w:id="3" w:name="_Hlk2090129"/>
      <w:r>
        <w:rPr>
          <w:rFonts w:asciiTheme="majorBidi" w:hAnsiTheme="majorBidi"/>
        </w:rPr>
        <w:t xml:space="preserve">Lidé se známou přecitlivělostí (alergií) na </w:t>
      </w:r>
      <w:proofErr w:type="spellStart"/>
      <w:r>
        <w:rPr>
          <w:rFonts w:asciiTheme="majorBidi" w:hAnsiTheme="majorBidi"/>
        </w:rPr>
        <w:t>fipronil</w:t>
      </w:r>
      <w:proofErr w:type="spellEnd"/>
      <w:r>
        <w:rPr>
          <w:rFonts w:asciiTheme="majorBidi" w:hAnsiTheme="majorBidi"/>
        </w:rPr>
        <w:t xml:space="preserve">, </w:t>
      </w:r>
      <w:proofErr w:type="spellStart"/>
      <w:r>
        <w:rPr>
          <w:rFonts w:asciiTheme="majorBidi" w:hAnsiTheme="majorBidi"/>
        </w:rPr>
        <w:t>permethrin</w:t>
      </w:r>
      <w:proofErr w:type="spellEnd"/>
      <w:r>
        <w:rPr>
          <w:rFonts w:asciiTheme="majorBidi" w:hAnsiTheme="majorBidi"/>
        </w:rPr>
        <w:t xml:space="preserve"> nebo na kteroukoliv </w:t>
      </w:r>
      <w:r>
        <w:t>pomocnou látku</w:t>
      </w:r>
      <w:r>
        <w:rPr>
          <w:rFonts w:asciiTheme="majorBidi" w:hAnsiTheme="majorBidi"/>
        </w:rPr>
        <w:t xml:space="preserve"> by se měli vyhnout kontaktu s veterinárním léčivým přípravkem, který ve</w:t>
      </w:r>
      <w:r>
        <w:rPr>
          <w:rFonts w:asciiTheme="majorBidi" w:hAnsiTheme="majorBidi" w:cstheme="majorBidi"/>
          <w:szCs w:val="22"/>
        </w:rPr>
        <w:t> </w:t>
      </w:r>
      <w:r>
        <w:rPr>
          <w:rFonts w:asciiTheme="majorBidi" w:hAnsiTheme="majorBidi"/>
        </w:rPr>
        <w:t>velmi vzácných případech může u některých jedinců vyvolat podráždění dýchacích cest a</w:t>
      </w:r>
      <w:r>
        <w:rPr>
          <w:rFonts w:asciiTheme="majorBidi" w:hAnsiTheme="majorBidi" w:cstheme="majorBidi"/>
          <w:szCs w:val="22"/>
        </w:rPr>
        <w:t> </w:t>
      </w:r>
      <w:r>
        <w:rPr>
          <w:rFonts w:asciiTheme="majorBidi" w:hAnsiTheme="majorBidi"/>
        </w:rPr>
        <w:t>kožní reakce.</w:t>
      </w:r>
    </w:p>
    <w:p w14:paraId="77D2C6B2" w14:textId="54CEA9BC"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V případě výskytu p</w:t>
      </w:r>
      <w:r w:rsidR="006E0C88">
        <w:rPr>
          <w:rFonts w:asciiTheme="majorBidi" w:hAnsiTheme="majorBidi" w:cstheme="majorBidi"/>
          <w:szCs w:val="22"/>
        </w:rPr>
        <w:t>říznaků</w:t>
      </w:r>
      <w:r>
        <w:rPr>
          <w:rFonts w:asciiTheme="majorBidi" w:hAnsiTheme="majorBidi" w:cstheme="majorBidi"/>
          <w:szCs w:val="22"/>
        </w:rPr>
        <w:t xml:space="preserve"> vyhledejte ihned lékařskou pomoc a ukažte příbalovou informaci nebo etiketu praktickému lékaři.</w:t>
      </w:r>
    </w:p>
    <w:bookmarkEnd w:id="3"/>
    <w:p w14:paraId="6C1D97DE" w14:textId="175285BD"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S ošetřenými zvířaty by se nemělo manipulovat a hrát si s nimi, dokud místo aplikace nezaschne a asi 12 hodin po ošetření. Z</w:t>
      </w:r>
      <w:r>
        <w:rPr>
          <w:rFonts w:asciiTheme="majorBidi" w:hAnsiTheme="majorBidi" w:cstheme="majorBidi"/>
          <w:snapToGrid w:val="0"/>
          <w:szCs w:val="22"/>
          <w:lang w:eastAsia="en-GB"/>
        </w:rPr>
        <w:t> </w:t>
      </w:r>
      <w:r>
        <w:rPr>
          <w:rFonts w:asciiTheme="majorBidi" w:hAnsiTheme="majorBidi" w:cstheme="majorBidi"/>
          <w:szCs w:val="22"/>
        </w:rPr>
        <w:t>důvodu minimalizace kontaktu s</w:t>
      </w:r>
      <w:r>
        <w:rPr>
          <w:rFonts w:asciiTheme="majorBidi" w:hAnsiTheme="majorBidi" w:cstheme="majorBidi"/>
          <w:snapToGrid w:val="0"/>
          <w:szCs w:val="22"/>
          <w:lang w:eastAsia="en-GB"/>
        </w:rPr>
        <w:t> </w:t>
      </w:r>
      <w:r>
        <w:rPr>
          <w:rFonts w:asciiTheme="majorBidi" w:hAnsiTheme="majorBidi" w:cstheme="majorBidi"/>
          <w:szCs w:val="22"/>
        </w:rPr>
        <w:t>ošetřeným zvířetem, se proto doporučuje ošetřovat zvířata v</w:t>
      </w:r>
      <w:r>
        <w:rPr>
          <w:rFonts w:asciiTheme="majorBidi" w:hAnsiTheme="majorBidi" w:cstheme="majorBidi"/>
          <w:snapToGrid w:val="0"/>
          <w:szCs w:val="22"/>
          <w:lang w:eastAsia="en-GB"/>
        </w:rPr>
        <w:t> </w:t>
      </w:r>
      <w:r>
        <w:rPr>
          <w:rFonts w:asciiTheme="majorBidi" w:hAnsiTheme="majorBidi" w:cstheme="majorBidi"/>
          <w:szCs w:val="22"/>
        </w:rPr>
        <w:t>podvečer nebo v</w:t>
      </w:r>
      <w:r>
        <w:rPr>
          <w:rFonts w:asciiTheme="majorBidi" w:hAnsiTheme="majorBidi" w:cstheme="majorBidi"/>
          <w:snapToGrid w:val="0"/>
          <w:szCs w:val="22"/>
          <w:lang w:eastAsia="en-GB"/>
        </w:rPr>
        <w:t> </w:t>
      </w:r>
      <w:r>
        <w:rPr>
          <w:rFonts w:asciiTheme="majorBidi" w:hAnsiTheme="majorBidi" w:cstheme="majorBidi"/>
          <w:szCs w:val="22"/>
        </w:rPr>
        <w:t xml:space="preserve">pozdní odpoledne. V den, kdy je </w:t>
      </w:r>
      <w:r w:rsidR="006E0C88">
        <w:rPr>
          <w:rFonts w:asciiTheme="majorBidi" w:hAnsiTheme="majorBidi" w:cstheme="majorBidi"/>
          <w:szCs w:val="22"/>
        </w:rPr>
        <w:t xml:space="preserve">veterinární léčivý </w:t>
      </w:r>
      <w:r>
        <w:rPr>
          <w:rFonts w:asciiTheme="majorBidi" w:hAnsiTheme="majorBidi" w:cstheme="majorBidi"/>
          <w:szCs w:val="22"/>
        </w:rPr>
        <w:t xml:space="preserve">přípravek </w:t>
      </w:r>
      <w:r w:rsidR="006E0C88">
        <w:rPr>
          <w:rFonts w:asciiTheme="majorBidi" w:hAnsiTheme="majorBidi" w:cstheme="majorBidi"/>
          <w:szCs w:val="22"/>
        </w:rPr>
        <w:t>podán</w:t>
      </w:r>
      <w:r>
        <w:rPr>
          <w:rFonts w:asciiTheme="majorBidi" w:hAnsiTheme="majorBidi" w:cstheme="majorBidi"/>
          <w:szCs w:val="22"/>
        </w:rPr>
        <w:t xml:space="preserve"> zvířeti, nedovolte ošetřeným zvířatům spát s jejich majiteli, zejména dětmi.</w:t>
      </w:r>
    </w:p>
    <w:p w14:paraId="46580D91" w14:textId="77777777" w:rsidR="0066542D" w:rsidRDefault="0066542D" w:rsidP="0066542D">
      <w:pPr>
        <w:tabs>
          <w:tab w:val="clear" w:pos="567"/>
        </w:tabs>
        <w:spacing w:line="240" w:lineRule="auto"/>
        <w:rPr>
          <w:rFonts w:asciiTheme="majorBidi" w:hAnsiTheme="majorBidi" w:cstheme="majorBidi"/>
          <w:szCs w:val="22"/>
        </w:rPr>
      </w:pPr>
      <w:r>
        <w:rPr>
          <w:rFonts w:asciiTheme="majorBidi" w:hAnsiTheme="majorBidi" w:cstheme="majorBidi"/>
          <w:szCs w:val="22"/>
        </w:rPr>
        <w:t>Uchovávejte pipety v originálních obalech. Aby se zabránilo přístupu dětí k použitým pipetám, použité pipety ihned vhodným způsobem odstraňte.</w:t>
      </w:r>
    </w:p>
    <w:p w14:paraId="3B0D5F80" w14:textId="77777777" w:rsidR="0066542D" w:rsidRDefault="0066542D" w:rsidP="0066542D">
      <w:pPr>
        <w:tabs>
          <w:tab w:val="clear" w:pos="567"/>
        </w:tabs>
        <w:spacing w:line="240" w:lineRule="auto"/>
      </w:pPr>
    </w:p>
    <w:p w14:paraId="0B157397" w14:textId="77777777" w:rsidR="0066542D" w:rsidRDefault="0066542D" w:rsidP="00BB0EDB">
      <w:pPr>
        <w:keepNext/>
        <w:tabs>
          <w:tab w:val="clear" w:pos="567"/>
        </w:tabs>
        <w:spacing w:line="240" w:lineRule="auto"/>
        <w:rPr>
          <w:szCs w:val="22"/>
          <w:u w:val="single"/>
        </w:rPr>
      </w:pPr>
      <w:r>
        <w:rPr>
          <w:szCs w:val="22"/>
          <w:u w:val="single"/>
        </w:rPr>
        <w:t>Zvláštní</w:t>
      </w:r>
      <w:r>
        <w:rPr>
          <w:u w:val="single"/>
        </w:rPr>
        <w:t xml:space="preserve"> opatření</w:t>
      </w:r>
      <w:r>
        <w:rPr>
          <w:szCs w:val="22"/>
          <w:u w:val="single"/>
        </w:rPr>
        <w:t xml:space="preserve"> pro ochranu životního prostředí:</w:t>
      </w:r>
    </w:p>
    <w:p w14:paraId="51002346" w14:textId="77777777" w:rsidR="0066542D" w:rsidRDefault="0066542D" w:rsidP="00BB0EDB">
      <w:pPr>
        <w:keepNext/>
        <w:tabs>
          <w:tab w:val="clear" w:pos="567"/>
        </w:tabs>
        <w:spacing w:line="240" w:lineRule="auto"/>
      </w:pPr>
    </w:p>
    <w:p w14:paraId="0D560FD8" w14:textId="77777777" w:rsidR="0066542D" w:rsidRDefault="0066542D" w:rsidP="0066542D">
      <w:pPr>
        <w:tabs>
          <w:tab w:val="clear" w:pos="567"/>
        </w:tabs>
        <w:spacing w:line="240" w:lineRule="auto"/>
      </w:pPr>
      <w:proofErr w:type="spellStart"/>
      <w:r>
        <w:t>Fipronil</w:t>
      </w:r>
      <w:proofErr w:type="spellEnd"/>
      <w:r>
        <w:t xml:space="preserve"> a </w:t>
      </w:r>
      <w:proofErr w:type="spellStart"/>
      <w:r>
        <w:t>permethrin</w:t>
      </w:r>
      <w:proofErr w:type="spellEnd"/>
      <w:r>
        <w:t xml:space="preserve"> mohou mít nepříznivý účinek na vodní organismy. Psům by nemělo být dovoleno plavat ve vodních tocích po dobu 2 dnů po ošetření.</w:t>
      </w:r>
    </w:p>
    <w:p w14:paraId="39AA9C06" w14:textId="77777777" w:rsidR="0066542D" w:rsidRDefault="0066542D" w:rsidP="0066542D">
      <w:pPr>
        <w:tabs>
          <w:tab w:val="clear" w:pos="567"/>
        </w:tabs>
        <w:spacing w:line="240" w:lineRule="auto"/>
        <w:rPr>
          <w:szCs w:val="22"/>
        </w:rPr>
      </w:pPr>
    </w:p>
    <w:p w14:paraId="613061C0" w14:textId="77777777" w:rsidR="0066542D" w:rsidRDefault="0066542D" w:rsidP="0066542D">
      <w:pPr>
        <w:tabs>
          <w:tab w:val="clear" w:pos="567"/>
        </w:tabs>
        <w:spacing w:line="240" w:lineRule="auto"/>
        <w:rPr>
          <w:szCs w:val="22"/>
          <w:u w:val="single"/>
        </w:rPr>
      </w:pPr>
      <w:r>
        <w:rPr>
          <w:szCs w:val="22"/>
          <w:u w:val="single"/>
        </w:rPr>
        <w:t>Další opatření:</w:t>
      </w:r>
    </w:p>
    <w:p w14:paraId="1822FF35" w14:textId="77777777" w:rsidR="0066542D" w:rsidRDefault="0066542D" w:rsidP="0066542D">
      <w:pPr>
        <w:tabs>
          <w:tab w:val="clear" w:pos="567"/>
        </w:tabs>
        <w:spacing w:line="240" w:lineRule="auto"/>
        <w:rPr>
          <w:szCs w:val="22"/>
        </w:rPr>
      </w:pPr>
    </w:p>
    <w:p w14:paraId="11A562C8" w14:textId="0865598B" w:rsidR="0066542D" w:rsidRDefault="006E0C88" w:rsidP="0066542D">
      <w:pPr>
        <w:tabs>
          <w:tab w:val="clear" w:pos="567"/>
        </w:tabs>
        <w:spacing w:line="240" w:lineRule="auto"/>
      </w:pPr>
      <w:r>
        <w:t>Veterinární léčivý p</w:t>
      </w:r>
      <w:r w:rsidR="0066542D">
        <w:t>řípravek může poškozovat natřené, lakované nebo jiné plochy v</w:t>
      </w:r>
      <w:r w:rsidR="0066542D">
        <w:rPr>
          <w:sz w:val="24"/>
          <w:szCs w:val="24"/>
        </w:rPr>
        <w:t> </w:t>
      </w:r>
      <w:r w:rsidR="0066542D">
        <w:t>domácnosti nebo jejího vybavení. Vyčkejte, až místo aplikace zaschne před umožněním kontaktu zvířete s</w:t>
      </w:r>
      <w:r w:rsidR="0066542D">
        <w:rPr>
          <w:sz w:val="24"/>
          <w:szCs w:val="24"/>
        </w:rPr>
        <w:t> </w:t>
      </w:r>
      <w:r w:rsidR="0066542D">
        <w:t>těmito materiály.</w:t>
      </w:r>
    </w:p>
    <w:p w14:paraId="10CB53EC" w14:textId="77777777" w:rsidR="0066542D" w:rsidRDefault="0066542D" w:rsidP="0066542D">
      <w:pPr>
        <w:tabs>
          <w:tab w:val="clear" w:pos="567"/>
        </w:tabs>
        <w:spacing w:line="240" w:lineRule="auto"/>
      </w:pPr>
    </w:p>
    <w:p w14:paraId="635F403A" w14:textId="77777777" w:rsidR="0066542D" w:rsidRDefault="0066542D" w:rsidP="0066542D">
      <w:pPr>
        <w:keepNext/>
        <w:tabs>
          <w:tab w:val="clear" w:pos="567"/>
        </w:tabs>
        <w:spacing w:line="240" w:lineRule="auto"/>
        <w:rPr>
          <w:u w:val="single"/>
        </w:rPr>
      </w:pPr>
      <w:r>
        <w:rPr>
          <w:szCs w:val="22"/>
          <w:u w:val="single"/>
        </w:rPr>
        <w:t>Březost a</w:t>
      </w:r>
      <w:r>
        <w:rPr>
          <w:u w:val="single"/>
        </w:rPr>
        <w:t xml:space="preserve"> laktace:</w:t>
      </w:r>
    </w:p>
    <w:p w14:paraId="582FD373" w14:textId="77777777" w:rsidR="0066542D" w:rsidRDefault="0066542D" w:rsidP="0066542D">
      <w:pPr>
        <w:keepNext/>
        <w:tabs>
          <w:tab w:val="clear" w:pos="567"/>
        </w:tabs>
        <w:spacing w:line="240" w:lineRule="auto"/>
        <w:rPr>
          <w:szCs w:val="22"/>
        </w:rPr>
      </w:pPr>
    </w:p>
    <w:p w14:paraId="3DCFCF93" w14:textId="15EFA032" w:rsidR="0066542D" w:rsidRDefault="0066542D" w:rsidP="0066542D">
      <w:pPr>
        <w:keepNext/>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7909A1">
        <w:rPr>
          <w:rFonts w:asciiTheme="majorBidi" w:hAnsiTheme="majorBidi"/>
        </w:rPr>
        <w:t>nepodaly</w:t>
      </w:r>
      <w:r>
        <w:rPr>
          <w:rFonts w:asciiTheme="majorBidi" w:hAnsiTheme="majorBidi"/>
        </w:rPr>
        <w:t xml:space="preserve"> důkaz o teratogenním </w:t>
      </w:r>
      <w:r w:rsidR="008A56C5">
        <w:t>nebo</w:t>
      </w:r>
      <w:r>
        <w:t xml:space="preserve"> </w:t>
      </w:r>
      <w:r>
        <w:rPr>
          <w:rFonts w:asciiTheme="majorBidi" w:hAnsiTheme="majorBidi"/>
        </w:rPr>
        <w:t>embryotoxick</w:t>
      </w:r>
      <w:r w:rsidR="008A56C5">
        <w:rPr>
          <w:rFonts w:asciiTheme="majorBidi" w:hAnsiTheme="majorBidi"/>
        </w:rPr>
        <w:t>ém</w:t>
      </w:r>
      <w:r>
        <w:rPr>
          <w:rFonts w:asciiTheme="majorBidi" w:hAnsiTheme="majorBidi"/>
        </w:rPr>
        <w:t xml:space="preserve"> účin</w:t>
      </w:r>
      <w:r w:rsidR="008A56C5">
        <w:rPr>
          <w:rFonts w:asciiTheme="majorBidi" w:hAnsiTheme="majorBidi"/>
        </w:rPr>
        <w:t>ku</w:t>
      </w:r>
      <w:r>
        <w:rPr>
          <w:rFonts w:asciiTheme="majorBidi" w:hAnsiTheme="majorBidi"/>
        </w:rPr>
        <w:t>.</w:t>
      </w:r>
    </w:p>
    <w:p w14:paraId="685B0A59" w14:textId="77777777" w:rsidR="0066542D" w:rsidRDefault="0066542D" w:rsidP="0066542D">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p w14:paraId="07A8F145" w14:textId="77777777" w:rsidR="0066542D" w:rsidRDefault="0066542D" w:rsidP="0066542D">
      <w:pPr>
        <w:tabs>
          <w:tab w:val="clear" w:pos="567"/>
        </w:tabs>
        <w:spacing w:line="240" w:lineRule="auto"/>
      </w:pPr>
    </w:p>
    <w:p w14:paraId="773C9DFC" w14:textId="77777777" w:rsidR="0066542D" w:rsidRDefault="0066542D" w:rsidP="007909A1">
      <w:pPr>
        <w:keepNext/>
        <w:keepLines/>
        <w:tabs>
          <w:tab w:val="clear" w:pos="567"/>
        </w:tabs>
        <w:spacing w:line="240" w:lineRule="auto"/>
        <w:rPr>
          <w:u w:val="single"/>
        </w:rPr>
      </w:pPr>
      <w:r>
        <w:rPr>
          <w:u w:val="single"/>
        </w:rPr>
        <w:lastRenderedPageBreak/>
        <w:t>Předávkování</w:t>
      </w:r>
      <w:r>
        <w:rPr>
          <w:szCs w:val="22"/>
          <w:u w:val="single"/>
        </w:rPr>
        <w:t>:</w:t>
      </w:r>
    </w:p>
    <w:p w14:paraId="6B85B60B" w14:textId="77777777" w:rsidR="0066542D" w:rsidRDefault="0066542D" w:rsidP="0066542D">
      <w:pPr>
        <w:tabs>
          <w:tab w:val="clear" w:pos="567"/>
        </w:tabs>
        <w:spacing w:line="240" w:lineRule="auto"/>
        <w:rPr>
          <w:szCs w:val="22"/>
        </w:rPr>
      </w:pPr>
    </w:p>
    <w:p w14:paraId="03A5BA9D" w14:textId="684357AA" w:rsidR="0066542D" w:rsidRDefault="0066542D" w:rsidP="0066542D">
      <w:pPr>
        <w:spacing w:line="240" w:lineRule="auto"/>
        <w:rPr>
          <w:szCs w:val="22"/>
        </w:rPr>
      </w:pPr>
      <w:r>
        <w:rPr>
          <w:szCs w:val="22"/>
        </w:rPr>
        <w:t xml:space="preserve">Bezpečnost byla prokázána u 5násobku maximální doporučené dávky </w:t>
      </w:r>
      <w:r w:rsidR="008A56C5">
        <w:rPr>
          <w:szCs w:val="22"/>
        </w:rPr>
        <w:t>u</w:t>
      </w:r>
      <w:r>
        <w:rPr>
          <w:szCs w:val="22"/>
        </w:rPr>
        <w:t xml:space="preserve"> zdravých 12týdenních štěňat ošetřených 3</w:t>
      </w:r>
      <w:r w:rsidR="008A56C5">
        <w:rPr>
          <w:szCs w:val="22"/>
        </w:rPr>
        <w:t>krát</w:t>
      </w:r>
      <w:r>
        <w:rPr>
          <w:szCs w:val="22"/>
        </w:rPr>
        <w:t xml:space="preserve"> s odstupem 3 týdnů.</w:t>
      </w:r>
    </w:p>
    <w:p w14:paraId="07F4BAD5" w14:textId="69C90FF8" w:rsidR="0066542D" w:rsidRDefault="0066542D" w:rsidP="0066542D">
      <w:pPr>
        <w:spacing w:line="240" w:lineRule="auto"/>
        <w:rPr>
          <w:szCs w:val="22"/>
        </w:rPr>
      </w:pPr>
      <w:r>
        <w:rPr>
          <w:szCs w:val="22"/>
        </w:rPr>
        <w:t xml:space="preserve">Nebezpečí vzniku nežádoucích </w:t>
      </w:r>
      <w:r w:rsidR="008A56C5">
        <w:rPr>
          <w:szCs w:val="22"/>
        </w:rPr>
        <w:t>účinků</w:t>
      </w:r>
      <w:r>
        <w:rPr>
          <w:szCs w:val="22"/>
        </w:rPr>
        <w:t xml:space="preserve"> (viz bod „Nežádoucí účinky“) se</w:t>
      </w:r>
      <w:r w:rsidR="008A56C5">
        <w:rPr>
          <w:szCs w:val="22"/>
        </w:rPr>
        <w:t xml:space="preserve"> však</w:t>
      </w:r>
      <w:r>
        <w:rPr>
          <w:szCs w:val="22"/>
        </w:rPr>
        <w:t xml:space="preserve"> může v případě předávkování</w:t>
      </w:r>
      <w:r w:rsidR="008A56C5">
        <w:rPr>
          <w:szCs w:val="22"/>
        </w:rPr>
        <w:t xml:space="preserve"> zvýšit</w:t>
      </w:r>
      <w:r>
        <w:rPr>
          <w:szCs w:val="22"/>
        </w:rPr>
        <w:t>, proto</w:t>
      </w:r>
      <w:r w:rsidR="008A56C5">
        <w:rPr>
          <w:szCs w:val="22"/>
        </w:rPr>
        <w:t xml:space="preserve"> by</w:t>
      </w:r>
      <w:r>
        <w:rPr>
          <w:szCs w:val="22"/>
        </w:rPr>
        <w:t xml:space="preserve"> zvířata m</w:t>
      </w:r>
      <w:r w:rsidR="008A56C5">
        <w:rPr>
          <w:szCs w:val="22"/>
        </w:rPr>
        <w:t>ěla</w:t>
      </w:r>
      <w:r>
        <w:rPr>
          <w:szCs w:val="22"/>
        </w:rPr>
        <w:t xml:space="preserve"> být ošetřena pipetou správné velikosti v závislosti na živé hmotnosti zvířete.</w:t>
      </w:r>
    </w:p>
    <w:p w14:paraId="52B02DC8" w14:textId="77777777" w:rsidR="0066542D" w:rsidRDefault="0066542D" w:rsidP="0066542D">
      <w:pPr>
        <w:tabs>
          <w:tab w:val="clear" w:pos="567"/>
        </w:tabs>
        <w:spacing w:line="240" w:lineRule="auto"/>
      </w:pPr>
    </w:p>
    <w:p w14:paraId="4BD93888" w14:textId="77777777" w:rsidR="0066542D" w:rsidRDefault="0066542D" w:rsidP="0066542D">
      <w:pPr>
        <w:tabs>
          <w:tab w:val="clear" w:pos="567"/>
        </w:tabs>
        <w:spacing w:line="240" w:lineRule="auto"/>
      </w:pPr>
    </w:p>
    <w:p w14:paraId="675AA24E" w14:textId="77777777" w:rsidR="0066542D" w:rsidRDefault="0066542D" w:rsidP="0066542D">
      <w:pPr>
        <w:tabs>
          <w:tab w:val="clear" w:pos="567"/>
          <w:tab w:val="left" w:pos="0"/>
        </w:tabs>
        <w:spacing w:line="240" w:lineRule="auto"/>
        <w:ind w:left="567" w:hanging="567"/>
        <w:rPr>
          <w:b/>
          <w:szCs w:val="22"/>
        </w:rPr>
      </w:pPr>
      <w:r>
        <w:rPr>
          <w:b/>
          <w:szCs w:val="22"/>
          <w:highlight w:val="lightGray"/>
        </w:rPr>
        <w:t>7.</w:t>
      </w:r>
      <w:r>
        <w:rPr>
          <w:b/>
          <w:szCs w:val="22"/>
        </w:rPr>
        <w:tab/>
        <w:t>Nežádoucí účinky</w:t>
      </w:r>
    </w:p>
    <w:p w14:paraId="1B116F91" w14:textId="77777777" w:rsidR="0066542D" w:rsidRDefault="0066542D" w:rsidP="0066542D">
      <w:pPr>
        <w:tabs>
          <w:tab w:val="clear" w:pos="567"/>
        </w:tabs>
        <w:spacing w:line="240" w:lineRule="auto"/>
        <w:rPr>
          <w:iCs/>
          <w:szCs w:val="22"/>
        </w:rPr>
      </w:pPr>
    </w:p>
    <w:p w14:paraId="06F1D05E" w14:textId="77777777" w:rsidR="0066542D" w:rsidRDefault="0066542D" w:rsidP="0066542D">
      <w:pPr>
        <w:tabs>
          <w:tab w:val="clear" w:pos="567"/>
        </w:tabs>
        <w:spacing w:line="240" w:lineRule="auto"/>
        <w:rPr>
          <w:bCs/>
          <w:iCs/>
          <w:color w:val="000000"/>
          <w:szCs w:val="22"/>
        </w:rPr>
      </w:pPr>
      <w:r>
        <w:rPr>
          <w:bCs/>
          <w:iCs/>
          <w:color w:val="000000"/>
          <w:szCs w:val="22"/>
        </w:rPr>
        <w:t>Psi</w:t>
      </w:r>
    </w:p>
    <w:p w14:paraId="05D34C97" w14:textId="77777777" w:rsidR="0066542D" w:rsidRDefault="0066542D" w:rsidP="0066542D">
      <w:pPr>
        <w:spacing w:line="240" w:lineRule="auto"/>
        <w:rPr>
          <w:i/>
          <w:color w:val="000000"/>
          <w:lang w:eastAsia="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66542D" w14:paraId="7C751285" w14:textId="77777777" w:rsidTr="008A56C5">
        <w:trPr>
          <w:trHeight w:val="465"/>
        </w:trPr>
        <w:tc>
          <w:tcPr>
            <w:tcW w:w="9180" w:type="dxa"/>
            <w:tcBorders>
              <w:top w:val="single" w:sz="4" w:space="0" w:color="000000"/>
              <w:left w:val="single" w:sz="4" w:space="0" w:color="000000"/>
              <w:bottom w:val="single" w:sz="4" w:space="0" w:color="000000"/>
              <w:right w:val="single" w:sz="4" w:space="0" w:color="000000"/>
            </w:tcBorders>
            <w:hideMark/>
          </w:tcPr>
          <w:p w14:paraId="162DF74D" w14:textId="77777777" w:rsidR="0066542D" w:rsidRDefault="0066542D" w:rsidP="008A56C5">
            <w:pPr>
              <w:spacing w:line="240" w:lineRule="auto"/>
              <w:ind w:left="103"/>
              <w:rPr>
                <w:color w:val="000000"/>
                <w:szCs w:val="22"/>
              </w:rPr>
            </w:pPr>
            <w:r>
              <w:rPr>
                <w:color w:val="000000"/>
                <w:szCs w:val="22"/>
              </w:rPr>
              <w:t>Velmi vzácné (&lt;1 zvíře / 10 000 ošetřených zvířat, včetně ojedinělých hlášení):</w:t>
            </w:r>
          </w:p>
        </w:tc>
      </w:tr>
      <w:tr w:rsidR="0066542D" w14:paraId="58ED2BD2" w14:textId="77777777" w:rsidTr="008A56C5">
        <w:trPr>
          <w:trHeight w:val="2150"/>
        </w:trPr>
        <w:tc>
          <w:tcPr>
            <w:tcW w:w="9180" w:type="dxa"/>
            <w:tcBorders>
              <w:top w:val="single" w:sz="4" w:space="0" w:color="000000"/>
              <w:left w:val="single" w:sz="4" w:space="0" w:color="000000"/>
              <w:bottom w:val="single" w:sz="4" w:space="0" w:color="000000"/>
              <w:right w:val="single" w:sz="4" w:space="0" w:color="000000"/>
            </w:tcBorders>
          </w:tcPr>
          <w:p w14:paraId="46DA3396" w14:textId="61768A56" w:rsidR="00FB03E2" w:rsidRDefault="00FB03E2" w:rsidP="00FB03E2">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(svědění)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xml:space="preserve">, </w:t>
            </w:r>
            <w:r w:rsidR="008A56C5">
              <w:rPr>
                <w:rFonts w:asciiTheme="majorBidi" w:hAnsiTheme="majorBidi" w:cstheme="majorBidi"/>
                <w:color w:val="000000"/>
                <w:szCs w:val="22"/>
                <w:lang w:eastAsia="fr-FR"/>
              </w:rPr>
              <w:t>e</w:t>
            </w:r>
            <w:r>
              <w:rPr>
                <w:rFonts w:asciiTheme="majorBidi" w:hAnsiTheme="majorBidi" w:cstheme="majorBidi"/>
                <w:color w:val="000000"/>
                <w:szCs w:val="22"/>
                <w:lang w:eastAsia="fr-FR"/>
              </w:rPr>
              <w:t>rytém (začervenání) v místě aplikace</w:t>
            </w:r>
            <w:r>
              <w:rPr>
                <w:rFonts w:asciiTheme="majorBidi" w:hAnsiTheme="majorBidi" w:cstheme="majorBidi"/>
                <w:color w:val="000000"/>
                <w:szCs w:val="22"/>
                <w:vertAlign w:val="superscript"/>
                <w:lang w:eastAsia="fr-FR"/>
              </w:rPr>
              <w:t>1</w:t>
            </w:r>
          </w:p>
          <w:p w14:paraId="3BF9DAF5" w14:textId="77777777" w:rsidR="00FB03E2" w:rsidRDefault="00FB03E2" w:rsidP="00FB03E2">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(l</w:t>
            </w:r>
            <w:r>
              <w:rPr>
                <w:color w:val="000000"/>
                <w:szCs w:val="22"/>
                <w:lang w:eastAsia="fr-FR"/>
              </w:rPr>
              <w:t>okální ztráta srsti)</w:t>
            </w:r>
            <w:r>
              <w:rPr>
                <w:rFonts w:asciiTheme="majorBidi" w:hAnsiTheme="majorBidi" w:cstheme="majorBidi"/>
                <w:color w:val="000000"/>
                <w:szCs w:val="22"/>
                <w:lang w:eastAsia="fr-FR"/>
              </w:rPr>
              <w:t xml:space="preserve"> v místě aplikace</w:t>
            </w:r>
            <w:r>
              <w:rPr>
                <w:rFonts w:asciiTheme="majorBidi" w:hAnsiTheme="majorBidi" w:cstheme="majorBidi"/>
                <w:color w:val="000000"/>
                <w:szCs w:val="22"/>
                <w:vertAlign w:val="superscript"/>
                <w:lang w:eastAsia="fr-FR"/>
              </w:rPr>
              <w:t>1</w:t>
            </w:r>
          </w:p>
          <w:p w14:paraId="7B51BE32" w14:textId="77777777" w:rsidR="00FB03E2" w:rsidRDefault="00FB03E2" w:rsidP="00FB03E2">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09FA722A" w14:textId="77777777" w:rsidR="00FB03E2" w:rsidRDefault="00FB03E2" w:rsidP="00FB03E2">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 (neklid)</w:t>
            </w:r>
          </w:p>
          <w:p w14:paraId="67FA5B3F" w14:textId="77777777" w:rsidR="00FB03E2" w:rsidRPr="00454124" w:rsidRDefault="00FB03E2" w:rsidP="00FB03E2">
            <w:pPr>
              <w:tabs>
                <w:tab w:val="clear" w:pos="567"/>
              </w:tabs>
              <w:spacing w:line="240" w:lineRule="auto"/>
              <w:ind w:left="103" w:right="820"/>
              <w:rPr>
                <w:color w:val="000000"/>
                <w:szCs w:val="22"/>
                <w:lang w:eastAsia="fr-FR"/>
              </w:rPr>
            </w:pPr>
            <w:r>
              <w:rPr>
                <w:rFonts w:asciiTheme="majorBidi" w:hAnsiTheme="majorBidi" w:cstheme="majorBidi"/>
                <w:color w:val="000000"/>
                <w:szCs w:val="22"/>
                <w:lang w:eastAsia="fr-FR"/>
              </w:rPr>
              <w:t xml:space="preserve">Svalový třes, křeč, ataxie </w:t>
            </w:r>
            <w:r>
              <w:rPr>
                <w:color w:val="000000"/>
                <w:szCs w:val="22"/>
                <w:lang w:eastAsia="fr-FR"/>
              </w:rPr>
              <w:t>(nekoordinovaný pohyb)</w:t>
            </w:r>
          </w:p>
          <w:p w14:paraId="0A8B5D40" w14:textId="77777777" w:rsidR="00FB03E2" w:rsidRDefault="00FB03E2" w:rsidP="00FB03E2">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1F85202B" w14:textId="77777777" w:rsidR="00FB03E2" w:rsidRPr="00D27E92" w:rsidRDefault="00FB03E2" w:rsidP="00FB03E2">
            <w:pPr>
              <w:tabs>
                <w:tab w:val="clear" w:pos="567"/>
              </w:tabs>
              <w:spacing w:line="240" w:lineRule="auto"/>
              <w:ind w:left="103" w:right="820"/>
              <w:rPr>
                <w:color w:val="000000"/>
                <w:szCs w:val="22"/>
                <w:lang w:eastAsia="fr-FR"/>
              </w:rPr>
            </w:pPr>
            <w:r>
              <w:rPr>
                <w:rFonts w:asciiTheme="majorBidi" w:hAnsiTheme="majorBidi" w:cstheme="majorBidi"/>
                <w:color w:val="000000"/>
                <w:szCs w:val="22"/>
                <w:lang w:eastAsia="fr-FR"/>
              </w:rPr>
              <w:t xml:space="preserve">Zvracení, </w:t>
            </w:r>
            <w:proofErr w:type="spellStart"/>
            <w:r>
              <w:rPr>
                <w:rFonts w:asciiTheme="majorBidi" w:hAnsiTheme="majorBidi" w:cstheme="majorBidi"/>
                <w:color w:val="000000"/>
                <w:szCs w:val="22"/>
                <w:lang w:eastAsia="fr-FR"/>
              </w:rPr>
              <w:t>hypersalivace</w:t>
            </w:r>
            <w:proofErr w:type="spellEnd"/>
            <w:r>
              <w:rPr>
                <w:rFonts w:asciiTheme="majorBidi" w:hAnsiTheme="majorBidi" w:cstheme="majorBidi"/>
                <w:color w:val="000000"/>
                <w:szCs w:val="22"/>
                <w:lang w:eastAsia="fr-FR"/>
              </w:rPr>
              <w:t xml:space="preserve"> (zvýšené slinění)</w:t>
            </w:r>
            <w:r>
              <w:rPr>
                <w:rFonts w:asciiTheme="majorBidi" w:hAnsiTheme="majorBidi" w:cstheme="majorBidi"/>
                <w:color w:val="000000"/>
                <w:szCs w:val="22"/>
                <w:vertAlign w:val="superscript"/>
              </w:rPr>
              <w:t>1,2</w:t>
            </w:r>
          </w:p>
          <w:p w14:paraId="53ED7D4F" w14:textId="2396A365" w:rsidR="0066542D" w:rsidRDefault="0066542D" w:rsidP="008A56C5">
            <w:pPr>
              <w:tabs>
                <w:tab w:val="clear" w:pos="567"/>
              </w:tabs>
              <w:spacing w:line="240" w:lineRule="auto"/>
              <w:ind w:left="103" w:right="820"/>
              <w:rPr>
                <w:color w:val="000000"/>
                <w:szCs w:val="22"/>
                <w:lang w:eastAsia="fr-FR"/>
              </w:rPr>
            </w:pPr>
          </w:p>
        </w:tc>
      </w:tr>
    </w:tbl>
    <w:p w14:paraId="1DB6F540" w14:textId="77777777" w:rsidR="0066542D" w:rsidRDefault="0066542D" w:rsidP="0066542D">
      <w:pPr>
        <w:spacing w:line="240" w:lineRule="auto"/>
        <w:rPr>
          <w:color w:val="000000"/>
          <w:sz w:val="21"/>
          <w:szCs w:val="21"/>
        </w:rPr>
      </w:pPr>
      <w:r>
        <w:rPr>
          <w:color w:val="000000"/>
          <w:sz w:val="21"/>
          <w:szCs w:val="21"/>
          <w:vertAlign w:val="superscript"/>
        </w:rPr>
        <w:t>1</w:t>
      </w:r>
      <w:r>
        <w:t xml:space="preserve"> </w:t>
      </w:r>
      <w:r>
        <w:rPr>
          <w:color w:val="000000"/>
          <w:sz w:val="21"/>
          <w:szCs w:val="21"/>
        </w:rPr>
        <w:t>Přechodné</w:t>
      </w:r>
    </w:p>
    <w:p w14:paraId="0EEB698D" w14:textId="77777777" w:rsidR="0066542D" w:rsidRDefault="0066542D" w:rsidP="0066542D">
      <w:pPr>
        <w:spacing w:line="240" w:lineRule="auto"/>
        <w:rPr>
          <w:iCs/>
          <w:szCs w:val="22"/>
        </w:rPr>
      </w:pPr>
      <w:r>
        <w:rPr>
          <w:color w:val="000000"/>
          <w:sz w:val="21"/>
          <w:szCs w:val="21"/>
          <w:vertAlign w:val="superscript"/>
        </w:rPr>
        <w:t>2</w:t>
      </w:r>
      <w:r>
        <w:t xml:space="preserve"> </w:t>
      </w:r>
      <w:r>
        <w:rPr>
          <w:color w:val="000000"/>
          <w:sz w:val="21"/>
          <w:szCs w:val="21"/>
        </w:rPr>
        <w:t>Pokud dojde k olizování</w:t>
      </w:r>
    </w:p>
    <w:p w14:paraId="783CFCC4" w14:textId="77777777" w:rsidR="0066542D" w:rsidRDefault="0066542D" w:rsidP="0066542D">
      <w:pPr>
        <w:tabs>
          <w:tab w:val="clear" w:pos="567"/>
        </w:tabs>
        <w:spacing w:line="240" w:lineRule="auto"/>
        <w:rPr>
          <w:iCs/>
          <w:szCs w:val="22"/>
        </w:rPr>
      </w:pPr>
    </w:p>
    <w:p w14:paraId="56B9F465" w14:textId="5DA498DB" w:rsidR="0066542D" w:rsidRDefault="0066542D" w:rsidP="0066542D">
      <w:pPr>
        <w:tabs>
          <w:tab w:val="clear" w:pos="567"/>
        </w:tabs>
        <w:spacing w:line="240" w:lineRule="auto"/>
      </w:pPr>
      <w: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 </w:t>
      </w:r>
    </w:p>
    <w:p w14:paraId="3A98C103" w14:textId="77777777" w:rsidR="00F84421" w:rsidRDefault="00F84421" w:rsidP="0066542D">
      <w:pPr>
        <w:tabs>
          <w:tab w:val="clear" w:pos="567"/>
        </w:tabs>
        <w:spacing w:line="240" w:lineRule="auto"/>
      </w:pPr>
    </w:p>
    <w:p w14:paraId="392CB91C" w14:textId="77777777" w:rsidR="00F84421" w:rsidRDefault="00F84421" w:rsidP="00F84421">
      <w:pPr>
        <w:tabs>
          <w:tab w:val="clear" w:pos="567"/>
        </w:tabs>
        <w:spacing w:line="240" w:lineRule="auto"/>
      </w:pPr>
      <w:r>
        <w:t xml:space="preserve">Ústav pro státní kontrolu veterinárních biopreparátů a léčiv </w:t>
      </w:r>
    </w:p>
    <w:p w14:paraId="03C6345A" w14:textId="77777777" w:rsidR="00F84421" w:rsidRDefault="00F84421" w:rsidP="00F84421">
      <w:pPr>
        <w:tabs>
          <w:tab w:val="clear" w:pos="567"/>
        </w:tabs>
        <w:spacing w:line="240" w:lineRule="auto"/>
      </w:pPr>
      <w:r>
        <w:t>Hudcova 232/</w:t>
      </w:r>
      <w:proofErr w:type="gramStart"/>
      <w:r>
        <w:t>56a</w:t>
      </w:r>
      <w:proofErr w:type="gramEnd"/>
      <w:r>
        <w:t xml:space="preserve"> </w:t>
      </w:r>
    </w:p>
    <w:p w14:paraId="65D3179E" w14:textId="77777777" w:rsidR="00F84421" w:rsidRDefault="00F84421" w:rsidP="00F84421">
      <w:pPr>
        <w:tabs>
          <w:tab w:val="clear" w:pos="567"/>
        </w:tabs>
        <w:spacing w:line="240" w:lineRule="auto"/>
      </w:pPr>
      <w:r>
        <w:t>621 00 Brno</w:t>
      </w:r>
    </w:p>
    <w:p w14:paraId="6E3DE7B4" w14:textId="77777777" w:rsidR="00F84421" w:rsidRDefault="00F84421" w:rsidP="00F84421">
      <w:pPr>
        <w:tabs>
          <w:tab w:val="clear" w:pos="567"/>
        </w:tabs>
        <w:spacing w:line="240" w:lineRule="auto"/>
      </w:pPr>
      <w:r>
        <w:t>e-mail: adr@uskvbl.cz</w:t>
      </w:r>
    </w:p>
    <w:p w14:paraId="57EEE664" w14:textId="77777777" w:rsidR="00F84421" w:rsidRDefault="00F84421" w:rsidP="00F84421">
      <w:pPr>
        <w:tabs>
          <w:tab w:val="clear" w:pos="567"/>
        </w:tabs>
        <w:spacing w:line="240" w:lineRule="auto"/>
      </w:pPr>
      <w:r>
        <w:t>tel.: +420 720 940 693</w:t>
      </w:r>
    </w:p>
    <w:p w14:paraId="5A67DAD8" w14:textId="632338C6" w:rsidR="0066542D" w:rsidRDefault="00F84421" w:rsidP="0066542D">
      <w:pPr>
        <w:tabs>
          <w:tab w:val="clear" w:pos="567"/>
        </w:tabs>
        <w:spacing w:line="240" w:lineRule="auto"/>
      </w:pPr>
      <w:r>
        <w:t xml:space="preserve">webové stránky: </w:t>
      </w:r>
      <w:hyperlink r:id="rId9" w:history="1">
        <w:r w:rsidR="008A56C5" w:rsidRPr="00CD105F">
          <w:rPr>
            <w:rStyle w:val="Hypertextovodkaz"/>
          </w:rPr>
          <w:t>http://www.uskvbl.cz/cs/farmakovigilance</w:t>
        </w:r>
      </w:hyperlink>
      <w:r w:rsidR="008A56C5">
        <w:t xml:space="preserve"> </w:t>
      </w:r>
    </w:p>
    <w:p w14:paraId="7D5AF57D" w14:textId="77777777" w:rsidR="0066542D" w:rsidRDefault="0066542D" w:rsidP="0066542D">
      <w:pPr>
        <w:tabs>
          <w:tab w:val="clear" w:pos="567"/>
        </w:tabs>
        <w:spacing w:line="240" w:lineRule="auto"/>
        <w:rPr>
          <w:iCs/>
          <w:szCs w:val="22"/>
        </w:rPr>
      </w:pPr>
    </w:p>
    <w:p w14:paraId="2588C54E" w14:textId="77777777" w:rsidR="0066542D" w:rsidRDefault="0066542D" w:rsidP="0066542D">
      <w:pPr>
        <w:keepNext/>
        <w:tabs>
          <w:tab w:val="clear" w:pos="567"/>
          <w:tab w:val="left" w:pos="0"/>
        </w:tabs>
        <w:spacing w:line="240" w:lineRule="auto"/>
        <w:ind w:left="567" w:hanging="567"/>
        <w:rPr>
          <w:b/>
          <w:szCs w:val="22"/>
        </w:rPr>
      </w:pPr>
      <w:r>
        <w:rPr>
          <w:b/>
          <w:szCs w:val="22"/>
          <w:highlight w:val="lightGray"/>
        </w:rPr>
        <w:lastRenderedPageBreak/>
        <w:t>8.</w:t>
      </w:r>
      <w:r>
        <w:rPr>
          <w:b/>
          <w:szCs w:val="22"/>
        </w:rPr>
        <w:tab/>
        <w:t>Dávkování pro každý druh, cesty a způsob podání</w:t>
      </w:r>
    </w:p>
    <w:p w14:paraId="0B0615C9" w14:textId="77777777" w:rsidR="0066542D" w:rsidRDefault="0066542D" w:rsidP="0066542D">
      <w:pPr>
        <w:keepNext/>
        <w:tabs>
          <w:tab w:val="clear" w:pos="567"/>
        </w:tabs>
        <w:spacing w:line="240" w:lineRule="auto"/>
        <w:rPr>
          <w:szCs w:val="22"/>
        </w:rPr>
      </w:pPr>
    </w:p>
    <w:p w14:paraId="037E6856" w14:textId="77777777" w:rsidR="0066542D" w:rsidRDefault="0066542D" w:rsidP="0066542D">
      <w:pPr>
        <w:keepNext/>
        <w:tabs>
          <w:tab w:val="clear" w:pos="567"/>
        </w:tabs>
        <w:spacing w:line="240" w:lineRule="auto"/>
        <w:rPr>
          <w:color w:val="000000"/>
          <w:szCs w:val="22"/>
        </w:rPr>
      </w:pPr>
      <w:r>
        <w:rPr>
          <w:color w:val="000000"/>
        </w:rPr>
        <w:t xml:space="preserve">Pouze </w:t>
      </w:r>
      <w:r>
        <w:rPr>
          <w:color w:val="000000"/>
          <w:szCs w:val="22"/>
        </w:rPr>
        <w:t>k zevnímu podání.</w:t>
      </w:r>
    </w:p>
    <w:p w14:paraId="23755415" w14:textId="77777777" w:rsidR="0066542D" w:rsidRDefault="0066542D" w:rsidP="0066542D">
      <w:pPr>
        <w:keepNext/>
        <w:tabs>
          <w:tab w:val="clear" w:pos="567"/>
        </w:tabs>
        <w:spacing w:line="240" w:lineRule="auto"/>
        <w:rPr>
          <w:color w:val="000000"/>
        </w:rPr>
      </w:pPr>
      <w:r>
        <w:rPr>
          <w:color w:val="000000"/>
          <w:szCs w:val="22"/>
        </w:rPr>
        <w:t>Podání nakapáním</w:t>
      </w:r>
      <w:r>
        <w:rPr>
          <w:color w:val="000000"/>
        </w:rPr>
        <w:t xml:space="preserve"> na </w:t>
      </w:r>
      <w:proofErr w:type="gramStart"/>
      <w:r>
        <w:rPr>
          <w:color w:val="000000"/>
        </w:rPr>
        <w:t>kůži - spot</w:t>
      </w:r>
      <w:proofErr w:type="gramEnd"/>
      <w:r>
        <w:rPr>
          <w:color w:val="000000"/>
        </w:rPr>
        <w:t>-on</w:t>
      </w:r>
      <w:r>
        <w:rPr>
          <w:color w:val="000000"/>
          <w:szCs w:val="22"/>
        </w:rPr>
        <w:t>.</w:t>
      </w:r>
    </w:p>
    <w:p w14:paraId="67275CE1" w14:textId="77777777" w:rsidR="0066542D" w:rsidRDefault="0066542D" w:rsidP="0066542D">
      <w:pPr>
        <w:keepNext/>
        <w:tabs>
          <w:tab w:val="clear" w:pos="567"/>
        </w:tabs>
        <w:spacing w:line="240" w:lineRule="auto"/>
        <w:rPr>
          <w:color w:val="000000"/>
        </w:rPr>
      </w:pPr>
    </w:p>
    <w:p w14:paraId="6C2306DE" w14:textId="77777777" w:rsidR="0066542D" w:rsidRDefault="0066542D" w:rsidP="0066542D">
      <w:pPr>
        <w:keepNext/>
        <w:tabs>
          <w:tab w:val="clear" w:pos="567"/>
        </w:tabs>
        <w:autoSpaceDE w:val="0"/>
        <w:autoSpaceDN w:val="0"/>
        <w:adjustRightInd w:val="0"/>
        <w:spacing w:line="240" w:lineRule="auto"/>
        <w:rPr>
          <w:color w:val="000000"/>
          <w:szCs w:val="22"/>
          <w:lang w:eastAsia="fr-FR"/>
        </w:rPr>
      </w:pPr>
      <w:r>
        <w:rPr>
          <w:color w:val="000000"/>
          <w:szCs w:val="22"/>
          <w:u w:val="single"/>
          <w:lang w:eastAsia="fr-FR"/>
        </w:rPr>
        <w:t>Dávkování</w:t>
      </w:r>
    </w:p>
    <w:p w14:paraId="16CB5867" w14:textId="4B7E5B39" w:rsidR="0066542D" w:rsidRDefault="0066542D" w:rsidP="0066542D">
      <w:pPr>
        <w:keepNext/>
        <w:tabs>
          <w:tab w:val="clear" w:pos="567"/>
        </w:tabs>
        <w:autoSpaceDE w:val="0"/>
        <w:autoSpaceDN w:val="0"/>
        <w:adjustRightInd w:val="0"/>
        <w:spacing w:line="240" w:lineRule="auto"/>
        <w:rPr>
          <w:color w:val="000000"/>
        </w:rPr>
      </w:pPr>
      <w:r>
        <w:rPr>
          <w:color w:val="000000"/>
        </w:rPr>
        <w:t xml:space="preserve">Doporučená minimální dávka je 6,7 mg </w:t>
      </w:r>
      <w:proofErr w:type="spellStart"/>
      <w:r>
        <w:rPr>
          <w:color w:val="000000"/>
        </w:rPr>
        <w:t>fipronilu</w:t>
      </w:r>
      <w:proofErr w:type="spellEnd"/>
      <w:r>
        <w:rPr>
          <w:color w:val="000000"/>
        </w:rPr>
        <w:t>/kg ž</w:t>
      </w:r>
      <w:r w:rsidR="008A56C5">
        <w:rPr>
          <w:color w:val="000000"/>
        </w:rPr>
        <w:t>ivé hmotnosti</w:t>
      </w:r>
      <w:r>
        <w:rPr>
          <w:color w:val="000000"/>
        </w:rPr>
        <w:t xml:space="preserve"> a 60 mg </w:t>
      </w:r>
      <w:proofErr w:type="spellStart"/>
      <w:r>
        <w:rPr>
          <w:color w:val="000000"/>
        </w:rPr>
        <w:t>permethrinu</w:t>
      </w:r>
      <w:proofErr w:type="spellEnd"/>
      <w:r>
        <w:rPr>
          <w:color w:val="000000"/>
        </w:rPr>
        <w:t>/kg ž</w:t>
      </w:r>
      <w:r w:rsidR="008A56C5">
        <w:rPr>
          <w:color w:val="000000"/>
        </w:rPr>
        <w:t>ivé hmotnosti</w:t>
      </w:r>
      <w:r>
        <w:rPr>
          <w:color w:val="000000"/>
        </w:rPr>
        <w:t>.</w:t>
      </w:r>
    </w:p>
    <w:p w14:paraId="1D64D8F6" w14:textId="77777777" w:rsidR="008A56C5" w:rsidRDefault="008A56C5" w:rsidP="0066542D">
      <w:pPr>
        <w:keepNext/>
        <w:tabs>
          <w:tab w:val="clear" w:pos="567"/>
        </w:tabs>
        <w:autoSpaceDE w:val="0"/>
        <w:autoSpaceDN w:val="0"/>
        <w:adjustRightInd w:val="0"/>
        <w:spacing w:line="240" w:lineRule="auto"/>
        <w:rPr>
          <w:color w:val="000000"/>
        </w:rPr>
      </w:pPr>
    </w:p>
    <w:tbl>
      <w:tblPr>
        <w:tblW w:w="7506"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5"/>
        <w:gridCol w:w="2551"/>
        <w:gridCol w:w="2760"/>
      </w:tblGrid>
      <w:tr w:rsidR="0066542D" w14:paraId="32B26FD3" w14:textId="77777777" w:rsidTr="008A56C5">
        <w:trPr>
          <w:trHeight w:val="271"/>
          <w:jc w:val="center"/>
        </w:trPr>
        <w:tc>
          <w:tcPr>
            <w:tcW w:w="2195" w:type="dxa"/>
            <w:tcBorders>
              <w:top w:val="single" w:sz="8" w:space="0" w:color="000000"/>
              <w:bottom w:val="single" w:sz="8" w:space="0" w:color="000000"/>
              <w:right w:val="single" w:sz="8" w:space="0" w:color="000000"/>
            </w:tcBorders>
          </w:tcPr>
          <w:p w14:paraId="120B34AC" w14:textId="7A2AF9A1" w:rsidR="0066542D" w:rsidRDefault="0066542D" w:rsidP="008A56C5">
            <w:pPr>
              <w:keepNext/>
              <w:tabs>
                <w:tab w:val="clear" w:pos="567"/>
              </w:tabs>
              <w:autoSpaceDE w:val="0"/>
              <w:autoSpaceDN w:val="0"/>
              <w:adjustRightInd w:val="0"/>
              <w:spacing w:line="240" w:lineRule="auto"/>
              <w:jc w:val="both"/>
              <w:rPr>
                <w:color w:val="000000"/>
                <w:szCs w:val="22"/>
                <w:lang w:eastAsia="fr-FR"/>
              </w:rPr>
            </w:pPr>
            <w:r>
              <w:rPr>
                <w:color w:val="000000"/>
                <w:szCs w:val="22"/>
                <w:lang w:eastAsia="fr-FR"/>
              </w:rPr>
              <w:t xml:space="preserve">Pes, </w:t>
            </w:r>
            <w:r w:rsidR="008A56C5">
              <w:rPr>
                <w:color w:val="000000"/>
                <w:szCs w:val="22"/>
                <w:lang w:eastAsia="fr-FR"/>
              </w:rPr>
              <w:t xml:space="preserve">živá </w:t>
            </w:r>
            <w:r>
              <w:rPr>
                <w:color w:val="000000"/>
                <w:szCs w:val="22"/>
                <w:lang w:eastAsia="fr-FR"/>
              </w:rPr>
              <w:t>hmotnost</w:t>
            </w:r>
          </w:p>
        </w:tc>
        <w:tc>
          <w:tcPr>
            <w:tcW w:w="2551" w:type="dxa"/>
            <w:tcBorders>
              <w:top w:val="single" w:sz="8" w:space="0" w:color="000000"/>
              <w:left w:val="single" w:sz="8" w:space="0" w:color="000000"/>
              <w:bottom w:val="single" w:sz="8" w:space="0" w:color="000000"/>
              <w:right w:val="single" w:sz="8" w:space="0" w:color="000000"/>
            </w:tcBorders>
          </w:tcPr>
          <w:p w14:paraId="52F06860" w14:textId="497E6CF4" w:rsidR="0066542D" w:rsidRDefault="0066542D" w:rsidP="008A56C5">
            <w:pPr>
              <w:keepNext/>
              <w:tabs>
                <w:tab w:val="clear" w:pos="567"/>
              </w:tabs>
              <w:autoSpaceDE w:val="0"/>
              <w:autoSpaceDN w:val="0"/>
              <w:adjustRightInd w:val="0"/>
              <w:spacing w:line="240" w:lineRule="auto"/>
              <w:jc w:val="center"/>
              <w:rPr>
                <w:color w:val="000000"/>
                <w:szCs w:val="22"/>
                <w:lang w:val="fr-FR" w:eastAsia="fr-FR"/>
              </w:rPr>
            </w:pPr>
            <w:proofErr w:type="spellStart"/>
            <w:r>
              <w:rPr>
                <w:color w:val="000000"/>
                <w:szCs w:val="22"/>
                <w:lang w:eastAsia="fr-FR"/>
              </w:rPr>
              <w:t>Fipronil</w:t>
            </w:r>
            <w:proofErr w:type="spellEnd"/>
            <w:r>
              <w:rPr>
                <w:color w:val="000000"/>
                <w:szCs w:val="22"/>
                <w:lang w:eastAsia="fr-FR"/>
              </w:rPr>
              <w:t xml:space="preserve"> (mg)</w:t>
            </w:r>
          </w:p>
        </w:tc>
        <w:tc>
          <w:tcPr>
            <w:tcW w:w="2760" w:type="dxa"/>
            <w:tcBorders>
              <w:top w:val="single" w:sz="8" w:space="0" w:color="000000"/>
              <w:left w:val="single" w:sz="8" w:space="0" w:color="000000"/>
              <w:bottom w:val="single" w:sz="8" w:space="0" w:color="000000"/>
              <w:right w:val="single" w:sz="8" w:space="0" w:color="000000"/>
            </w:tcBorders>
          </w:tcPr>
          <w:p w14:paraId="6BE1060F" w14:textId="12269EEA" w:rsidR="0066542D" w:rsidRDefault="0066542D" w:rsidP="008A56C5">
            <w:pPr>
              <w:keepNext/>
              <w:tabs>
                <w:tab w:val="clear" w:pos="567"/>
              </w:tabs>
              <w:autoSpaceDE w:val="0"/>
              <w:autoSpaceDN w:val="0"/>
              <w:adjustRightInd w:val="0"/>
              <w:spacing w:line="240" w:lineRule="auto"/>
              <w:jc w:val="center"/>
              <w:rPr>
                <w:color w:val="000000"/>
                <w:szCs w:val="22"/>
                <w:lang w:val="fr-FR" w:eastAsia="fr-FR"/>
              </w:rPr>
            </w:pPr>
            <w:proofErr w:type="spellStart"/>
            <w:r>
              <w:rPr>
                <w:color w:val="000000"/>
                <w:szCs w:val="22"/>
                <w:lang w:eastAsia="fr-FR"/>
              </w:rPr>
              <w:t>Permethrin</w:t>
            </w:r>
            <w:proofErr w:type="spellEnd"/>
            <w:r>
              <w:rPr>
                <w:color w:val="000000"/>
                <w:szCs w:val="22"/>
                <w:lang w:eastAsia="fr-FR"/>
              </w:rPr>
              <w:t xml:space="preserve"> (mg)</w:t>
            </w:r>
          </w:p>
        </w:tc>
      </w:tr>
      <w:tr w:rsidR="0066542D" w14:paraId="3EB681BE" w14:textId="77777777" w:rsidTr="008A56C5">
        <w:trPr>
          <w:trHeight w:val="144"/>
          <w:jc w:val="center"/>
        </w:trPr>
        <w:tc>
          <w:tcPr>
            <w:tcW w:w="2195" w:type="dxa"/>
            <w:tcBorders>
              <w:top w:val="single" w:sz="8" w:space="0" w:color="000000"/>
              <w:bottom w:val="single" w:sz="8" w:space="0" w:color="000000"/>
              <w:right w:val="single" w:sz="8" w:space="0" w:color="000000"/>
            </w:tcBorders>
          </w:tcPr>
          <w:p w14:paraId="0278CD98" w14:textId="77777777" w:rsidR="0066542D" w:rsidRDefault="0066542D" w:rsidP="008A56C5">
            <w:pPr>
              <w:keepNext/>
              <w:tabs>
                <w:tab w:val="clear" w:pos="567"/>
              </w:tabs>
              <w:autoSpaceDE w:val="0"/>
              <w:autoSpaceDN w:val="0"/>
              <w:adjustRightInd w:val="0"/>
              <w:spacing w:line="240" w:lineRule="auto"/>
              <w:jc w:val="both"/>
              <w:rPr>
                <w:color w:val="000000"/>
                <w:szCs w:val="22"/>
                <w:lang w:val="fr-FR" w:eastAsia="fr-FR"/>
              </w:rPr>
            </w:pPr>
            <w:r>
              <w:rPr>
                <w:color w:val="000000"/>
                <w:szCs w:val="22"/>
                <w:lang w:val="fr-FR" w:eastAsia="fr-FR"/>
              </w:rPr>
              <w:t>1,5-</w:t>
            </w:r>
            <w:smartTag w:uri="urn:schemas-microsoft-com:office:smarttags" w:element="metricconverter">
              <w:smartTagPr>
                <w:attr w:name="ProductID" w:val="4 kg"/>
              </w:smartTagPr>
              <w:r>
                <w:rPr>
                  <w:color w:val="000000"/>
                  <w:szCs w:val="22"/>
                  <w:lang w:val="fr-FR" w:eastAsia="fr-FR"/>
                </w:rPr>
                <w:t>4 kg</w:t>
              </w:r>
            </w:smartTag>
          </w:p>
        </w:tc>
        <w:tc>
          <w:tcPr>
            <w:tcW w:w="2551" w:type="dxa"/>
            <w:tcBorders>
              <w:top w:val="single" w:sz="8" w:space="0" w:color="000000"/>
              <w:left w:val="single" w:sz="8" w:space="0" w:color="000000"/>
              <w:bottom w:val="single" w:sz="8" w:space="0" w:color="000000"/>
              <w:right w:val="single" w:sz="8" w:space="0" w:color="000000"/>
            </w:tcBorders>
          </w:tcPr>
          <w:p w14:paraId="6F73EED2"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26,8</w:t>
            </w:r>
          </w:p>
        </w:tc>
        <w:tc>
          <w:tcPr>
            <w:tcW w:w="2760" w:type="dxa"/>
            <w:tcBorders>
              <w:top w:val="single" w:sz="8" w:space="0" w:color="000000"/>
              <w:left w:val="single" w:sz="8" w:space="0" w:color="000000"/>
              <w:bottom w:val="single" w:sz="8" w:space="0" w:color="000000"/>
              <w:right w:val="single" w:sz="8" w:space="0" w:color="000000"/>
            </w:tcBorders>
          </w:tcPr>
          <w:p w14:paraId="4D9DEDBE"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240</w:t>
            </w:r>
          </w:p>
        </w:tc>
      </w:tr>
      <w:tr w:rsidR="0066542D" w14:paraId="6A40D0BD" w14:textId="77777777" w:rsidTr="008A56C5">
        <w:trPr>
          <w:trHeight w:val="144"/>
          <w:jc w:val="center"/>
        </w:trPr>
        <w:tc>
          <w:tcPr>
            <w:tcW w:w="2195" w:type="dxa"/>
            <w:tcBorders>
              <w:top w:val="single" w:sz="8" w:space="0" w:color="000000"/>
              <w:bottom w:val="single" w:sz="8" w:space="0" w:color="000000"/>
              <w:right w:val="single" w:sz="8" w:space="0" w:color="000000"/>
            </w:tcBorders>
          </w:tcPr>
          <w:p w14:paraId="7A9C2931" w14:textId="77777777" w:rsidR="0066542D" w:rsidRDefault="0066542D" w:rsidP="008A56C5">
            <w:pPr>
              <w:keepNext/>
              <w:tabs>
                <w:tab w:val="clear" w:pos="567"/>
              </w:tabs>
              <w:autoSpaceDE w:val="0"/>
              <w:autoSpaceDN w:val="0"/>
              <w:adjustRightInd w:val="0"/>
              <w:spacing w:line="240" w:lineRule="auto"/>
              <w:jc w:val="both"/>
              <w:rPr>
                <w:color w:val="000000"/>
                <w:szCs w:val="22"/>
                <w:lang w:eastAsia="fr-FR"/>
              </w:rPr>
            </w:pPr>
            <w:r>
              <w:rPr>
                <w:color w:val="000000"/>
                <w:lang w:eastAsia="fr-FR"/>
              </w:rPr>
              <w:t>&gt;</w:t>
            </w:r>
            <w:r>
              <w:rPr>
                <w:color w:val="000000"/>
                <w:szCs w:val="22"/>
                <w:lang w:eastAsia="fr-FR"/>
              </w:rPr>
              <w:t>4-</w:t>
            </w:r>
            <w:smartTag w:uri="urn:schemas-microsoft-com:office:smarttags" w:element="metricconverter">
              <w:smartTagPr>
                <w:attr w:name="ProductID" w:val="10 kg"/>
              </w:smartTagPr>
              <w:r>
                <w:rPr>
                  <w:color w:val="000000"/>
                  <w:szCs w:val="22"/>
                  <w:lang w:eastAsia="fr-FR"/>
                </w:rPr>
                <w:t>10 kg</w:t>
              </w:r>
            </w:smartTag>
          </w:p>
        </w:tc>
        <w:tc>
          <w:tcPr>
            <w:tcW w:w="2551" w:type="dxa"/>
            <w:tcBorders>
              <w:top w:val="single" w:sz="8" w:space="0" w:color="000000"/>
              <w:left w:val="single" w:sz="8" w:space="0" w:color="000000"/>
              <w:bottom w:val="single" w:sz="8" w:space="0" w:color="000000"/>
              <w:right w:val="single" w:sz="8" w:space="0" w:color="000000"/>
            </w:tcBorders>
          </w:tcPr>
          <w:p w14:paraId="53E52E77"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67</w:t>
            </w:r>
          </w:p>
        </w:tc>
        <w:tc>
          <w:tcPr>
            <w:tcW w:w="2760" w:type="dxa"/>
            <w:tcBorders>
              <w:top w:val="single" w:sz="8" w:space="0" w:color="000000"/>
              <w:left w:val="single" w:sz="8" w:space="0" w:color="000000"/>
              <w:bottom w:val="single" w:sz="8" w:space="0" w:color="000000"/>
              <w:right w:val="single" w:sz="8" w:space="0" w:color="000000"/>
            </w:tcBorders>
          </w:tcPr>
          <w:p w14:paraId="1A347A34"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600</w:t>
            </w:r>
          </w:p>
        </w:tc>
      </w:tr>
      <w:tr w:rsidR="0066542D" w14:paraId="1EF8724A" w14:textId="77777777" w:rsidTr="008A56C5">
        <w:trPr>
          <w:trHeight w:val="144"/>
          <w:jc w:val="center"/>
        </w:trPr>
        <w:tc>
          <w:tcPr>
            <w:tcW w:w="2195" w:type="dxa"/>
            <w:tcBorders>
              <w:top w:val="single" w:sz="8" w:space="0" w:color="000000"/>
              <w:bottom w:val="single" w:sz="8" w:space="0" w:color="000000"/>
              <w:right w:val="single" w:sz="8" w:space="0" w:color="000000"/>
            </w:tcBorders>
          </w:tcPr>
          <w:p w14:paraId="5394D72C" w14:textId="77777777" w:rsidR="0066542D" w:rsidRDefault="0066542D" w:rsidP="008A56C5">
            <w:pPr>
              <w:keepNext/>
              <w:tabs>
                <w:tab w:val="clear" w:pos="567"/>
              </w:tabs>
              <w:autoSpaceDE w:val="0"/>
              <w:autoSpaceDN w:val="0"/>
              <w:adjustRightInd w:val="0"/>
              <w:spacing w:line="240" w:lineRule="auto"/>
              <w:jc w:val="both"/>
              <w:rPr>
                <w:color w:val="000000"/>
                <w:szCs w:val="22"/>
                <w:lang w:eastAsia="fr-FR"/>
              </w:rPr>
            </w:pPr>
            <w:r>
              <w:rPr>
                <w:color w:val="000000"/>
                <w:lang w:eastAsia="fr-FR"/>
              </w:rPr>
              <w:t>&gt;</w:t>
            </w:r>
            <w:r>
              <w:rPr>
                <w:color w:val="000000"/>
                <w:szCs w:val="22"/>
                <w:lang w:eastAsia="fr-FR"/>
              </w:rPr>
              <w:t>10-</w:t>
            </w:r>
            <w:smartTag w:uri="urn:schemas-microsoft-com:office:smarttags" w:element="metricconverter">
              <w:smartTagPr>
                <w:attr w:name="ProductID" w:val="20 kg"/>
              </w:smartTagPr>
              <w:r>
                <w:rPr>
                  <w:color w:val="000000"/>
                  <w:szCs w:val="22"/>
                  <w:lang w:eastAsia="fr-FR"/>
                </w:rPr>
                <w:t>20 kg</w:t>
              </w:r>
            </w:smartTag>
          </w:p>
        </w:tc>
        <w:tc>
          <w:tcPr>
            <w:tcW w:w="2551" w:type="dxa"/>
            <w:tcBorders>
              <w:top w:val="single" w:sz="8" w:space="0" w:color="000000"/>
              <w:left w:val="single" w:sz="8" w:space="0" w:color="000000"/>
              <w:bottom w:val="single" w:sz="8" w:space="0" w:color="000000"/>
              <w:right w:val="single" w:sz="8" w:space="0" w:color="000000"/>
            </w:tcBorders>
          </w:tcPr>
          <w:p w14:paraId="100F9E23"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134</w:t>
            </w:r>
          </w:p>
        </w:tc>
        <w:tc>
          <w:tcPr>
            <w:tcW w:w="2760" w:type="dxa"/>
            <w:tcBorders>
              <w:top w:val="single" w:sz="8" w:space="0" w:color="000000"/>
              <w:left w:val="single" w:sz="8" w:space="0" w:color="000000"/>
              <w:bottom w:val="single" w:sz="8" w:space="0" w:color="000000"/>
              <w:right w:val="single" w:sz="8" w:space="0" w:color="000000"/>
            </w:tcBorders>
          </w:tcPr>
          <w:p w14:paraId="42324E73"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1200</w:t>
            </w:r>
          </w:p>
        </w:tc>
      </w:tr>
      <w:tr w:rsidR="0066542D" w14:paraId="3D1B9C88" w14:textId="77777777" w:rsidTr="008A56C5">
        <w:trPr>
          <w:trHeight w:val="144"/>
          <w:jc w:val="center"/>
        </w:trPr>
        <w:tc>
          <w:tcPr>
            <w:tcW w:w="2195" w:type="dxa"/>
            <w:tcBorders>
              <w:top w:val="single" w:sz="8" w:space="0" w:color="000000"/>
              <w:bottom w:val="single" w:sz="8" w:space="0" w:color="000000"/>
              <w:right w:val="single" w:sz="8" w:space="0" w:color="000000"/>
            </w:tcBorders>
          </w:tcPr>
          <w:p w14:paraId="3C453290" w14:textId="77777777" w:rsidR="0066542D" w:rsidRDefault="0066542D" w:rsidP="008A56C5">
            <w:pPr>
              <w:keepNext/>
              <w:tabs>
                <w:tab w:val="clear" w:pos="567"/>
              </w:tabs>
              <w:autoSpaceDE w:val="0"/>
              <w:autoSpaceDN w:val="0"/>
              <w:adjustRightInd w:val="0"/>
              <w:spacing w:line="240" w:lineRule="auto"/>
              <w:jc w:val="both"/>
              <w:rPr>
                <w:color w:val="000000"/>
                <w:szCs w:val="22"/>
                <w:lang w:eastAsia="fr-FR"/>
              </w:rPr>
            </w:pPr>
            <w:r>
              <w:rPr>
                <w:color w:val="000000"/>
                <w:lang w:eastAsia="fr-FR"/>
              </w:rPr>
              <w:t>&gt;</w:t>
            </w:r>
            <w:r>
              <w:rPr>
                <w:color w:val="000000"/>
                <w:szCs w:val="22"/>
                <w:lang w:eastAsia="fr-FR"/>
              </w:rPr>
              <w:t>20-</w:t>
            </w:r>
            <w:smartTag w:uri="urn:schemas-microsoft-com:office:smarttags" w:element="metricconverter">
              <w:smartTagPr>
                <w:attr w:name="ProductID" w:val="40 kg"/>
              </w:smartTagPr>
              <w:r>
                <w:rPr>
                  <w:color w:val="000000"/>
                  <w:szCs w:val="22"/>
                  <w:lang w:eastAsia="fr-FR"/>
                </w:rPr>
                <w:t>40 kg</w:t>
              </w:r>
            </w:smartTag>
          </w:p>
        </w:tc>
        <w:tc>
          <w:tcPr>
            <w:tcW w:w="2551" w:type="dxa"/>
            <w:tcBorders>
              <w:top w:val="single" w:sz="8" w:space="0" w:color="000000"/>
              <w:left w:val="single" w:sz="8" w:space="0" w:color="000000"/>
              <w:bottom w:val="single" w:sz="8" w:space="0" w:color="000000"/>
              <w:right w:val="single" w:sz="8" w:space="0" w:color="000000"/>
            </w:tcBorders>
          </w:tcPr>
          <w:p w14:paraId="45B18233"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268</w:t>
            </w:r>
          </w:p>
        </w:tc>
        <w:tc>
          <w:tcPr>
            <w:tcW w:w="2760" w:type="dxa"/>
            <w:tcBorders>
              <w:top w:val="single" w:sz="8" w:space="0" w:color="000000"/>
              <w:left w:val="single" w:sz="8" w:space="0" w:color="000000"/>
              <w:bottom w:val="single" w:sz="8" w:space="0" w:color="000000"/>
              <w:right w:val="single" w:sz="8" w:space="0" w:color="000000"/>
            </w:tcBorders>
          </w:tcPr>
          <w:p w14:paraId="45DCA7BB"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2400</w:t>
            </w:r>
          </w:p>
        </w:tc>
      </w:tr>
      <w:tr w:rsidR="0066542D" w14:paraId="074DA6CD" w14:textId="77777777" w:rsidTr="008A56C5">
        <w:trPr>
          <w:trHeight w:val="144"/>
          <w:jc w:val="center"/>
        </w:trPr>
        <w:tc>
          <w:tcPr>
            <w:tcW w:w="2195" w:type="dxa"/>
            <w:tcBorders>
              <w:top w:val="single" w:sz="8" w:space="0" w:color="000000"/>
              <w:bottom w:val="single" w:sz="8" w:space="0" w:color="000000"/>
              <w:right w:val="single" w:sz="8" w:space="0" w:color="000000"/>
            </w:tcBorders>
          </w:tcPr>
          <w:p w14:paraId="6750E0F3" w14:textId="77777777" w:rsidR="0066542D" w:rsidRDefault="0066542D" w:rsidP="008A56C5">
            <w:pPr>
              <w:keepNext/>
              <w:tabs>
                <w:tab w:val="clear" w:pos="567"/>
              </w:tabs>
              <w:autoSpaceDE w:val="0"/>
              <w:autoSpaceDN w:val="0"/>
              <w:adjustRightInd w:val="0"/>
              <w:spacing w:line="240" w:lineRule="auto"/>
              <w:jc w:val="both"/>
              <w:rPr>
                <w:color w:val="000000"/>
                <w:szCs w:val="22"/>
                <w:lang w:eastAsia="fr-FR"/>
              </w:rPr>
            </w:pPr>
            <w:r>
              <w:rPr>
                <w:color w:val="000000"/>
                <w:lang w:eastAsia="fr-FR"/>
              </w:rPr>
              <w:t>&gt;</w:t>
            </w:r>
            <w:r>
              <w:rPr>
                <w:color w:val="000000"/>
                <w:szCs w:val="22"/>
                <w:lang w:eastAsia="fr-FR"/>
              </w:rPr>
              <w:t>40-</w:t>
            </w:r>
            <w:smartTag w:uri="urn:schemas-microsoft-com:office:smarttags" w:element="metricconverter">
              <w:smartTagPr>
                <w:attr w:name="ProductID" w:val="60 kg"/>
              </w:smartTagPr>
              <w:r>
                <w:rPr>
                  <w:color w:val="000000"/>
                  <w:szCs w:val="22"/>
                  <w:lang w:eastAsia="fr-FR"/>
                </w:rPr>
                <w:t>60 kg</w:t>
              </w:r>
            </w:smartTag>
          </w:p>
        </w:tc>
        <w:tc>
          <w:tcPr>
            <w:tcW w:w="2551" w:type="dxa"/>
            <w:tcBorders>
              <w:top w:val="single" w:sz="8" w:space="0" w:color="000000"/>
              <w:left w:val="single" w:sz="8" w:space="0" w:color="000000"/>
              <w:bottom w:val="single" w:sz="8" w:space="0" w:color="000000"/>
              <w:right w:val="single" w:sz="8" w:space="0" w:color="000000"/>
            </w:tcBorders>
          </w:tcPr>
          <w:p w14:paraId="24D2B86D"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402</w:t>
            </w:r>
          </w:p>
        </w:tc>
        <w:tc>
          <w:tcPr>
            <w:tcW w:w="2760" w:type="dxa"/>
            <w:tcBorders>
              <w:top w:val="single" w:sz="8" w:space="0" w:color="000000"/>
              <w:left w:val="single" w:sz="8" w:space="0" w:color="000000"/>
              <w:bottom w:val="single" w:sz="8" w:space="0" w:color="000000"/>
              <w:right w:val="single" w:sz="8" w:space="0" w:color="000000"/>
            </w:tcBorders>
          </w:tcPr>
          <w:p w14:paraId="42F9E186" w14:textId="77777777" w:rsidR="0066542D" w:rsidRDefault="0066542D" w:rsidP="008A56C5">
            <w:pPr>
              <w:keepNext/>
              <w:tabs>
                <w:tab w:val="clear" w:pos="567"/>
              </w:tabs>
              <w:autoSpaceDE w:val="0"/>
              <w:autoSpaceDN w:val="0"/>
              <w:adjustRightInd w:val="0"/>
              <w:spacing w:line="240" w:lineRule="auto"/>
              <w:jc w:val="center"/>
              <w:rPr>
                <w:color w:val="000000"/>
                <w:szCs w:val="22"/>
                <w:lang w:eastAsia="fr-FR"/>
              </w:rPr>
            </w:pPr>
            <w:r>
              <w:rPr>
                <w:color w:val="000000"/>
                <w:szCs w:val="22"/>
                <w:lang w:eastAsia="fr-FR"/>
              </w:rPr>
              <w:t>3600</w:t>
            </w:r>
          </w:p>
        </w:tc>
      </w:tr>
    </w:tbl>
    <w:p w14:paraId="4904C723" w14:textId="6EAB3B6A" w:rsidR="0066542D" w:rsidRDefault="0066542D" w:rsidP="0066542D">
      <w:pPr>
        <w:keepNext/>
        <w:keepLines/>
        <w:tabs>
          <w:tab w:val="clear" w:pos="567"/>
        </w:tabs>
        <w:spacing w:line="240" w:lineRule="auto"/>
        <w:rPr>
          <w:color w:val="000000"/>
        </w:rPr>
      </w:pPr>
      <w:r>
        <w:rPr>
          <w:color w:val="000000"/>
          <w:szCs w:val="22"/>
        </w:rPr>
        <w:t>Pro psy &gt;60 kg</w:t>
      </w:r>
      <w:r w:rsidR="008A56C5">
        <w:rPr>
          <w:color w:val="000000"/>
          <w:szCs w:val="22"/>
        </w:rPr>
        <w:t xml:space="preserve"> živé hmotnosti</w:t>
      </w:r>
      <w:r>
        <w:rPr>
          <w:color w:val="000000"/>
        </w:rPr>
        <w:t xml:space="preserve"> použít vhodnou kombinaci pipet.</w:t>
      </w:r>
    </w:p>
    <w:p w14:paraId="57585A30" w14:textId="77777777" w:rsidR="0066542D" w:rsidRDefault="0066542D" w:rsidP="0066542D">
      <w:pPr>
        <w:keepNext/>
        <w:keepLines/>
        <w:tabs>
          <w:tab w:val="clear" w:pos="567"/>
        </w:tabs>
        <w:spacing w:line="240" w:lineRule="auto"/>
        <w:rPr>
          <w:color w:val="000000"/>
        </w:rPr>
      </w:pPr>
    </w:p>
    <w:p w14:paraId="7388C06C" w14:textId="77777777" w:rsidR="0066542D" w:rsidRDefault="0066542D" w:rsidP="0066542D">
      <w:pPr>
        <w:spacing w:line="240" w:lineRule="auto"/>
        <w:rPr>
          <w:color w:val="000000"/>
          <w:u w:val="single"/>
        </w:rPr>
      </w:pPr>
      <w:r>
        <w:rPr>
          <w:color w:val="000000"/>
          <w:u w:val="single"/>
        </w:rPr>
        <w:t>Způsob aplikace přípravku:</w:t>
      </w:r>
    </w:p>
    <w:p w14:paraId="604AD908" w14:textId="1143EF87" w:rsidR="0066542D" w:rsidRDefault="0066542D" w:rsidP="0066542D">
      <w:pPr>
        <w:spacing w:line="240" w:lineRule="auto"/>
        <w:rPr>
          <w:noProof/>
          <w:color w:val="000000"/>
          <w:szCs w:val="22"/>
        </w:rPr>
      </w:pPr>
      <w:r>
        <w:rPr>
          <w:color w:val="000000"/>
        </w:rPr>
        <w:t xml:space="preserve">Vyjměte pipetu z blistru. Držte pipetu ve vzpřímené poloze. Poklepejte na úzkou část pipety, abyste zajistili, že </w:t>
      </w:r>
      <w:r w:rsidR="008A56C5">
        <w:rPr>
          <w:color w:val="000000"/>
        </w:rPr>
        <w:t xml:space="preserve">je </w:t>
      </w:r>
      <w:r>
        <w:rPr>
          <w:color w:val="000000"/>
        </w:rPr>
        <w:t xml:space="preserve">obsah v hlavní části pipety. Přelomte odlamovací </w:t>
      </w:r>
      <w:r w:rsidR="00E06010">
        <w:rPr>
          <w:color w:val="000000"/>
        </w:rPr>
        <w:t>víčko</w:t>
      </w:r>
      <w:r>
        <w:rPr>
          <w:color w:val="000000"/>
        </w:rPr>
        <w:t xml:space="preserve"> pipety v naznačené linii.</w:t>
      </w:r>
    </w:p>
    <w:p w14:paraId="3274F407" w14:textId="77777777" w:rsidR="0066542D" w:rsidRDefault="0066542D" w:rsidP="0066542D">
      <w:pPr>
        <w:spacing w:line="240" w:lineRule="auto"/>
        <w:rPr>
          <w:noProof/>
          <w:color w:val="000000"/>
          <w:szCs w:val="22"/>
        </w:rPr>
      </w:pPr>
      <w:r>
        <w:rPr>
          <w:color w:val="000000"/>
        </w:rPr>
        <w:t xml:space="preserve">Rozhrňte srst zvířete tak, aby byla viditelná kůže. </w:t>
      </w:r>
      <w:r>
        <w:rPr>
          <w:noProof/>
          <w:color w:val="000000"/>
          <w:szCs w:val="22"/>
        </w:rPr>
        <w:t>Přiložte hrot pipety přímo na kůži a několikrát opatrně stlačte tak, aby se obsah pipety vyprázdnil na dvě až čtyři různá místa podél páteře psa od kohoutku až po bázi ocasu v závislosti na živé hmotnosti zvířete.</w:t>
      </w:r>
    </w:p>
    <w:p w14:paraId="4BC28E81" w14:textId="0C340018" w:rsidR="0066542D" w:rsidRDefault="00E06010" w:rsidP="0066542D">
      <w:pPr>
        <w:spacing w:line="240" w:lineRule="auto"/>
        <w:rPr>
          <w:color w:val="000000"/>
          <w:szCs w:val="22"/>
        </w:rPr>
      </w:pPr>
      <w:r>
        <w:rPr>
          <w:noProof/>
          <w:color w:val="000000"/>
          <w:szCs w:val="22"/>
        </w:rPr>
        <w:t>P</w:t>
      </w:r>
      <w:r w:rsidR="0066542D">
        <w:rPr>
          <w:noProof/>
          <w:color w:val="000000"/>
          <w:szCs w:val="22"/>
        </w:rPr>
        <w:t xml:space="preserve">sům </w:t>
      </w:r>
      <w:r>
        <w:rPr>
          <w:noProof/>
          <w:color w:val="000000"/>
          <w:szCs w:val="22"/>
        </w:rPr>
        <w:t>s živou</w:t>
      </w:r>
      <w:r w:rsidR="0066542D">
        <w:rPr>
          <w:noProof/>
          <w:color w:val="000000"/>
          <w:szCs w:val="22"/>
        </w:rPr>
        <w:t xml:space="preserve"> hmotnost</w:t>
      </w:r>
      <w:r>
        <w:rPr>
          <w:noProof/>
          <w:color w:val="000000"/>
          <w:szCs w:val="22"/>
        </w:rPr>
        <w:t>í</w:t>
      </w:r>
      <w:r w:rsidR="0066542D">
        <w:rPr>
          <w:noProof/>
          <w:color w:val="000000"/>
          <w:szCs w:val="22"/>
        </w:rPr>
        <w:t xml:space="preserve"> nižší než 20 kg</w:t>
      </w:r>
      <w:r>
        <w:rPr>
          <w:noProof/>
          <w:color w:val="000000"/>
          <w:szCs w:val="22"/>
        </w:rPr>
        <w:t xml:space="preserve"> se</w:t>
      </w:r>
      <w:r w:rsidR="0066542D">
        <w:rPr>
          <w:noProof/>
          <w:color w:val="000000"/>
          <w:szCs w:val="22"/>
        </w:rPr>
        <w:t xml:space="preserve"> veterinární léčivý přípravek</w:t>
      </w:r>
      <w:r>
        <w:rPr>
          <w:noProof/>
          <w:color w:val="000000"/>
          <w:szCs w:val="22"/>
        </w:rPr>
        <w:t xml:space="preserve"> doporučuje</w:t>
      </w:r>
      <w:r w:rsidR="0066542D">
        <w:rPr>
          <w:noProof/>
          <w:color w:val="000000"/>
          <w:szCs w:val="22"/>
        </w:rPr>
        <w:t xml:space="preserve"> podat na dvě místa a u psů</w:t>
      </w:r>
      <w:r>
        <w:rPr>
          <w:noProof/>
          <w:color w:val="000000"/>
          <w:szCs w:val="22"/>
        </w:rPr>
        <w:t xml:space="preserve"> s živou hmotností vyšší než</w:t>
      </w:r>
      <w:r w:rsidR="0066542D">
        <w:rPr>
          <w:noProof/>
          <w:color w:val="000000"/>
          <w:szCs w:val="22"/>
        </w:rPr>
        <w:t xml:space="preserve"> 20 kg na 2 až 4 místa.</w:t>
      </w:r>
    </w:p>
    <w:p w14:paraId="01E1BC2A" w14:textId="77777777" w:rsidR="0066542D" w:rsidRDefault="0066542D" w:rsidP="007909A1">
      <w:pPr>
        <w:spacing w:line="240" w:lineRule="auto"/>
        <w:rPr>
          <w:color w:val="000000"/>
          <w:szCs w:val="22"/>
        </w:rPr>
      </w:pPr>
      <w:r w:rsidRPr="007909A1">
        <w:rPr>
          <w:noProof/>
          <w:color w:val="000000"/>
          <w:szCs w:val="22"/>
          <w:lang w:val="fr-FR" w:eastAsia="fr-FR"/>
        </w:rPr>
        <w:drawing>
          <wp:inline distT="0" distB="0" distL="0" distR="0" wp14:anchorId="281F342F" wp14:editId="5021B6C8">
            <wp:extent cx="3684896" cy="925590"/>
            <wp:effectExtent l="0" t="0" r="0" b="8255"/>
            <wp:docPr id="8824801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1147" cy="932184"/>
                    </a:xfrm>
                    <a:prstGeom prst="rect">
                      <a:avLst/>
                    </a:prstGeom>
                    <a:noFill/>
                    <a:ln>
                      <a:noFill/>
                    </a:ln>
                  </pic:spPr>
                </pic:pic>
              </a:graphicData>
            </a:graphic>
          </wp:inline>
        </w:drawing>
      </w:r>
      <w:r w:rsidRPr="007909A1">
        <w:rPr>
          <w:noProof/>
          <w:color w:val="000000"/>
          <w:szCs w:val="22"/>
          <w:lang w:val="fr-FR" w:eastAsia="fr-FR"/>
        </w:rPr>
        <w:drawing>
          <wp:inline distT="0" distB="0" distL="0" distR="0" wp14:anchorId="386DE9FA" wp14:editId="6BB5F50F">
            <wp:extent cx="928048" cy="928048"/>
            <wp:effectExtent l="0" t="0" r="5715" b="5715"/>
            <wp:docPr id="63369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372" cy="930372"/>
                    </a:xfrm>
                    <a:prstGeom prst="rect">
                      <a:avLst/>
                    </a:prstGeom>
                    <a:noFill/>
                    <a:ln>
                      <a:noFill/>
                    </a:ln>
                  </pic:spPr>
                </pic:pic>
              </a:graphicData>
            </a:graphic>
          </wp:inline>
        </w:drawing>
      </w:r>
      <w:r w:rsidRPr="007909A1">
        <w:rPr>
          <w:noProof/>
          <w:color w:val="000000"/>
          <w:szCs w:val="22"/>
          <w:lang w:val="fr-FR" w:eastAsia="fr-FR"/>
        </w:rPr>
        <w:drawing>
          <wp:inline distT="0" distB="0" distL="0" distR="0" wp14:anchorId="3E87271A" wp14:editId="61F3E497">
            <wp:extent cx="934872" cy="934872"/>
            <wp:effectExtent l="0" t="0" r="0" b="0"/>
            <wp:docPr id="787793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6779" cy="936779"/>
                    </a:xfrm>
                    <a:prstGeom prst="rect">
                      <a:avLst/>
                    </a:prstGeom>
                    <a:noFill/>
                    <a:ln>
                      <a:noFill/>
                    </a:ln>
                  </pic:spPr>
                </pic:pic>
              </a:graphicData>
            </a:graphic>
          </wp:inline>
        </w:drawing>
      </w:r>
    </w:p>
    <w:p w14:paraId="4BFC4DCE" w14:textId="77777777" w:rsidR="0066542D" w:rsidRDefault="0066542D" w:rsidP="0066542D">
      <w:pPr>
        <w:keepNext/>
        <w:keepLines/>
        <w:tabs>
          <w:tab w:val="clear" w:pos="567"/>
        </w:tabs>
        <w:spacing w:line="240" w:lineRule="auto"/>
        <w:jc w:val="both"/>
        <w:rPr>
          <w:color w:val="000000"/>
        </w:rPr>
      </w:pPr>
    </w:p>
    <w:p w14:paraId="2941BAAC" w14:textId="41F44AEC" w:rsidR="0066542D" w:rsidRDefault="0066542D" w:rsidP="0066542D">
      <w:pPr>
        <w:spacing w:line="240" w:lineRule="auto"/>
        <w:rPr>
          <w:color w:val="000000"/>
          <w:szCs w:val="22"/>
        </w:rPr>
      </w:pPr>
      <w:r>
        <w:rPr>
          <w:color w:val="000000"/>
        </w:rPr>
        <w:t xml:space="preserve">Systém přerušení </w:t>
      </w:r>
      <w:r w:rsidR="00E06010">
        <w:rPr>
          <w:color w:val="000000"/>
        </w:rPr>
        <w:t>aplikace</w:t>
      </w:r>
      <w:r>
        <w:rPr>
          <w:color w:val="000000"/>
        </w:rPr>
        <w:t xml:space="preserve"> obsahu z</w:t>
      </w:r>
      <w:r>
        <w:rPr>
          <w:color w:val="000000"/>
          <w:szCs w:val="22"/>
        </w:rPr>
        <w:t xml:space="preserve"> pipety. </w:t>
      </w:r>
      <w:r w:rsidRPr="007909A1">
        <w:rPr>
          <w:noProof/>
          <w:color w:val="000000"/>
          <w:szCs w:val="22"/>
          <w:lang w:val="fr-FR" w:eastAsia="fr-FR"/>
        </w:rPr>
        <w:drawing>
          <wp:inline distT="0" distB="0" distL="0" distR="0" wp14:anchorId="64954E05" wp14:editId="4EDEF580">
            <wp:extent cx="1047750" cy="1028700"/>
            <wp:effectExtent l="0" t="0" r="0" b="0"/>
            <wp:docPr id="143733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p>
    <w:p w14:paraId="59A31301" w14:textId="77777777" w:rsidR="0066542D" w:rsidRDefault="0066542D" w:rsidP="0066542D">
      <w:pPr>
        <w:tabs>
          <w:tab w:val="clear" w:pos="567"/>
        </w:tabs>
        <w:spacing w:line="240" w:lineRule="auto"/>
        <w:rPr>
          <w:szCs w:val="22"/>
        </w:rPr>
      </w:pPr>
    </w:p>
    <w:p w14:paraId="601CE1E1" w14:textId="77777777" w:rsidR="0066542D" w:rsidRDefault="0066542D" w:rsidP="0066542D">
      <w:pPr>
        <w:tabs>
          <w:tab w:val="clear" w:pos="567"/>
        </w:tabs>
        <w:spacing w:line="240" w:lineRule="auto"/>
        <w:rPr>
          <w:szCs w:val="22"/>
        </w:rPr>
      </w:pPr>
    </w:p>
    <w:p w14:paraId="4F1270BE" w14:textId="77777777" w:rsidR="0066542D" w:rsidRDefault="0066542D" w:rsidP="0066542D">
      <w:pPr>
        <w:tabs>
          <w:tab w:val="clear" w:pos="567"/>
          <w:tab w:val="left" w:pos="0"/>
        </w:tabs>
        <w:spacing w:line="240" w:lineRule="auto"/>
        <w:ind w:left="567" w:hanging="567"/>
        <w:rPr>
          <w:b/>
          <w:szCs w:val="22"/>
        </w:rPr>
      </w:pPr>
      <w:r>
        <w:rPr>
          <w:b/>
          <w:highlight w:val="lightGray"/>
        </w:rPr>
        <w:t>9.</w:t>
      </w:r>
      <w:r>
        <w:rPr>
          <w:b/>
          <w:szCs w:val="22"/>
        </w:rPr>
        <w:tab/>
        <w:t>Informace o správném podávání</w:t>
      </w:r>
    </w:p>
    <w:p w14:paraId="117C1A78" w14:textId="77777777" w:rsidR="0066542D" w:rsidRDefault="0066542D" w:rsidP="0066542D">
      <w:pPr>
        <w:tabs>
          <w:tab w:val="clear" w:pos="567"/>
        </w:tabs>
        <w:spacing w:line="240" w:lineRule="auto"/>
      </w:pPr>
    </w:p>
    <w:p w14:paraId="61102138" w14:textId="77777777" w:rsidR="0066542D" w:rsidRDefault="0066542D" w:rsidP="0066542D">
      <w:pPr>
        <w:tabs>
          <w:tab w:val="clear" w:pos="567"/>
        </w:tabs>
        <w:spacing w:line="240" w:lineRule="auto"/>
        <w:rPr>
          <w:color w:val="000000"/>
          <w:u w:val="single"/>
        </w:rPr>
      </w:pPr>
      <w:r>
        <w:rPr>
          <w:color w:val="000000"/>
          <w:u w:val="single"/>
        </w:rPr>
        <w:t>Dávkovací schéma:</w:t>
      </w:r>
    </w:p>
    <w:p w14:paraId="42D740F4" w14:textId="01AFA5C2" w:rsidR="0066542D" w:rsidRDefault="0066542D" w:rsidP="0066542D">
      <w:pPr>
        <w:tabs>
          <w:tab w:val="clear" w:pos="567"/>
        </w:tabs>
        <w:spacing w:line="240" w:lineRule="auto"/>
        <w:rPr>
          <w:iCs/>
          <w:szCs w:val="22"/>
          <w:lang w:eastAsia="sk-SK"/>
        </w:rPr>
      </w:pPr>
      <w:r>
        <w:rPr>
          <w:szCs w:val="22"/>
        </w:rPr>
        <w:t>Použití veterinárního léčivého přípravku musí být založeno na potvrzeném výskytu nebo riziku napadení blechami nebo klíšťaty, a to v případech, kdy je rovněž potřeba zajistit repelentní</w:t>
      </w:r>
      <w:r w:rsidR="00E06010">
        <w:rPr>
          <w:szCs w:val="22"/>
        </w:rPr>
        <w:t xml:space="preserve"> (</w:t>
      </w:r>
      <w:r w:rsidR="00E06010">
        <w:rPr>
          <w:snapToGrid w:val="0"/>
          <w:szCs w:val="22"/>
          <w:lang w:eastAsia="en-GB"/>
        </w:rPr>
        <w:t>zabraňující sání</w:t>
      </w:r>
      <w:r w:rsidR="00E06010">
        <w:rPr>
          <w:szCs w:val="22"/>
        </w:rPr>
        <w:t>)</w:t>
      </w:r>
      <w:r>
        <w:rPr>
          <w:szCs w:val="22"/>
        </w:rPr>
        <w:t xml:space="preserve"> účinek proti flebotomům (</w:t>
      </w:r>
      <w:proofErr w:type="spellStart"/>
      <w:r>
        <w:rPr>
          <w:i/>
          <w:szCs w:val="22"/>
        </w:rPr>
        <w:t>Phlebotomus</w:t>
      </w:r>
      <w:proofErr w:type="spellEnd"/>
      <w:r>
        <w:rPr>
          <w:i/>
          <w:szCs w:val="22"/>
        </w:rPr>
        <w:t xml:space="preserve"> </w:t>
      </w:r>
      <w:proofErr w:type="spellStart"/>
      <w:r>
        <w:rPr>
          <w:i/>
          <w:szCs w:val="22"/>
        </w:rPr>
        <w:t>perniciosus</w:t>
      </w:r>
      <w:proofErr w:type="spellEnd"/>
      <w:r>
        <w:rPr>
          <w:szCs w:val="22"/>
        </w:rPr>
        <w:t>) nebo komárům.</w:t>
      </w:r>
      <w:r>
        <w:rPr>
          <w:iCs/>
          <w:szCs w:val="22"/>
          <w:lang w:eastAsia="sk-SK"/>
        </w:rPr>
        <w:t xml:space="preserve"> </w:t>
      </w:r>
    </w:p>
    <w:p w14:paraId="56E3A1C9" w14:textId="4A76C065" w:rsidR="0066542D" w:rsidRDefault="0066542D" w:rsidP="0066542D">
      <w:pPr>
        <w:tabs>
          <w:tab w:val="clear" w:pos="567"/>
        </w:tabs>
        <w:spacing w:line="240" w:lineRule="auto"/>
        <w:rPr>
          <w:iCs/>
          <w:szCs w:val="22"/>
        </w:rPr>
      </w:pPr>
      <w:r>
        <w:rPr>
          <w:color w:val="000000"/>
          <w:szCs w:val="22"/>
        </w:rPr>
        <w:t xml:space="preserve">Ošetřující veterinární lékař může doporučit opakování léčby v závislosti na riziku napadení parazity. Mezi dvěma ošetřeními </w:t>
      </w:r>
      <w:r w:rsidR="00E06010">
        <w:rPr>
          <w:color w:val="000000"/>
          <w:szCs w:val="22"/>
        </w:rPr>
        <w:t xml:space="preserve">veterinárním léčivým </w:t>
      </w:r>
      <w:r>
        <w:rPr>
          <w:color w:val="000000"/>
          <w:szCs w:val="22"/>
        </w:rPr>
        <w:t xml:space="preserve">přípravkem musí uplynout období nejméně 4 týdnů </w:t>
      </w:r>
      <w:r>
        <w:rPr>
          <w:szCs w:val="22"/>
        </w:rPr>
        <w:t>(viz také bod „Předávkování“)</w:t>
      </w:r>
      <w:r>
        <w:rPr>
          <w:color w:val="000000"/>
          <w:szCs w:val="22"/>
        </w:rPr>
        <w:t>.</w:t>
      </w:r>
    </w:p>
    <w:p w14:paraId="75C2915B" w14:textId="77777777" w:rsidR="0066542D" w:rsidRDefault="0066542D" w:rsidP="0066542D">
      <w:pPr>
        <w:tabs>
          <w:tab w:val="clear" w:pos="567"/>
        </w:tabs>
        <w:spacing w:line="240" w:lineRule="auto"/>
        <w:rPr>
          <w:iCs/>
          <w:szCs w:val="22"/>
        </w:rPr>
      </w:pPr>
    </w:p>
    <w:p w14:paraId="444F3B22" w14:textId="77777777" w:rsidR="0066542D" w:rsidRDefault="0066542D" w:rsidP="0066542D">
      <w:pPr>
        <w:tabs>
          <w:tab w:val="clear" w:pos="567"/>
        </w:tabs>
        <w:spacing w:line="240" w:lineRule="auto"/>
        <w:rPr>
          <w:iCs/>
          <w:szCs w:val="22"/>
        </w:rPr>
      </w:pPr>
    </w:p>
    <w:p w14:paraId="2E9C508F" w14:textId="48BFB005" w:rsidR="0066542D" w:rsidRDefault="0066542D" w:rsidP="0066542D">
      <w:pPr>
        <w:tabs>
          <w:tab w:val="clear" w:pos="567"/>
          <w:tab w:val="left" w:pos="0"/>
        </w:tabs>
        <w:spacing w:line="240" w:lineRule="auto"/>
        <w:ind w:left="567" w:hanging="567"/>
        <w:rPr>
          <w:b/>
          <w:szCs w:val="22"/>
        </w:rPr>
      </w:pPr>
      <w:r>
        <w:rPr>
          <w:b/>
          <w:highlight w:val="lightGray"/>
        </w:rPr>
        <w:t>10.</w:t>
      </w:r>
      <w:r>
        <w:rPr>
          <w:b/>
          <w:szCs w:val="22"/>
        </w:rPr>
        <w:tab/>
        <w:t>Ochranné lhůty</w:t>
      </w:r>
    </w:p>
    <w:p w14:paraId="3DCB432F" w14:textId="77777777" w:rsidR="0066542D" w:rsidRDefault="0066542D" w:rsidP="0066542D">
      <w:pPr>
        <w:tabs>
          <w:tab w:val="clear" w:pos="567"/>
        </w:tabs>
        <w:spacing w:line="240" w:lineRule="auto"/>
        <w:rPr>
          <w:iCs/>
          <w:szCs w:val="22"/>
        </w:rPr>
      </w:pPr>
    </w:p>
    <w:p w14:paraId="765EDC8A" w14:textId="02C828D5" w:rsidR="0066542D" w:rsidRDefault="003068B5" w:rsidP="0066542D">
      <w:pPr>
        <w:tabs>
          <w:tab w:val="clear" w:pos="567"/>
        </w:tabs>
        <w:spacing w:line="240" w:lineRule="auto"/>
      </w:pPr>
      <w:r>
        <w:t xml:space="preserve">Neuplatňuje se. </w:t>
      </w:r>
    </w:p>
    <w:p w14:paraId="303F9AC9" w14:textId="77777777" w:rsidR="0066542D" w:rsidRDefault="0066542D" w:rsidP="0066542D">
      <w:pPr>
        <w:tabs>
          <w:tab w:val="clear" w:pos="567"/>
        </w:tabs>
        <w:spacing w:line="240" w:lineRule="auto"/>
      </w:pPr>
    </w:p>
    <w:p w14:paraId="1321E637" w14:textId="68F6D4E7" w:rsidR="0066542D" w:rsidRDefault="0066542D" w:rsidP="0066542D">
      <w:pPr>
        <w:keepNext/>
        <w:tabs>
          <w:tab w:val="clear" w:pos="567"/>
          <w:tab w:val="left" w:pos="0"/>
        </w:tabs>
        <w:spacing w:line="240" w:lineRule="auto"/>
        <w:ind w:left="567" w:hanging="567"/>
        <w:rPr>
          <w:b/>
        </w:rPr>
      </w:pPr>
      <w:r>
        <w:rPr>
          <w:b/>
          <w:highlight w:val="lightGray"/>
        </w:rPr>
        <w:lastRenderedPageBreak/>
        <w:t>11.</w:t>
      </w:r>
      <w:r>
        <w:rPr>
          <w:b/>
          <w:szCs w:val="22"/>
        </w:rPr>
        <w:tab/>
        <w:t>Zvláštní opatření pro uchovávání</w:t>
      </w:r>
    </w:p>
    <w:p w14:paraId="1689939D" w14:textId="77777777" w:rsidR="0066542D" w:rsidRDefault="0066542D" w:rsidP="0066542D">
      <w:pPr>
        <w:keepNext/>
        <w:numPr>
          <w:ilvl w:val="12"/>
          <w:numId w:val="0"/>
        </w:numPr>
        <w:tabs>
          <w:tab w:val="clear" w:pos="567"/>
        </w:tabs>
        <w:spacing w:line="240" w:lineRule="auto"/>
        <w:rPr>
          <w:szCs w:val="22"/>
        </w:rPr>
      </w:pPr>
    </w:p>
    <w:p w14:paraId="36F0BA63" w14:textId="77777777" w:rsidR="0066542D" w:rsidRDefault="0066542D" w:rsidP="0066542D">
      <w:pPr>
        <w:numPr>
          <w:ilvl w:val="12"/>
          <w:numId w:val="0"/>
        </w:numPr>
        <w:tabs>
          <w:tab w:val="clear" w:pos="567"/>
        </w:tabs>
        <w:spacing w:line="240" w:lineRule="auto"/>
        <w:rPr>
          <w:color w:val="000000"/>
          <w:szCs w:val="22"/>
        </w:rPr>
      </w:pPr>
      <w:r>
        <w:t>Uchovávejte mimo dohled a dosah dětí</w:t>
      </w:r>
      <w:r>
        <w:rPr>
          <w:color w:val="000000"/>
          <w:szCs w:val="22"/>
        </w:rPr>
        <w:t>.</w:t>
      </w:r>
    </w:p>
    <w:p w14:paraId="4C2B4553" w14:textId="77777777" w:rsidR="0066542D" w:rsidRDefault="0066542D" w:rsidP="0066542D">
      <w:pPr>
        <w:numPr>
          <w:ilvl w:val="12"/>
          <w:numId w:val="0"/>
        </w:numPr>
        <w:tabs>
          <w:tab w:val="clear" w:pos="567"/>
        </w:tabs>
        <w:spacing w:line="240" w:lineRule="auto"/>
        <w:rPr>
          <w:color w:val="000000"/>
        </w:rPr>
      </w:pPr>
    </w:p>
    <w:p w14:paraId="330F676E" w14:textId="77777777" w:rsidR="0066542D" w:rsidRDefault="0066542D" w:rsidP="0066542D">
      <w:pPr>
        <w:numPr>
          <w:ilvl w:val="12"/>
          <w:numId w:val="0"/>
        </w:numPr>
        <w:tabs>
          <w:tab w:val="clear" w:pos="567"/>
        </w:tabs>
        <w:spacing w:line="240" w:lineRule="auto"/>
        <w:rPr>
          <w:color w:val="000000"/>
        </w:rPr>
      </w:pPr>
      <w:r>
        <w:rPr>
          <w:color w:val="000000"/>
        </w:rPr>
        <w:t>Uchovávejte při teplotě do 30</w:t>
      </w:r>
      <w:r>
        <w:rPr>
          <w:color w:val="000000"/>
          <w:szCs w:val="22"/>
        </w:rPr>
        <w:t xml:space="preserve"> °</w:t>
      </w:r>
      <w:r>
        <w:rPr>
          <w:color w:val="000000"/>
        </w:rPr>
        <w:t>C.</w:t>
      </w:r>
    </w:p>
    <w:p w14:paraId="70FFBE79" w14:textId="77777777" w:rsidR="0066542D" w:rsidRDefault="0066542D" w:rsidP="0066542D">
      <w:pPr>
        <w:numPr>
          <w:ilvl w:val="12"/>
          <w:numId w:val="0"/>
        </w:numPr>
        <w:tabs>
          <w:tab w:val="clear" w:pos="567"/>
        </w:tabs>
        <w:spacing w:line="240" w:lineRule="auto"/>
        <w:rPr>
          <w:color w:val="000000"/>
        </w:rPr>
      </w:pPr>
      <w:r>
        <w:rPr>
          <w:color w:val="000000"/>
        </w:rPr>
        <w:t>Uchovávejte blistry v krabičce, aby byly chráněny před světlem.</w:t>
      </w:r>
    </w:p>
    <w:p w14:paraId="3031DF9F" w14:textId="7D272C56" w:rsidR="0066542D" w:rsidRDefault="0066542D" w:rsidP="007909A1">
      <w:pPr>
        <w:spacing w:line="240" w:lineRule="auto"/>
        <w:ind w:right="566"/>
        <w:rPr>
          <w:color w:val="000000"/>
        </w:rPr>
      </w:pPr>
    </w:p>
    <w:p w14:paraId="045CA058" w14:textId="77777777" w:rsidR="0066542D" w:rsidRDefault="0066542D" w:rsidP="0066542D">
      <w:pPr>
        <w:numPr>
          <w:ilvl w:val="12"/>
          <w:numId w:val="0"/>
        </w:numPr>
        <w:tabs>
          <w:tab w:val="clear" w:pos="567"/>
        </w:tabs>
        <w:spacing w:line="240" w:lineRule="auto"/>
        <w:rPr>
          <w:color w:val="000000"/>
          <w:szCs w:val="22"/>
        </w:rPr>
      </w:pPr>
      <w:r>
        <w:rPr>
          <w:color w:val="000000"/>
          <w:szCs w:val="22"/>
        </w:rPr>
        <w:t>Nepoužívejte tento veterinární léčivý přípravek po uplynutí doby použitelnosti uvedené na etiketě po Exp. Doba použitelnosti končí posledním dnem v uvedeném měsíci.</w:t>
      </w:r>
    </w:p>
    <w:p w14:paraId="708011AE" w14:textId="77777777" w:rsidR="0066542D" w:rsidRDefault="0066542D" w:rsidP="0066542D">
      <w:pPr>
        <w:numPr>
          <w:ilvl w:val="12"/>
          <w:numId w:val="0"/>
        </w:numPr>
        <w:tabs>
          <w:tab w:val="clear" w:pos="567"/>
        </w:tabs>
        <w:spacing w:line="240" w:lineRule="auto"/>
        <w:rPr>
          <w:color w:val="000000"/>
          <w:szCs w:val="22"/>
        </w:rPr>
      </w:pPr>
    </w:p>
    <w:p w14:paraId="7C332583" w14:textId="77777777" w:rsidR="0066542D" w:rsidRDefault="0066542D" w:rsidP="0066542D">
      <w:pPr>
        <w:numPr>
          <w:ilvl w:val="12"/>
          <w:numId w:val="0"/>
        </w:numPr>
        <w:tabs>
          <w:tab w:val="clear" w:pos="567"/>
        </w:tabs>
        <w:spacing w:line="240" w:lineRule="auto"/>
      </w:pPr>
      <w:r>
        <w:rPr>
          <w:color w:val="000000"/>
        </w:rPr>
        <w:t>Doba použitelnosti po prvním otevření vnitřního obalu: spotřebujte ihned.</w:t>
      </w:r>
    </w:p>
    <w:p w14:paraId="5133029B" w14:textId="77777777" w:rsidR="0066542D" w:rsidRDefault="0066542D" w:rsidP="0066542D">
      <w:pPr>
        <w:tabs>
          <w:tab w:val="clear" w:pos="567"/>
        </w:tabs>
        <w:spacing w:line="240" w:lineRule="auto"/>
      </w:pPr>
    </w:p>
    <w:p w14:paraId="2CF7E36E" w14:textId="77777777" w:rsidR="0066542D" w:rsidRDefault="0066542D" w:rsidP="0066542D">
      <w:pPr>
        <w:tabs>
          <w:tab w:val="clear" w:pos="567"/>
        </w:tabs>
        <w:spacing w:line="240" w:lineRule="auto"/>
      </w:pPr>
    </w:p>
    <w:p w14:paraId="3CDCB4C0" w14:textId="77777777" w:rsidR="0066542D" w:rsidRDefault="0066542D" w:rsidP="00BB0EDB">
      <w:pPr>
        <w:keepNext/>
        <w:tabs>
          <w:tab w:val="clear" w:pos="567"/>
          <w:tab w:val="left" w:pos="0"/>
        </w:tabs>
        <w:spacing w:line="240" w:lineRule="auto"/>
        <w:ind w:left="567" w:hanging="567"/>
        <w:rPr>
          <w:b/>
          <w:szCs w:val="22"/>
        </w:rPr>
      </w:pPr>
      <w:r>
        <w:rPr>
          <w:b/>
          <w:szCs w:val="22"/>
          <w:highlight w:val="lightGray"/>
        </w:rPr>
        <w:t>12.</w:t>
      </w:r>
      <w:r>
        <w:rPr>
          <w:b/>
          <w:szCs w:val="22"/>
        </w:rPr>
        <w:tab/>
        <w:t>Zvláštní opatření pro likvidaci</w:t>
      </w:r>
    </w:p>
    <w:p w14:paraId="7A0EEFA8" w14:textId="77777777" w:rsidR="0066542D" w:rsidRDefault="0066542D" w:rsidP="00BB0EDB">
      <w:pPr>
        <w:keepNext/>
        <w:tabs>
          <w:tab w:val="clear" w:pos="567"/>
        </w:tabs>
        <w:spacing w:line="240" w:lineRule="auto"/>
        <w:rPr>
          <w:szCs w:val="22"/>
        </w:rPr>
      </w:pPr>
    </w:p>
    <w:p w14:paraId="2A0CEBEE" w14:textId="77777777" w:rsidR="0066542D" w:rsidRDefault="0066542D" w:rsidP="0066542D">
      <w:pPr>
        <w:tabs>
          <w:tab w:val="clear" w:pos="567"/>
        </w:tabs>
        <w:spacing w:line="240" w:lineRule="auto"/>
        <w:rPr>
          <w:szCs w:val="22"/>
        </w:rPr>
      </w:pPr>
      <w:r>
        <w:t>Léčivé přípravky se nesmí likvidovat prostřednictvím odpadní vody či domovního odpadu.</w:t>
      </w:r>
    </w:p>
    <w:p w14:paraId="4CC3D284" w14:textId="77777777" w:rsidR="0066542D" w:rsidRDefault="0066542D" w:rsidP="0066542D">
      <w:pPr>
        <w:tabs>
          <w:tab w:val="clear" w:pos="567"/>
        </w:tabs>
        <w:spacing w:line="240" w:lineRule="auto"/>
        <w:rPr>
          <w:color w:val="000000"/>
        </w:rPr>
      </w:pPr>
    </w:p>
    <w:p w14:paraId="0F6FEF9E" w14:textId="3F5174AE" w:rsidR="0066542D" w:rsidRDefault="0066542D" w:rsidP="0066542D">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sidR="00BB0EDB">
        <w:rPr>
          <w:rFonts w:eastAsia="Calibri"/>
          <w:szCs w:val="22"/>
        </w:rPr>
        <w:t xml:space="preserve"> a </w:t>
      </w:r>
      <w:proofErr w:type="spellStart"/>
      <w:r w:rsidR="00BB0EDB">
        <w:rPr>
          <w:rFonts w:eastAsia="Calibri"/>
          <w:szCs w:val="22"/>
        </w:rPr>
        <w:t>permethrin</w:t>
      </w:r>
      <w:proofErr w:type="spellEnd"/>
      <w:r w:rsidR="00BB0EDB">
        <w:rPr>
          <w:rFonts w:eastAsia="Calibri"/>
          <w:szCs w:val="22"/>
        </w:rPr>
        <w:t xml:space="preserve"> </w:t>
      </w:r>
      <w:r>
        <w:rPr>
          <w:szCs w:val="22"/>
        </w:rPr>
        <w:t>m</w:t>
      </w:r>
      <w:r w:rsidR="00BB0EDB">
        <w:rPr>
          <w:szCs w:val="22"/>
        </w:rPr>
        <w:t xml:space="preserve">ohou </w:t>
      </w:r>
      <w:r>
        <w:rPr>
          <w:szCs w:val="22"/>
        </w:rPr>
        <w:t>být nebezpečn</w:t>
      </w:r>
      <w:r w:rsidR="00BB0EDB">
        <w:rPr>
          <w:szCs w:val="22"/>
        </w:rPr>
        <w:t>é</w:t>
      </w:r>
      <w:r>
        <w:rPr>
          <w:szCs w:val="22"/>
        </w:rPr>
        <w:t xml:space="preserve"> pro ryby a další vodní organismy.</w:t>
      </w:r>
    </w:p>
    <w:p w14:paraId="544835D2" w14:textId="77777777" w:rsidR="0066542D" w:rsidRDefault="0066542D" w:rsidP="0066542D">
      <w:pPr>
        <w:tabs>
          <w:tab w:val="clear" w:pos="567"/>
        </w:tabs>
        <w:spacing w:line="240" w:lineRule="auto"/>
        <w:rPr>
          <w:color w:val="000000"/>
        </w:rPr>
      </w:pPr>
    </w:p>
    <w:p w14:paraId="7145A6AF" w14:textId="77777777" w:rsidR="0066542D" w:rsidRDefault="0066542D" w:rsidP="0066542D">
      <w:pPr>
        <w:spacing w:line="240" w:lineRule="auto"/>
      </w:pPr>
      <w:r>
        <w:t xml:space="preserve">Všechen nepoužitý veterinární léčivý přípravek nebo odpad, který pochází z tohoto přípravku, likvidujte odevzdáním v souladu s místními požadavky a platnými národními systémy sběru. </w:t>
      </w:r>
    </w:p>
    <w:p w14:paraId="7B7D6452" w14:textId="32F5FCF8" w:rsidR="0066542D" w:rsidRDefault="0066542D" w:rsidP="0066542D">
      <w:pPr>
        <w:spacing w:line="240" w:lineRule="auto"/>
        <w:rPr>
          <w:szCs w:val="22"/>
          <w:highlight w:val="yellow"/>
        </w:rPr>
      </w:pPr>
      <w:r>
        <w:t>Tato opatření napomáhají chránit životní prostředí.</w:t>
      </w:r>
    </w:p>
    <w:p w14:paraId="147E880A" w14:textId="77777777" w:rsidR="0066542D" w:rsidRDefault="0066542D" w:rsidP="0066542D">
      <w:pPr>
        <w:tabs>
          <w:tab w:val="clear" w:pos="567"/>
        </w:tabs>
        <w:spacing w:line="240" w:lineRule="auto"/>
        <w:rPr>
          <w:szCs w:val="22"/>
        </w:rPr>
      </w:pPr>
      <w:r>
        <w:t>O možnostech likvidace nepotřebných léčivých přípravků se poraďte s vaším veterinárním lékařem nebo lékárníkem.</w:t>
      </w:r>
    </w:p>
    <w:p w14:paraId="5535B0FD" w14:textId="77777777" w:rsidR="0066542D" w:rsidRDefault="0066542D" w:rsidP="0066542D">
      <w:pPr>
        <w:tabs>
          <w:tab w:val="clear" w:pos="567"/>
        </w:tabs>
        <w:spacing w:line="240" w:lineRule="auto"/>
        <w:rPr>
          <w:bCs/>
          <w:szCs w:val="22"/>
          <w:highlight w:val="lightGray"/>
        </w:rPr>
      </w:pPr>
    </w:p>
    <w:p w14:paraId="07D3AD16" w14:textId="77777777" w:rsidR="0066542D" w:rsidRDefault="0066542D" w:rsidP="0066542D">
      <w:pPr>
        <w:tabs>
          <w:tab w:val="clear" w:pos="567"/>
        </w:tabs>
        <w:spacing w:line="240" w:lineRule="auto"/>
        <w:rPr>
          <w:bCs/>
          <w:szCs w:val="22"/>
          <w:highlight w:val="lightGray"/>
        </w:rPr>
      </w:pPr>
    </w:p>
    <w:p w14:paraId="5EA3C9EE" w14:textId="77777777" w:rsidR="0066542D" w:rsidRDefault="0066542D" w:rsidP="0066542D">
      <w:pPr>
        <w:tabs>
          <w:tab w:val="clear" w:pos="567"/>
          <w:tab w:val="left" w:pos="0"/>
        </w:tabs>
        <w:spacing w:line="240" w:lineRule="auto"/>
        <w:ind w:left="567" w:hanging="567"/>
        <w:rPr>
          <w:b/>
          <w:szCs w:val="22"/>
        </w:rPr>
      </w:pPr>
      <w:r>
        <w:rPr>
          <w:b/>
          <w:szCs w:val="22"/>
          <w:highlight w:val="lightGray"/>
        </w:rPr>
        <w:t>13.</w:t>
      </w:r>
      <w:r>
        <w:rPr>
          <w:b/>
          <w:szCs w:val="22"/>
        </w:rPr>
        <w:tab/>
        <w:t>Klasifikace veterinárních léčivých přípravků</w:t>
      </w:r>
    </w:p>
    <w:p w14:paraId="4C869E5B" w14:textId="77777777" w:rsidR="0066542D" w:rsidRDefault="0066542D" w:rsidP="0066542D">
      <w:pPr>
        <w:tabs>
          <w:tab w:val="clear" w:pos="567"/>
        </w:tabs>
        <w:spacing w:line="240" w:lineRule="auto"/>
      </w:pPr>
    </w:p>
    <w:p w14:paraId="6375DC4D" w14:textId="77777777" w:rsidR="0066542D" w:rsidRDefault="0066542D" w:rsidP="0066542D">
      <w:pPr>
        <w:tabs>
          <w:tab w:val="clear" w:pos="567"/>
        </w:tabs>
        <w:spacing w:line="240" w:lineRule="auto"/>
        <w:rPr>
          <w:snapToGrid w:val="0"/>
          <w:szCs w:val="22"/>
          <w:lang w:eastAsia="en-GB"/>
        </w:rPr>
      </w:pPr>
      <w:r>
        <w:rPr>
          <w:snapToGrid w:val="0"/>
          <w:szCs w:val="22"/>
          <w:lang w:eastAsia="en-GB"/>
        </w:rPr>
        <w:t xml:space="preserve">Veterinární léčivý přípravek je vydáván pouze na </w:t>
      </w:r>
      <w:proofErr w:type="gramStart"/>
      <w:r>
        <w:rPr>
          <w:snapToGrid w:val="0"/>
          <w:szCs w:val="22"/>
          <w:lang w:eastAsia="en-GB"/>
        </w:rPr>
        <w:t>předpis - platí</w:t>
      </w:r>
      <w:proofErr w:type="gramEnd"/>
      <w:r>
        <w:rPr>
          <w:snapToGrid w:val="0"/>
          <w:szCs w:val="22"/>
          <w:lang w:eastAsia="en-GB"/>
        </w:rPr>
        <w:t xml:space="preserve"> pouze pro balení 24 a 60 pipet.</w:t>
      </w:r>
    </w:p>
    <w:p w14:paraId="554D1B15" w14:textId="1872E3C9" w:rsidR="0066542D" w:rsidRDefault="0066542D" w:rsidP="0066542D">
      <w:pPr>
        <w:tabs>
          <w:tab w:val="clear" w:pos="567"/>
        </w:tabs>
        <w:spacing w:line="240" w:lineRule="auto"/>
      </w:pPr>
      <w:r>
        <w:rPr>
          <w:color w:val="000000"/>
          <w:szCs w:val="22"/>
          <w:lang w:eastAsia="fr-FR"/>
        </w:rPr>
        <w:t>Veterinární léčivý přípravek je vydáván bez</w:t>
      </w:r>
      <w:r>
        <w:rPr>
          <w:color w:val="000000"/>
        </w:rPr>
        <w:t xml:space="preserve"> předpisu. </w:t>
      </w:r>
      <w:r w:rsidRPr="00C70672">
        <w:rPr>
          <w:color w:val="000000"/>
        </w:rPr>
        <w:t xml:space="preserve">Vyhrazený veterinární léčivý </w:t>
      </w:r>
      <w:proofErr w:type="gramStart"/>
      <w:r w:rsidRPr="00C70672">
        <w:rPr>
          <w:color w:val="000000"/>
        </w:rPr>
        <w:t>přípravek</w:t>
      </w:r>
      <w:r>
        <w:rPr>
          <w:color w:val="000000"/>
        </w:rPr>
        <w:t xml:space="preserve"> - platí</w:t>
      </w:r>
      <w:proofErr w:type="gramEnd"/>
      <w:r>
        <w:rPr>
          <w:color w:val="000000"/>
        </w:rPr>
        <w:t xml:space="preserve"> pouze pro balení </w:t>
      </w:r>
      <w:r>
        <w:rPr>
          <w:color w:val="000000"/>
          <w:szCs w:val="22"/>
          <w:lang w:eastAsia="fr-FR"/>
        </w:rPr>
        <w:t>1</w:t>
      </w:r>
      <w:r>
        <w:rPr>
          <w:color w:val="000000"/>
        </w:rPr>
        <w:t xml:space="preserve"> a </w:t>
      </w:r>
      <w:r>
        <w:rPr>
          <w:color w:val="000000"/>
          <w:szCs w:val="22"/>
          <w:lang w:eastAsia="fr-FR"/>
        </w:rPr>
        <w:t>4 pipety</w:t>
      </w:r>
      <w:r>
        <w:rPr>
          <w:color w:val="000000"/>
        </w:rPr>
        <w:t>.</w:t>
      </w:r>
    </w:p>
    <w:p w14:paraId="0A14C841" w14:textId="77777777" w:rsidR="0066542D" w:rsidRDefault="0066542D" w:rsidP="0066542D">
      <w:pPr>
        <w:tabs>
          <w:tab w:val="clear" w:pos="567"/>
        </w:tabs>
        <w:spacing w:line="240" w:lineRule="auto"/>
      </w:pPr>
    </w:p>
    <w:p w14:paraId="5A530E00" w14:textId="77777777" w:rsidR="0066542D" w:rsidRDefault="0066542D" w:rsidP="0066542D">
      <w:pPr>
        <w:tabs>
          <w:tab w:val="clear" w:pos="567"/>
        </w:tabs>
        <w:spacing w:line="240" w:lineRule="auto"/>
      </w:pPr>
    </w:p>
    <w:p w14:paraId="3F4CEC2B" w14:textId="77777777" w:rsidR="0066542D" w:rsidRDefault="0066542D" w:rsidP="0066542D">
      <w:pPr>
        <w:tabs>
          <w:tab w:val="clear" w:pos="567"/>
          <w:tab w:val="left" w:pos="0"/>
        </w:tabs>
        <w:spacing w:line="240" w:lineRule="auto"/>
        <w:ind w:left="567" w:hanging="567"/>
        <w:rPr>
          <w:b/>
          <w:szCs w:val="22"/>
        </w:rPr>
      </w:pPr>
      <w:r>
        <w:rPr>
          <w:b/>
          <w:highlight w:val="lightGray"/>
        </w:rPr>
        <w:t>14.</w:t>
      </w:r>
      <w:r>
        <w:rPr>
          <w:b/>
          <w:szCs w:val="22"/>
        </w:rPr>
        <w:tab/>
        <w:t>Registrační čísla a velikosti balení</w:t>
      </w:r>
    </w:p>
    <w:p w14:paraId="050D031E" w14:textId="77777777" w:rsidR="0066542D" w:rsidRDefault="0066542D" w:rsidP="0066542D">
      <w:pPr>
        <w:tabs>
          <w:tab w:val="clear" w:pos="567"/>
        </w:tabs>
        <w:spacing w:line="240" w:lineRule="auto"/>
      </w:pPr>
    </w:p>
    <w:p w14:paraId="5F3D530A" w14:textId="77777777" w:rsidR="0066542D" w:rsidRPr="007909A1" w:rsidRDefault="0066542D" w:rsidP="0066542D">
      <w:pPr>
        <w:tabs>
          <w:tab w:val="clear" w:pos="567"/>
        </w:tabs>
        <w:spacing w:line="240" w:lineRule="auto"/>
      </w:pPr>
      <w:proofErr w:type="spellStart"/>
      <w:r>
        <w:t>Effitix</w:t>
      </w:r>
      <w:proofErr w:type="spellEnd"/>
      <w:r>
        <w:t xml:space="preserve"> 26,8 mg/240 mg roztok pro nakapání na </w:t>
      </w:r>
      <w:proofErr w:type="gramStart"/>
      <w:r>
        <w:t>kůži - spot</w:t>
      </w:r>
      <w:proofErr w:type="gramEnd"/>
      <w:r>
        <w:t xml:space="preserve">-on pro velmi malé psy: </w:t>
      </w:r>
      <w:r>
        <w:rPr>
          <w:caps/>
          <w:szCs w:val="22"/>
        </w:rPr>
        <w:t>96/076/14-C</w:t>
      </w:r>
    </w:p>
    <w:p w14:paraId="4EA788DD" w14:textId="77777777" w:rsidR="0066542D" w:rsidRPr="007909A1" w:rsidRDefault="0066542D" w:rsidP="007909A1">
      <w:pPr>
        <w:tabs>
          <w:tab w:val="clear" w:pos="567"/>
        </w:tabs>
        <w:spacing w:line="240" w:lineRule="auto"/>
      </w:pPr>
      <w:proofErr w:type="spellStart"/>
      <w:r>
        <w:t>Effitix</w:t>
      </w:r>
      <w:proofErr w:type="spellEnd"/>
      <w:r>
        <w:t xml:space="preserve"> 67 mg/600 mg roztok pro nakapání na </w:t>
      </w:r>
      <w:proofErr w:type="gramStart"/>
      <w:r>
        <w:t>kůži - spot</w:t>
      </w:r>
      <w:proofErr w:type="gramEnd"/>
      <w:r>
        <w:t xml:space="preserve">-on pro malé psy: </w:t>
      </w:r>
      <w:r>
        <w:rPr>
          <w:caps/>
          <w:szCs w:val="22"/>
        </w:rPr>
        <w:t>96/077/14-C</w:t>
      </w:r>
    </w:p>
    <w:p w14:paraId="0C3A6526" w14:textId="77777777" w:rsidR="0066542D" w:rsidRPr="007909A1" w:rsidRDefault="0066542D" w:rsidP="007909A1">
      <w:pPr>
        <w:tabs>
          <w:tab w:val="clear" w:pos="567"/>
        </w:tabs>
        <w:spacing w:line="240" w:lineRule="auto"/>
      </w:pPr>
      <w:proofErr w:type="spellStart"/>
      <w:r>
        <w:rPr>
          <w:szCs w:val="22"/>
        </w:rPr>
        <w:t>Effitix</w:t>
      </w:r>
      <w:proofErr w:type="spellEnd"/>
      <w:r>
        <w:rPr>
          <w:szCs w:val="22"/>
        </w:rPr>
        <w:t xml:space="preserve"> 134 mg/1200 mg roztok pro nakapání na kůži - spot-on pro středně </w:t>
      </w:r>
      <w:r>
        <w:t xml:space="preserve">velké </w:t>
      </w:r>
      <w:proofErr w:type="gramStart"/>
      <w:r>
        <w:t>psy</w:t>
      </w:r>
      <w:r>
        <w:rPr>
          <w:szCs w:val="22"/>
        </w:rPr>
        <w:t xml:space="preserve"> </w:t>
      </w:r>
      <w:r>
        <w:t>:</w:t>
      </w:r>
      <w:proofErr w:type="gramEnd"/>
      <w:r>
        <w:t xml:space="preserve"> </w:t>
      </w:r>
      <w:r>
        <w:rPr>
          <w:caps/>
          <w:szCs w:val="22"/>
        </w:rPr>
        <w:t>96/078/14-C</w:t>
      </w:r>
    </w:p>
    <w:p w14:paraId="374714A2" w14:textId="77777777" w:rsidR="0066542D" w:rsidRPr="007909A1" w:rsidRDefault="0066542D" w:rsidP="007909A1">
      <w:pPr>
        <w:tabs>
          <w:tab w:val="clear" w:pos="567"/>
        </w:tabs>
        <w:spacing w:line="240" w:lineRule="auto"/>
      </w:pPr>
      <w:proofErr w:type="spellStart"/>
      <w:r>
        <w:t>Effitix</w:t>
      </w:r>
      <w:proofErr w:type="spellEnd"/>
      <w:r>
        <w:t xml:space="preserve"> 268 mg/2400 mg roztok pro nakapání na </w:t>
      </w:r>
      <w:proofErr w:type="gramStart"/>
      <w:r>
        <w:t>kůži - spot</w:t>
      </w:r>
      <w:proofErr w:type="gramEnd"/>
      <w:r>
        <w:t xml:space="preserve">-on pro velké psy: </w:t>
      </w:r>
      <w:r>
        <w:rPr>
          <w:caps/>
          <w:szCs w:val="22"/>
        </w:rPr>
        <w:t>96/079/14-C</w:t>
      </w:r>
    </w:p>
    <w:p w14:paraId="3CEF5CAC" w14:textId="77777777" w:rsidR="0066542D" w:rsidRPr="007909A1" w:rsidRDefault="0066542D" w:rsidP="007909A1">
      <w:pPr>
        <w:tabs>
          <w:tab w:val="clear" w:pos="567"/>
        </w:tabs>
        <w:spacing w:line="240" w:lineRule="auto"/>
      </w:pPr>
      <w:proofErr w:type="spellStart"/>
      <w:r>
        <w:t>Effitix</w:t>
      </w:r>
      <w:proofErr w:type="spellEnd"/>
      <w:r>
        <w:t xml:space="preserve"> 402 mg/3600 mg roztok pro nakapání na </w:t>
      </w:r>
      <w:proofErr w:type="gramStart"/>
      <w:r>
        <w:t>kůži - spot</w:t>
      </w:r>
      <w:proofErr w:type="gramEnd"/>
      <w:r>
        <w:t xml:space="preserve">-on pro velmi velké psy: </w:t>
      </w:r>
      <w:r>
        <w:rPr>
          <w:caps/>
          <w:szCs w:val="22"/>
        </w:rPr>
        <w:t>96/080/14-C</w:t>
      </w:r>
    </w:p>
    <w:p w14:paraId="45C319CF" w14:textId="77777777" w:rsidR="0066542D" w:rsidRDefault="0066542D" w:rsidP="0066542D">
      <w:pPr>
        <w:tabs>
          <w:tab w:val="clear" w:pos="567"/>
        </w:tabs>
        <w:spacing w:line="240" w:lineRule="auto"/>
        <w:rPr>
          <w:color w:val="000000"/>
          <w:szCs w:val="22"/>
          <w:lang w:eastAsia="en-GB"/>
        </w:rPr>
      </w:pPr>
    </w:p>
    <w:p w14:paraId="68C2068B" w14:textId="77777777" w:rsidR="0066542D" w:rsidRDefault="0066542D" w:rsidP="0066542D">
      <w:pPr>
        <w:tabs>
          <w:tab w:val="clear" w:pos="567"/>
        </w:tabs>
        <w:spacing w:line="240" w:lineRule="auto"/>
        <w:rPr>
          <w:color w:val="000000"/>
          <w:szCs w:val="22"/>
          <w:lang w:eastAsia="en-GB"/>
        </w:rPr>
      </w:pPr>
      <w:r>
        <w:rPr>
          <w:color w:val="000000"/>
          <w:szCs w:val="22"/>
          <w:lang w:eastAsia="en-GB"/>
        </w:rPr>
        <w:t>Krabička s 1, 4, 24 anebo 60 pipetami.</w:t>
      </w:r>
    </w:p>
    <w:p w14:paraId="7681F55C" w14:textId="36B95265" w:rsidR="0066542D" w:rsidRDefault="0066542D" w:rsidP="0066542D">
      <w:pPr>
        <w:tabs>
          <w:tab w:val="clear" w:pos="567"/>
        </w:tabs>
        <w:spacing w:line="240" w:lineRule="auto"/>
        <w:rPr>
          <w:color w:val="000000"/>
        </w:rPr>
      </w:pPr>
    </w:p>
    <w:p w14:paraId="72AEB5B7" w14:textId="77777777" w:rsidR="0066542D" w:rsidRDefault="0066542D" w:rsidP="0066542D">
      <w:pPr>
        <w:tabs>
          <w:tab w:val="clear" w:pos="567"/>
        </w:tabs>
        <w:spacing w:line="240" w:lineRule="auto"/>
        <w:rPr>
          <w:color w:val="000000"/>
        </w:rPr>
      </w:pPr>
      <w:r>
        <w:rPr>
          <w:color w:val="000000"/>
        </w:rPr>
        <w:t>Na trhu nemusí být všechny velikosti balení.</w:t>
      </w:r>
    </w:p>
    <w:p w14:paraId="337E31E1" w14:textId="77777777" w:rsidR="0066542D" w:rsidRDefault="0066542D" w:rsidP="0066542D">
      <w:pPr>
        <w:tabs>
          <w:tab w:val="clear" w:pos="567"/>
        </w:tabs>
        <w:spacing w:line="240" w:lineRule="auto"/>
      </w:pPr>
    </w:p>
    <w:p w14:paraId="0B4C5D15" w14:textId="77777777" w:rsidR="0066542D" w:rsidRDefault="0066542D" w:rsidP="0066542D">
      <w:pPr>
        <w:tabs>
          <w:tab w:val="clear" w:pos="567"/>
        </w:tabs>
        <w:spacing w:line="240" w:lineRule="auto"/>
      </w:pPr>
    </w:p>
    <w:p w14:paraId="0B9BA807" w14:textId="77777777" w:rsidR="0066542D" w:rsidRDefault="0066542D" w:rsidP="0066542D">
      <w:pPr>
        <w:tabs>
          <w:tab w:val="clear" w:pos="567"/>
          <w:tab w:val="left" w:pos="0"/>
        </w:tabs>
        <w:spacing w:line="240" w:lineRule="auto"/>
        <w:ind w:left="567" w:hanging="567"/>
        <w:rPr>
          <w:b/>
          <w:szCs w:val="22"/>
        </w:rPr>
      </w:pPr>
      <w:r>
        <w:rPr>
          <w:b/>
          <w:highlight w:val="lightGray"/>
        </w:rPr>
        <w:t>15.</w:t>
      </w:r>
      <w:r>
        <w:rPr>
          <w:b/>
          <w:szCs w:val="22"/>
        </w:rPr>
        <w:tab/>
        <w:t>Datum poslední revize příbalové informace</w:t>
      </w:r>
    </w:p>
    <w:p w14:paraId="6D89CD43" w14:textId="77777777" w:rsidR="0066542D" w:rsidRDefault="0066542D" w:rsidP="0066542D">
      <w:pPr>
        <w:tabs>
          <w:tab w:val="clear" w:pos="567"/>
        </w:tabs>
        <w:spacing w:line="240" w:lineRule="auto"/>
        <w:rPr>
          <w:szCs w:val="22"/>
        </w:rPr>
      </w:pPr>
    </w:p>
    <w:p w14:paraId="5A94706F" w14:textId="39657DBF" w:rsidR="0066542D" w:rsidRDefault="007909A1" w:rsidP="0066542D">
      <w:pPr>
        <w:tabs>
          <w:tab w:val="clear" w:pos="567"/>
        </w:tabs>
        <w:spacing w:line="240" w:lineRule="auto"/>
      </w:pPr>
      <w:r>
        <w:t>11</w:t>
      </w:r>
      <w:r w:rsidR="0066542D">
        <w:t>/2025</w:t>
      </w:r>
    </w:p>
    <w:p w14:paraId="1D1EF9E5" w14:textId="77777777" w:rsidR="0066542D" w:rsidRDefault="0066542D" w:rsidP="0066542D">
      <w:pPr>
        <w:tabs>
          <w:tab w:val="clear" w:pos="567"/>
        </w:tabs>
        <w:spacing w:line="240" w:lineRule="auto"/>
      </w:pPr>
    </w:p>
    <w:p w14:paraId="4865819C" w14:textId="77777777" w:rsidR="0066542D" w:rsidRDefault="0066542D" w:rsidP="0066542D">
      <w:pPr>
        <w:tabs>
          <w:tab w:val="clear" w:pos="567"/>
        </w:tabs>
        <w:spacing w:line="240" w:lineRule="auto"/>
        <w:rPr>
          <w:szCs w:val="22"/>
        </w:rPr>
      </w:pPr>
      <w:r>
        <w:t xml:space="preserve">Podrobné informace o tomto veterinárním léčivém přípravku jsou k dispozici v databázi přípravků Unie </w:t>
      </w:r>
      <w:r>
        <w:rPr>
          <w:szCs w:val="22"/>
        </w:rPr>
        <w:t>(</w:t>
      </w:r>
      <w:hyperlink r:id="rId14" w:history="1">
        <w:r>
          <w:rPr>
            <w:color w:val="0000FF"/>
            <w:szCs w:val="22"/>
            <w:u w:val="single"/>
          </w:rPr>
          <w:t>https://medicines.health.europa.eu/veterinary</w:t>
        </w:r>
      </w:hyperlink>
      <w:r>
        <w:rPr>
          <w:szCs w:val="22"/>
        </w:rPr>
        <w:t>).</w:t>
      </w:r>
    </w:p>
    <w:p w14:paraId="792A1915" w14:textId="77777777" w:rsidR="0066542D" w:rsidRDefault="0066542D" w:rsidP="0066542D">
      <w:pPr>
        <w:tabs>
          <w:tab w:val="clear" w:pos="567"/>
        </w:tabs>
        <w:spacing w:line="240" w:lineRule="auto"/>
        <w:rPr>
          <w:szCs w:val="22"/>
        </w:rPr>
      </w:pPr>
    </w:p>
    <w:p w14:paraId="5F112B8B" w14:textId="77777777" w:rsidR="0066542D" w:rsidRDefault="0066542D" w:rsidP="0066542D">
      <w:pPr>
        <w:tabs>
          <w:tab w:val="clear" w:pos="567"/>
        </w:tabs>
        <w:spacing w:line="240" w:lineRule="auto"/>
        <w:rPr>
          <w:szCs w:val="22"/>
        </w:rPr>
      </w:pPr>
      <w:r w:rsidRPr="00E62819">
        <w:rPr>
          <w:szCs w:val="22"/>
        </w:rPr>
        <w:t>Podrobné informace o tomto veterinárním léčivém přípravku naleznete také v národní databázi (</w:t>
      </w:r>
      <w:hyperlink r:id="rId15" w:history="1">
        <w:r w:rsidRPr="00F4451E">
          <w:rPr>
            <w:rStyle w:val="Hypertextovodkaz"/>
            <w:szCs w:val="22"/>
          </w:rPr>
          <w:t>https://www.uskvbl.cz</w:t>
        </w:r>
      </w:hyperlink>
      <w:r w:rsidRPr="00E62819">
        <w:rPr>
          <w:szCs w:val="22"/>
        </w:rPr>
        <w:t>).</w:t>
      </w:r>
    </w:p>
    <w:p w14:paraId="30C06982" w14:textId="77777777" w:rsidR="0066542D" w:rsidRDefault="0066542D" w:rsidP="0066542D">
      <w:pPr>
        <w:tabs>
          <w:tab w:val="clear" w:pos="567"/>
        </w:tabs>
        <w:spacing w:line="240" w:lineRule="auto"/>
        <w:rPr>
          <w:szCs w:val="22"/>
        </w:rPr>
      </w:pPr>
    </w:p>
    <w:p w14:paraId="609C7D49" w14:textId="77777777" w:rsidR="0066542D" w:rsidRDefault="0066542D" w:rsidP="0066542D">
      <w:pPr>
        <w:tabs>
          <w:tab w:val="clear" w:pos="567"/>
        </w:tabs>
        <w:spacing w:line="240" w:lineRule="auto"/>
        <w:rPr>
          <w:szCs w:val="22"/>
        </w:rPr>
      </w:pPr>
    </w:p>
    <w:p w14:paraId="6E7F4A49" w14:textId="77777777" w:rsidR="0066542D" w:rsidRDefault="0066542D" w:rsidP="0066542D">
      <w:pPr>
        <w:keepNext/>
        <w:tabs>
          <w:tab w:val="clear" w:pos="567"/>
          <w:tab w:val="left" w:pos="0"/>
        </w:tabs>
        <w:spacing w:line="240" w:lineRule="auto"/>
        <w:ind w:left="567" w:hanging="567"/>
        <w:rPr>
          <w:b/>
          <w:szCs w:val="22"/>
        </w:rPr>
      </w:pPr>
      <w:r>
        <w:rPr>
          <w:b/>
          <w:highlight w:val="lightGray"/>
        </w:rPr>
        <w:t>16.</w:t>
      </w:r>
      <w:r>
        <w:rPr>
          <w:b/>
          <w:szCs w:val="22"/>
        </w:rPr>
        <w:tab/>
        <w:t>Kontaktní údaje</w:t>
      </w:r>
    </w:p>
    <w:p w14:paraId="2451BA86" w14:textId="77777777" w:rsidR="0066542D" w:rsidRDefault="0066542D" w:rsidP="0066542D">
      <w:pPr>
        <w:keepNext/>
        <w:tabs>
          <w:tab w:val="clear" w:pos="567"/>
        </w:tabs>
        <w:spacing w:line="240" w:lineRule="auto"/>
      </w:pPr>
    </w:p>
    <w:p w14:paraId="6E6D5EA6" w14:textId="7F7251E2" w:rsidR="0066542D" w:rsidRDefault="0066542D" w:rsidP="0066542D">
      <w:pPr>
        <w:keepNext/>
        <w:spacing w:line="240" w:lineRule="auto"/>
        <w:rPr>
          <w:iCs/>
          <w:szCs w:val="22"/>
          <w:shd w:val="pct15" w:color="auto" w:fill="FFFFFF"/>
        </w:rPr>
      </w:pPr>
      <w:r>
        <w:rPr>
          <w:u w:val="single"/>
        </w:rPr>
        <w:t>Držitel rozhodnutí o registraci a výrobce odpovědný za uvolnění šarže</w:t>
      </w:r>
      <w:r>
        <w:rPr>
          <w:iCs/>
          <w:szCs w:val="22"/>
          <w:u w:val="single"/>
        </w:rPr>
        <w:t xml:space="preserve"> </w:t>
      </w:r>
    </w:p>
    <w:p w14:paraId="74D4FA71" w14:textId="77777777" w:rsidR="0066542D" w:rsidRDefault="0066542D" w:rsidP="0066542D">
      <w:pPr>
        <w:keepNext/>
        <w:tabs>
          <w:tab w:val="clear" w:pos="567"/>
        </w:tabs>
        <w:spacing w:line="240" w:lineRule="auto"/>
        <w:rPr>
          <w:szCs w:val="22"/>
        </w:rPr>
      </w:pPr>
    </w:p>
    <w:p w14:paraId="2998AFDF" w14:textId="77777777" w:rsidR="0066542D" w:rsidRDefault="0066542D" w:rsidP="0066542D">
      <w:pPr>
        <w:keepNext/>
        <w:tabs>
          <w:tab w:val="clear" w:pos="567"/>
        </w:tabs>
        <w:spacing w:line="240" w:lineRule="auto"/>
        <w:rPr>
          <w:color w:val="000000"/>
        </w:rPr>
      </w:pPr>
      <w:r>
        <w:rPr>
          <w:color w:val="000000"/>
        </w:rPr>
        <w:t>VIRBAC</w:t>
      </w:r>
    </w:p>
    <w:p w14:paraId="619FCA5D" w14:textId="77777777" w:rsidR="0066542D" w:rsidRDefault="0066542D" w:rsidP="0066542D">
      <w:pPr>
        <w:tabs>
          <w:tab w:val="clear" w:pos="567"/>
        </w:tabs>
        <w:spacing w:line="240" w:lineRule="auto"/>
        <w:rPr>
          <w:color w:val="000000"/>
        </w:rPr>
      </w:pPr>
      <w:r>
        <w:rPr>
          <w:color w:val="000000"/>
        </w:rPr>
        <w:t>1</w:t>
      </w:r>
      <w:r w:rsidRPr="007909A1">
        <w:rPr>
          <w:color w:val="000000"/>
          <w:vertAlign w:val="superscript"/>
        </w:rPr>
        <w:t>ère</w:t>
      </w:r>
      <w:r>
        <w:rPr>
          <w:color w:val="000000"/>
        </w:rPr>
        <w:t xml:space="preserve"> avenue </w:t>
      </w:r>
      <w:proofErr w:type="gramStart"/>
      <w:r>
        <w:rPr>
          <w:color w:val="000000"/>
        </w:rPr>
        <w:t>2065m</w:t>
      </w:r>
      <w:proofErr w:type="gramEnd"/>
      <w:r>
        <w:rPr>
          <w:color w:val="000000"/>
        </w:rPr>
        <w:t xml:space="preserve"> LID</w:t>
      </w:r>
    </w:p>
    <w:p w14:paraId="4A232F25" w14:textId="77777777" w:rsidR="0066542D" w:rsidRDefault="0066542D" w:rsidP="0066542D">
      <w:pPr>
        <w:tabs>
          <w:tab w:val="clear" w:pos="567"/>
        </w:tabs>
        <w:spacing w:line="240" w:lineRule="auto"/>
        <w:rPr>
          <w:color w:val="000000"/>
        </w:rPr>
      </w:pPr>
      <w:r>
        <w:rPr>
          <w:color w:val="000000"/>
        </w:rPr>
        <w:t xml:space="preserve">06516 </w:t>
      </w:r>
      <w:proofErr w:type="spellStart"/>
      <w:r>
        <w:rPr>
          <w:color w:val="000000"/>
        </w:rPr>
        <w:t>Carros</w:t>
      </w:r>
      <w:proofErr w:type="spellEnd"/>
    </w:p>
    <w:p w14:paraId="42D484B8" w14:textId="77777777" w:rsidR="0066542D" w:rsidRDefault="0066542D" w:rsidP="0066542D">
      <w:pPr>
        <w:tabs>
          <w:tab w:val="clear" w:pos="567"/>
        </w:tabs>
        <w:spacing w:line="240" w:lineRule="auto"/>
        <w:rPr>
          <w:color w:val="000000"/>
        </w:rPr>
      </w:pPr>
      <w:r>
        <w:rPr>
          <w:color w:val="000000"/>
        </w:rPr>
        <w:t>Francie</w:t>
      </w:r>
    </w:p>
    <w:p w14:paraId="6DF45E5C" w14:textId="77777777" w:rsidR="0066542D" w:rsidRDefault="0066542D" w:rsidP="0066542D">
      <w:pPr>
        <w:tabs>
          <w:tab w:val="clear" w:pos="567"/>
        </w:tabs>
        <w:spacing w:line="240" w:lineRule="auto"/>
        <w:rPr>
          <w:color w:val="000000"/>
        </w:rPr>
      </w:pPr>
    </w:p>
    <w:p w14:paraId="52D4CF41" w14:textId="77777777" w:rsidR="0066542D" w:rsidRDefault="0066542D" w:rsidP="0066542D">
      <w:pPr>
        <w:tabs>
          <w:tab w:val="clear" w:pos="567"/>
        </w:tabs>
        <w:spacing w:line="240" w:lineRule="auto"/>
        <w:rPr>
          <w:color w:val="000000"/>
        </w:rPr>
      </w:pPr>
      <w:r w:rsidRPr="00DF29D6">
        <w:rPr>
          <w:color w:val="000000"/>
        </w:rPr>
        <w:t>Místní zástupci a kontaktní údaje pro hlášení podezření na nežádoucí účinky:</w:t>
      </w:r>
    </w:p>
    <w:p w14:paraId="657E009A" w14:textId="77777777" w:rsidR="0066542D" w:rsidRDefault="0066542D" w:rsidP="0066542D">
      <w:pPr>
        <w:keepNext/>
        <w:tabs>
          <w:tab w:val="clear" w:pos="567"/>
        </w:tabs>
        <w:spacing w:line="240" w:lineRule="auto"/>
        <w:rPr>
          <w:color w:val="000000"/>
          <w:szCs w:val="22"/>
        </w:rPr>
      </w:pPr>
    </w:p>
    <w:p w14:paraId="2DE9FC06" w14:textId="77777777" w:rsidR="0066542D" w:rsidRPr="00B534F5" w:rsidRDefault="0066542D" w:rsidP="0066542D">
      <w:pPr>
        <w:keepNext/>
        <w:tabs>
          <w:tab w:val="clear" w:pos="567"/>
        </w:tabs>
        <w:spacing w:line="240" w:lineRule="auto"/>
        <w:rPr>
          <w:color w:val="000000"/>
          <w:szCs w:val="22"/>
        </w:rPr>
      </w:pPr>
      <w:r w:rsidRPr="00B534F5">
        <w:rPr>
          <w:color w:val="000000"/>
          <w:szCs w:val="22"/>
        </w:rPr>
        <w:t>VIRBAC Czech Republic s.r.o.</w:t>
      </w:r>
    </w:p>
    <w:p w14:paraId="04763120" w14:textId="77777777" w:rsidR="0066542D" w:rsidRPr="00B534F5" w:rsidRDefault="0066542D" w:rsidP="0066542D">
      <w:pPr>
        <w:keepNext/>
        <w:tabs>
          <w:tab w:val="clear" w:pos="567"/>
        </w:tabs>
        <w:spacing w:line="240" w:lineRule="auto"/>
        <w:rPr>
          <w:color w:val="000000"/>
          <w:szCs w:val="22"/>
        </w:rPr>
      </w:pPr>
      <w:r w:rsidRPr="00B534F5">
        <w:rPr>
          <w:color w:val="000000"/>
          <w:szCs w:val="22"/>
        </w:rPr>
        <w:t>Žitavského 496</w:t>
      </w:r>
    </w:p>
    <w:p w14:paraId="45473BEB" w14:textId="77777777" w:rsidR="0066542D" w:rsidRPr="00B534F5" w:rsidRDefault="0066542D" w:rsidP="0066542D">
      <w:pPr>
        <w:keepNext/>
        <w:tabs>
          <w:tab w:val="clear" w:pos="567"/>
        </w:tabs>
        <w:spacing w:line="240" w:lineRule="auto"/>
        <w:rPr>
          <w:color w:val="000000"/>
          <w:szCs w:val="22"/>
        </w:rPr>
      </w:pPr>
      <w:r w:rsidRPr="00B534F5">
        <w:rPr>
          <w:color w:val="000000"/>
          <w:szCs w:val="22"/>
        </w:rPr>
        <w:t>156 00 Praha 5</w:t>
      </w:r>
    </w:p>
    <w:p w14:paraId="58D26F0D" w14:textId="77777777" w:rsidR="0066542D" w:rsidRPr="00B534F5" w:rsidRDefault="0066542D" w:rsidP="0066542D">
      <w:pPr>
        <w:keepNext/>
        <w:tabs>
          <w:tab w:val="clear" w:pos="567"/>
        </w:tabs>
        <w:spacing w:line="240" w:lineRule="auto"/>
        <w:rPr>
          <w:color w:val="000000"/>
          <w:szCs w:val="22"/>
        </w:rPr>
      </w:pPr>
      <w:r w:rsidRPr="00B534F5">
        <w:rPr>
          <w:color w:val="000000"/>
          <w:szCs w:val="22"/>
        </w:rPr>
        <w:t>Česká republika</w:t>
      </w:r>
    </w:p>
    <w:p w14:paraId="1BFB26E8" w14:textId="77777777" w:rsidR="0066542D" w:rsidRDefault="0066542D" w:rsidP="0066542D">
      <w:pPr>
        <w:keepNext/>
        <w:tabs>
          <w:tab w:val="clear" w:pos="567"/>
        </w:tabs>
        <w:spacing w:line="240" w:lineRule="auto"/>
        <w:rPr>
          <w:color w:val="000000"/>
          <w:szCs w:val="22"/>
        </w:rPr>
      </w:pPr>
      <w:r w:rsidRPr="00B534F5">
        <w:rPr>
          <w:color w:val="000000"/>
          <w:szCs w:val="22"/>
        </w:rPr>
        <w:t>Tel.: +420 608 836 529</w:t>
      </w:r>
    </w:p>
    <w:p w14:paraId="0D105C50" w14:textId="77777777" w:rsidR="0066542D" w:rsidRDefault="0066542D" w:rsidP="0066542D">
      <w:pPr>
        <w:keepNext/>
        <w:tabs>
          <w:tab w:val="clear" w:pos="567"/>
        </w:tabs>
        <w:spacing w:line="240" w:lineRule="auto"/>
        <w:rPr>
          <w:color w:val="000000"/>
          <w:szCs w:val="22"/>
        </w:rPr>
      </w:pPr>
    </w:p>
    <w:p w14:paraId="47B22E39" w14:textId="77777777" w:rsidR="0066542D" w:rsidRDefault="0066542D" w:rsidP="0066542D">
      <w:pPr>
        <w:keepNext/>
        <w:spacing w:line="240" w:lineRule="auto"/>
      </w:pPr>
      <w:r>
        <w:t>Pokud chcete získat informace o tomto veterinárním léčivém přípravku, kontaktujte prosím příslušného místního zástupce držitele rozhodnutí o registraci.</w:t>
      </w:r>
    </w:p>
    <w:p w14:paraId="35FF89E0" w14:textId="723C04E8" w:rsidR="0066542D" w:rsidRDefault="0066542D" w:rsidP="0066542D">
      <w:pPr>
        <w:spacing w:line="240" w:lineRule="auto"/>
        <w:rPr>
          <w:bCs/>
          <w:szCs w:val="22"/>
        </w:rPr>
      </w:pPr>
    </w:p>
    <w:p w14:paraId="27593815" w14:textId="42EF4E60" w:rsidR="0066542D" w:rsidRDefault="0066542D" w:rsidP="0066542D">
      <w:pPr>
        <w:tabs>
          <w:tab w:val="clear" w:pos="567"/>
          <w:tab w:val="left" w:pos="0"/>
        </w:tabs>
        <w:spacing w:line="240" w:lineRule="auto"/>
        <w:ind w:left="567" w:hanging="567"/>
        <w:rPr>
          <w:b/>
        </w:rPr>
      </w:pPr>
      <w:r>
        <w:rPr>
          <w:b/>
          <w:highlight w:val="lightGray"/>
        </w:rPr>
        <w:t>17.</w:t>
      </w:r>
      <w:r>
        <w:rPr>
          <w:b/>
          <w:szCs w:val="22"/>
        </w:rPr>
        <w:tab/>
        <w:t>Další informace</w:t>
      </w:r>
    </w:p>
    <w:p w14:paraId="58C9A0B6" w14:textId="7FFB8DB2" w:rsidR="0066542D" w:rsidRDefault="0066542D" w:rsidP="0066542D">
      <w:pPr>
        <w:tabs>
          <w:tab w:val="clear" w:pos="567"/>
        </w:tabs>
        <w:spacing w:line="240" w:lineRule="auto"/>
        <w:rPr>
          <w:b/>
          <w:color w:val="000000"/>
          <w:shd w:val="pct15" w:color="auto" w:fill="FFFFFF"/>
        </w:rPr>
      </w:pPr>
      <w:r>
        <w:rPr>
          <w:b/>
          <w:color w:val="000000"/>
          <w:shd w:val="pct15" w:color="auto" w:fill="FFFFFF"/>
        </w:rPr>
        <w:t>P</w:t>
      </w:r>
      <w:r w:rsidRPr="00BE6B50">
        <w:rPr>
          <w:b/>
          <w:color w:val="000000"/>
          <w:shd w:val="pct15" w:color="auto" w:fill="FFFFFF"/>
        </w:rPr>
        <w:t>ouze pro země s navrženým rozšířeným textem</w:t>
      </w:r>
      <w:r>
        <w:rPr>
          <w:b/>
          <w:color w:val="000000"/>
          <w:shd w:val="pct15" w:color="auto" w:fill="FFFFFF"/>
        </w:rPr>
        <w:t>:</w:t>
      </w:r>
    </w:p>
    <w:p w14:paraId="4A273D42" w14:textId="77777777" w:rsidR="0066542D" w:rsidRDefault="0066542D" w:rsidP="0066542D">
      <w:pPr>
        <w:tabs>
          <w:tab w:val="clear" w:pos="567"/>
        </w:tabs>
        <w:spacing w:line="240" w:lineRule="auto"/>
        <w:rPr>
          <w:b/>
          <w:color w:val="000000"/>
          <w:shd w:val="pct15" w:color="auto" w:fill="FFFFFF"/>
        </w:rPr>
      </w:pPr>
    </w:p>
    <w:p w14:paraId="5E65F054" w14:textId="77777777" w:rsidR="0066542D" w:rsidRDefault="0066542D" w:rsidP="0066542D">
      <w:pPr>
        <w:spacing w:line="240" w:lineRule="auto"/>
        <w:rPr>
          <w:szCs w:val="22"/>
          <w:shd w:val="pct15" w:color="auto" w:fill="FFFFFF"/>
        </w:rPr>
      </w:pPr>
      <w:proofErr w:type="spellStart"/>
      <w:r>
        <w:rPr>
          <w:b/>
          <w:szCs w:val="22"/>
          <w:shd w:val="pct15" w:color="auto" w:fill="FFFFFF"/>
        </w:rPr>
        <w:t>Fipronil</w:t>
      </w:r>
      <w:proofErr w:type="spellEnd"/>
      <w:r>
        <w:rPr>
          <w:shd w:val="pct15" w:color="auto" w:fill="FFFFFF"/>
        </w:rPr>
        <w:t xml:space="preserve"> </w:t>
      </w:r>
      <w:r>
        <w:rPr>
          <w:szCs w:val="22"/>
          <w:shd w:val="pct15" w:color="auto" w:fill="FFFFFF"/>
        </w:rPr>
        <w:t xml:space="preserve">je insekticid a akaricid náležející do skupiny </w:t>
      </w:r>
      <w:proofErr w:type="spellStart"/>
      <w:r>
        <w:rPr>
          <w:szCs w:val="22"/>
          <w:shd w:val="pct15" w:color="auto" w:fill="FFFFFF"/>
        </w:rPr>
        <w:t>fenylpyrazolů</w:t>
      </w:r>
      <w:proofErr w:type="spellEnd"/>
      <w:r>
        <w:rPr>
          <w:szCs w:val="22"/>
          <w:shd w:val="pct15" w:color="auto" w:fill="FFFFFF"/>
        </w:rPr>
        <w:t xml:space="preserve">. </w:t>
      </w:r>
      <w:proofErr w:type="spellStart"/>
      <w:r>
        <w:rPr>
          <w:szCs w:val="22"/>
          <w:shd w:val="pct15" w:color="auto" w:fill="FFFFFF"/>
        </w:rPr>
        <w:t>Fipronil</w:t>
      </w:r>
      <w:proofErr w:type="spellEnd"/>
      <w:r>
        <w:rPr>
          <w:szCs w:val="22"/>
          <w:shd w:val="pct15" w:color="auto" w:fill="FFFFFF"/>
        </w:rPr>
        <w:t xml:space="preserve"> a jeho metabolit </w:t>
      </w:r>
      <w:proofErr w:type="spellStart"/>
      <w:r>
        <w:rPr>
          <w:szCs w:val="22"/>
          <w:shd w:val="pct15" w:color="auto" w:fill="FFFFFF"/>
        </w:rPr>
        <w:t>fipronil</w:t>
      </w:r>
      <w:proofErr w:type="spellEnd"/>
      <w:r>
        <w:rPr>
          <w:szCs w:val="22"/>
          <w:shd w:val="pct15" w:color="auto" w:fill="FFFFFF"/>
        </w:rPr>
        <w:t xml:space="preserve"> sulfon působí na ligandy řízené chloridové kanály, zejména ty, které jsou řízené </w:t>
      </w:r>
      <w:proofErr w:type="spellStart"/>
      <w:r>
        <w:rPr>
          <w:szCs w:val="22"/>
          <w:shd w:val="pct15" w:color="auto" w:fill="FFFFFF"/>
        </w:rPr>
        <w:t>neuropřenašečem</w:t>
      </w:r>
      <w:proofErr w:type="spellEnd"/>
      <w:r>
        <w:rPr>
          <w:szCs w:val="22"/>
          <w:shd w:val="pct15" w:color="auto" w:fill="FFFFFF"/>
        </w:rPr>
        <w:t xml:space="preserve"> kyselinou gama-aminomáselnou (GABA) a dále na </w:t>
      </w:r>
      <w:proofErr w:type="spellStart"/>
      <w:r>
        <w:rPr>
          <w:szCs w:val="22"/>
          <w:shd w:val="pct15" w:color="auto" w:fill="FFFFFF"/>
        </w:rPr>
        <w:t>desensibilizující</w:t>
      </w:r>
      <w:proofErr w:type="spellEnd"/>
      <w:r>
        <w:rPr>
          <w:szCs w:val="22"/>
          <w:shd w:val="pct15" w:color="auto" w:fill="FFFFFF"/>
        </w:rPr>
        <w:t xml:space="preserve"> (D) a </w:t>
      </w:r>
      <w:proofErr w:type="spellStart"/>
      <w:r>
        <w:rPr>
          <w:szCs w:val="22"/>
          <w:shd w:val="pct15" w:color="auto" w:fill="FFFFFF"/>
        </w:rPr>
        <w:t>nedesenzibilizující</w:t>
      </w:r>
      <w:proofErr w:type="spellEnd"/>
      <w:r>
        <w:rPr>
          <w:szCs w:val="22"/>
          <w:shd w:val="pct15" w:color="auto" w:fill="FFFFFF"/>
        </w:rPr>
        <w:t xml:space="preserve"> (N) kanály řízené glutamátem (</w:t>
      </w:r>
      <w:proofErr w:type="spellStart"/>
      <w:r>
        <w:rPr>
          <w:szCs w:val="22"/>
          <w:shd w:val="pct15" w:color="auto" w:fill="FFFFFF"/>
        </w:rPr>
        <w:t>Glu</w:t>
      </w:r>
      <w:proofErr w:type="spellEnd"/>
      <w:r>
        <w:rPr>
          <w:szCs w:val="22"/>
          <w:shd w:val="pct15" w:color="auto" w:fill="FFFFFF"/>
        </w:rPr>
        <w:t xml:space="preserve">, ligandy řízené chloridové kanály nacházející se výlučně u bezobratlých), čímž vyvolává blokaci </w:t>
      </w:r>
      <w:proofErr w:type="spellStart"/>
      <w:proofErr w:type="gramStart"/>
      <w:r>
        <w:rPr>
          <w:szCs w:val="22"/>
          <w:shd w:val="pct15" w:color="auto" w:fill="FFFFFF"/>
        </w:rPr>
        <w:t>pre</w:t>
      </w:r>
      <w:proofErr w:type="spellEnd"/>
      <w:r>
        <w:rPr>
          <w:szCs w:val="22"/>
          <w:shd w:val="pct15" w:color="auto" w:fill="FFFFFF"/>
        </w:rPr>
        <w:t>- a</w:t>
      </w:r>
      <w:proofErr w:type="gramEnd"/>
      <w:r>
        <w:rPr>
          <w:szCs w:val="22"/>
          <w:shd w:val="pct15" w:color="auto" w:fill="FFFFFF"/>
        </w:rPr>
        <w:t xml:space="preserve"> postsynaptického přenosu chloridových iontů přes buněčné membrány. To má za následek nekontrolovanou aktivitu centrálního nervového systému a úhyn hmyzu nebo roztočů.</w:t>
      </w:r>
    </w:p>
    <w:p w14:paraId="07C1C12D" w14:textId="77777777" w:rsidR="0066542D" w:rsidRDefault="0066542D" w:rsidP="0066542D">
      <w:pPr>
        <w:spacing w:line="240" w:lineRule="auto"/>
        <w:rPr>
          <w:szCs w:val="22"/>
          <w:shd w:val="pct15" w:color="auto" w:fill="FFFFFF"/>
        </w:rPr>
      </w:pPr>
    </w:p>
    <w:p w14:paraId="2F1C9C16" w14:textId="7376BB9F" w:rsidR="0066542D" w:rsidRDefault="0066542D" w:rsidP="0066542D">
      <w:pPr>
        <w:spacing w:line="240" w:lineRule="auto"/>
        <w:rPr>
          <w:szCs w:val="22"/>
          <w:shd w:val="pct15" w:color="auto" w:fill="FFFFFF"/>
        </w:rPr>
      </w:pPr>
      <w:proofErr w:type="spellStart"/>
      <w:r>
        <w:rPr>
          <w:b/>
          <w:szCs w:val="22"/>
          <w:shd w:val="pct15" w:color="auto" w:fill="FFFFFF"/>
        </w:rPr>
        <w:t>Permethrin</w:t>
      </w:r>
      <w:proofErr w:type="spellEnd"/>
      <w:r>
        <w:rPr>
          <w:szCs w:val="22"/>
          <w:shd w:val="pct15" w:color="auto" w:fill="FFFFFF"/>
        </w:rPr>
        <w:t xml:space="preserve"> patří do skupiny </w:t>
      </w:r>
      <w:proofErr w:type="spellStart"/>
      <w:r>
        <w:rPr>
          <w:szCs w:val="22"/>
          <w:shd w:val="pct15" w:color="auto" w:fill="FFFFFF"/>
        </w:rPr>
        <w:t>pyrethroidních</w:t>
      </w:r>
      <w:proofErr w:type="spellEnd"/>
      <w:r>
        <w:rPr>
          <w:szCs w:val="22"/>
          <w:shd w:val="pct15" w:color="auto" w:fill="FFFFFF"/>
        </w:rPr>
        <w:t xml:space="preserve"> akaricidů a insekticidů typu I a působí také jako repelent. </w:t>
      </w:r>
      <w:proofErr w:type="spellStart"/>
      <w:r>
        <w:rPr>
          <w:szCs w:val="22"/>
          <w:shd w:val="pct15" w:color="auto" w:fill="FFFFFF"/>
        </w:rPr>
        <w:t>Pyrethroidy</w:t>
      </w:r>
      <w:proofErr w:type="spellEnd"/>
      <w:r>
        <w:rPr>
          <w:szCs w:val="22"/>
          <w:shd w:val="pct15" w:color="auto" w:fill="FFFFFF"/>
        </w:rPr>
        <w:t xml:space="preserve"> ovlivňují sodíkové kanály obratlovců a bezobratlých, které jsou řízeny změnami v elektrickém membránovém potenciálu. </w:t>
      </w:r>
      <w:proofErr w:type="spellStart"/>
      <w:r>
        <w:rPr>
          <w:szCs w:val="22"/>
          <w:shd w:val="pct15" w:color="auto" w:fill="FFFFFF"/>
        </w:rPr>
        <w:t>Pyrethroidy</w:t>
      </w:r>
      <w:proofErr w:type="spellEnd"/>
      <w:r>
        <w:rPr>
          <w:szCs w:val="22"/>
          <w:shd w:val="pct15" w:color="auto" w:fill="FFFFFF"/>
        </w:rPr>
        <w:t xml:space="preserve"> jsou tzv. blokátory otevřených kanálů, k</w:t>
      </w:r>
      <w:r w:rsidR="00E06010">
        <w:rPr>
          <w:szCs w:val="22"/>
          <w:shd w:val="pct15" w:color="auto" w:fill="FFFFFF"/>
        </w:rPr>
        <w:t>teré</w:t>
      </w:r>
      <w:r>
        <w:rPr>
          <w:szCs w:val="22"/>
          <w:shd w:val="pct15" w:color="auto" w:fill="FFFFFF"/>
        </w:rPr>
        <w:t xml:space="preserve"> ovlivňují sodíkové kanály tak, že zpomalují jeho aktivační</w:t>
      </w:r>
      <w:r w:rsidR="00E06010">
        <w:rPr>
          <w:szCs w:val="22"/>
          <w:shd w:val="pct15" w:color="auto" w:fill="FFFFFF"/>
        </w:rPr>
        <w:t xml:space="preserve"> a</w:t>
      </w:r>
      <w:r>
        <w:rPr>
          <w:szCs w:val="22"/>
          <w:shd w:val="pct15" w:color="auto" w:fill="FFFFFF"/>
        </w:rPr>
        <w:t xml:space="preserve"> inaktivační vlastnosti, což vede ke zvýšené vzrušivosti a úhynu parazita.</w:t>
      </w:r>
    </w:p>
    <w:p w14:paraId="779CCF6E" w14:textId="77777777" w:rsidR="0066542D" w:rsidRDefault="0066542D" w:rsidP="0066542D">
      <w:pPr>
        <w:spacing w:line="240" w:lineRule="auto"/>
        <w:rPr>
          <w:szCs w:val="22"/>
          <w:shd w:val="pct15" w:color="auto" w:fill="FFFFFF"/>
        </w:rPr>
      </w:pPr>
    </w:p>
    <w:p w14:paraId="55CEAE30" w14:textId="77777777" w:rsidR="0066542D" w:rsidRDefault="0066542D" w:rsidP="0066542D">
      <w:pPr>
        <w:spacing w:line="240" w:lineRule="auto"/>
        <w:rPr>
          <w:i/>
          <w:szCs w:val="22"/>
          <w:shd w:val="pct15" w:color="auto" w:fill="FFFFFF"/>
        </w:rPr>
      </w:pPr>
      <w:r>
        <w:rPr>
          <w:szCs w:val="22"/>
          <w:shd w:val="pct15" w:color="auto" w:fill="FFFFFF"/>
        </w:rPr>
        <w:t xml:space="preserve">Veterinární léčivý přípravek má okamžitý a přetrvávající insekticidní účinek proti blechám </w:t>
      </w:r>
      <w:r>
        <w:rPr>
          <w:i/>
          <w:szCs w:val="22"/>
          <w:shd w:val="pct15" w:color="auto" w:fill="FFFFFF"/>
        </w:rPr>
        <w:t>(</w:t>
      </w:r>
      <w:proofErr w:type="spellStart"/>
      <w:r>
        <w:rPr>
          <w:i/>
          <w:szCs w:val="22"/>
          <w:shd w:val="pct15" w:color="auto" w:fill="FFFFFF"/>
        </w:rPr>
        <w:t>Ctenocephalides</w:t>
      </w:r>
      <w:proofErr w:type="spellEnd"/>
      <w:r>
        <w:rPr>
          <w:i/>
          <w:szCs w:val="22"/>
          <w:shd w:val="pct15" w:color="auto" w:fill="FFFFFF"/>
        </w:rPr>
        <w:t xml:space="preserve"> </w:t>
      </w:r>
      <w:proofErr w:type="spellStart"/>
      <w:r>
        <w:rPr>
          <w:i/>
          <w:szCs w:val="22"/>
          <w:shd w:val="pct15" w:color="auto" w:fill="FFFFFF"/>
        </w:rPr>
        <w:t>felis</w:t>
      </w:r>
      <w:proofErr w:type="spellEnd"/>
      <w:r>
        <w:rPr>
          <w:i/>
          <w:szCs w:val="22"/>
          <w:shd w:val="pct15" w:color="auto" w:fill="FFFFFF"/>
        </w:rPr>
        <w:t xml:space="preserve">), </w:t>
      </w:r>
      <w:r>
        <w:rPr>
          <w:szCs w:val="22"/>
          <w:shd w:val="pct15" w:color="auto" w:fill="FFFFFF"/>
        </w:rPr>
        <w:t>okamžitý akaricidní účinek proti klíšťatům (</w:t>
      </w:r>
      <w:proofErr w:type="spellStart"/>
      <w:r>
        <w:rPr>
          <w:i/>
          <w:szCs w:val="22"/>
          <w:shd w:val="pct15" w:color="auto" w:fill="FFFFFF"/>
        </w:rPr>
        <w:t>Ixodes</w:t>
      </w:r>
      <w:proofErr w:type="spellEnd"/>
      <w:r>
        <w:rPr>
          <w:i/>
          <w:szCs w:val="22"/>
          <w:shd w:val="pct15" w:color="auto" w:fill="FFFFFF"/>
        </w:rPr>
        <w:t xml:space="preserve"> </w:t>
      </w:r>
      <w:proofErr w:type="spellStart"/>
      <w:r>
        <w:rPr>
          <w:i/>
          <w:szCs w:val="22"/>
          <w:shd w:val="pct15" w:color="auto" w:fill="FFFFFF"/>
        </w:rPr>
        <w:t>ricinus</w:t>
      </w:r>
      <w:proofErr w:type="spellEnd"/>
      <w:r>
        <w:rPr>
          <w:i/>
          <w:szCs w:val="22"/>
          <w:shd w:val="pct15" w:color="auto" w:fill="FFFFFF"/>
        </w:rPr>
        <w:t xml:space="preserve">), </w:t>
      </w:r>
      <w:r>
        <w:rPr>
          <w:szCs w:val="22"/>
          <w:shd w:val="pct15" w:color="auto" w:fill="FFFFFF"/>
        </w:rPr>
        <w:t>přetrvávající</w:t>
      </w:r>
      <w:r>
        <w:rPr>
          <w:i/>
          <w:szCs w:val="22"/>
          <w:shd w:val="pct15" w:color="auto" w:fill="FFFFFF"/>
        </w:rPr>
        <w:t xml:space="preserve"> </w:t>
      </w:r>
      <w:r>
        <w:rPr>
          <w:szCs w:val="22"/>
          <w:shd w:val="pct15" w:color="auto" w:fill="FFFFFF"/>
        </w:rPr>
        <w:t>akaricidní účinek proti klíšťatům</w:t>
      </w:r>
      <w:r>
        <w:rPr>
          <w:i/>
          <w:szCs w:val="22"/>
          <w:shd w:val="pct15" w:color="auto" w:fill="FFFFFF"/>
        </w:rPr>
        <w:t xml:space="preserve"> (</w:t>
      </w:r>
      <w:proofErr w:type="spellStart"/>
      <w:r>
        <w:rPr>
          <w:i/>
          <w:szCs w:val="22"/>
          <w:shd w:val="pct15" w:color="auto" w:fill="FFFFFF"/>
        </w:rPr>
        <w:t>Rhipicephalus</w:t>
      </w:r>
      <w:proofErr w:type="spellEnd"/>
      <w:r>
        <w:rPr>
          <w:i/>
          <w:szCs w:val="22"/>
          <w:shd w:val="pct15" w:color="auto" w:fill="FFFFFF"/>
        </w:rPr>
        <w:t xml:space="preserve"> </w:t>
      </w:r>
      <w:proofErr w:type="spellStart"/>
      <w:r>
        <w:rPr>
          <w:i/>
          <w:szCs w:val="22"/>
          <w:shd w:val="pct15" w:color="auto" w:fill="FFFFFF"/>
        </w:rPr>
        <w:t>sanguineus</w:t>
      </w:r>
      <w:proofErr w:type="spellEnd"/>
      <w:r>
        <w:rPr>
          <w:i/>
          <w:szCs w:val="22"/>
          <w:shd w:val="pct15" w:color="auto" w:fill="FFFFFF"/>
        </w:rPr>
        <w:t xml:space="preserve">, </w:t>
      </w:r>
      <w:proofErr w:type="spellStart"/>
      <w:r>
        <w:rPr>
          <w:i/>
          <w:szCs w:val="22"/>
          <w:shd w:val="pct15" w:color="auto" w:fill="FFFFFF"/>
        </w:rPr>
        <w:t>Dermacentor</w:t>
      </w:r>
      <w:proofErr w:type="spellEnd"/>
      <w:r>
        <w:rPr>
          <w:i/>
          <w:szCs w:val="22"/>
          <w:shd w:val="pct15" w:color="auto" w:fill="FFFFFF"/>
        </w:rPr>
        <w:t xml:space="preserve"> </w:t>
      </w:r>
      <w:proofErr w:type="spellStart"/>
      <w:r>
        <w:rPr>
          <w:i/>
          <w:szCs w:val="22"/>
          <w:shd w:val="pct15" w:color="auto" w:fill="FFFFFF"/>
        </w:rPr>
        <w:t>reticulatus</w:t>
      </w:r>
      <w:proofErr w:type="spellEnd"/>
      <w:r>
        <w:rPr>
          <w:i/>
          <w:szCs w:val="22"/>
          <w:shd w:val="pct15" w:color="auto" w:fill="FFFFFF"/>
        </w:rPr>
        <w:t xml:space="preserve">, </w:t>
      </w:r>
      <w:proofErr w:type="spellStart"/>
      <w:r>
        <w:rPr>
          <w:i/>
          <w:szCs w:val="22"/>
          <w:shd w:val="pct15" w:color="auto" w:fill="FFFFFF"/>
        </w:rPr>
        <w:t>Ixodes</w:t>
      </w:r>
      <w:proofErr w:type="spellEnd"/>
      <w:r>
        <w:rPr>
          <w:i/>
          <w:szCs w:val="22"/>
          <w:shd w:val="pct15" w:color="auto" w:fill="FFFFFF"/>
        </w:rPr>
        <w:t xml:space="preserve"> </w:t>
      </w:r>
      <w:proofErr w:type="spellStart"/>
      <w:r>
        <w:rPr>
          <w:i/>
          <w:szCs w:val="22"/>
          <w:shd w:val="pct15" w:color="auto" w:fill="FFFFFF"/>
        </w:rPr>
        <w:t>ricinus</w:t>
      </w:r>
      <w:proofErr w:type="spellEnd"/>
      <w:r>
        <w:rPr>
          <w:i/>
          <w:szCs w:val="22"/>
          <w:shd w:val="pct15" w:color="auto" w:fill="FFFFFF"/>
        </w:rPr>
        <w:t>)</w:t>
      </w:r>
      <w:r>
        <w:rPr>
          <w:szCs w:val="22"/>
          <w:shd w:val="pct15" w:color="auto" w:fill="FFFFFF"/>
        </w:rPr>
        <w:t xml:space="preserve"> a repelentní (zabraňující sání) účinek proti flebotomům </w:t>
      </w:r>
      <w:r>
        <w:rPr>
          <w:i/>
          <w:szCs w:val="22"/>
          <w:shd w:val="pct15" w:color="auto" w:fill="FFFFFF"/>
        </w:rPr>
        <w:t>(</w:t>
      </w:r>
      <w:proofErr w:type="spellStart"/>
      <w:r>
        <w:rPr>
          <w:i/>
          <w:szCs w:val="22"/>
          <w:shd w:val="pct15" w:color="auto" w:fill="FFFFFF"/>
        </w:rPr>
        <w:t>Phlebotomus</w:t>
      </w:r>
      <w:proofErr w:type="spellEnd"/>
      <w:r>
        <w:rPr>
          <w:i/>
          <w:szCs w:val="22"/>
          <w:shd w:val="pct15" w:color="auto" w:fill="FFFFFF"/>
        </w:rPr>
        <w:t xml:space="preserve"> </w:t>
      </w:r>
      <w:proofErr w:type="spellStart"/>
      <w:r>
        <w:rPr>
          <w:i/>
          <w:szCs w:val="22"/>
          <w:shd w:val="pct15" w:color="auto" w:fill="FFFFFF"/>
        </w:rPr>
        <w:t>perniciosus</w:t>
      </w:r>
      <w:proofErr w:type="spellEnd"/>
      <w:r>
        <w:rPr>
          <w:i/>
          <w:szCs w:val="22"/>
          <w:shd w:val="pct15" w:color="auto" w:fill="FFFFFF"/>
        </w:rPr>
        <w:t xml:space="preserve">) </w:t>
      </w:r>
      <w:r>
        <w:rPr>
          <w:szCs w:val="22"/>
          <w:shd w:val="pct15" w:color="auto" w:fill="FFFFFF"/>
        </w:rPr>
        <w:t xml:space="preserve">a komárům </w:t>
      </w:r>
      <w:r>
        <w:rPr>
          <w:i/>
          <w:szCs w:val="22"/>
          <w:shd w:val="pct15" w:color="auto" w:fill="FFFFFF"/>
        </w:rPr>
        <w:t>(</w:t>
      </w:r>
      <w:proofErr w:type="spellStart"/>
      <w:r>
        <w:rPr>
          <w:i/>
          <w:szCs w:val="22"/>
          <w:shd w:val="pct15" w:color="auto" w:fill="FFFFFF"/>
        </w:rPr>
        <w:t>Culex</w:t>
      </w:r>
      <w:proofErr w:type="spellEnd"/>
      <w:r>
        <w:rPr>
          <w:i/>
          <w:szCs w:val="22"/>
          <w:shd w:val="pct15" w:color="auto" w:fill="FFFFFF"/>
        </w:rPr>
        <w:t xml:space="preserve"> </w:t>
      </w:r>
      <w:proofErr w:type="spellStart"/>
      <w:r>
        <w:rPr>
          <w:i/>
          <w:szCs w:val="22"/>
          <w:shd w:val="pct15" w:color="auto" w:fill="FFFFFF"/>
        </w:rPr>
        <w:t>pipiens</w:t>
      </w:r>
      <w:proofErr w:type="spellEnd"/>
      <w:r>
        <w:rPr>
          <w:i/>
          <w:szCs w:val="22"/>
          <w:shd w:val="pct15" w:color="auto" w:fill="FFFFFF"/>
        </w:rPr>
        <w:t xml:space="preserve">, </w:t>
      </w:r>
      <w:proofErr w:type="spellStart"/>
      <w:r>
        <w:rPr>
          <w:i/>
          <w:szCs w:val="22"/>
          <w:shd w:val="pct15" w:color="auto" w:fill="FFFFFF"/>
        </w:rPr>
        <w:t>Aedes</w:t>
      </w:r>
      <w:proofErr w:type="spellEnd"/>
      <w:r>
        <w:rPr>
          <w:i/>
          <w:szCs w:val="22"/>
          <w:shd w:val="pct15" w:color="auto" w:fill="FFFFFF"/>
        </w:rPr>
        <w:t xml:space="preserve"> </w:t>
      </w:r>
      <w:proofErr w:type="spellStart"/>
      <w:r>
        <w:rPr>
          <w:i/>
          <w:szCs w:val="22"/>
          <w:shd w:val="pct15" w:color="auto" w:fill="FFFFFF"/>
        </w:rPr>
        <w:t>aegypti</w:t>
      </w:r>
      <w:proofErr w:type="spellEnd"/>
      <w:r>
        <w:rPr>
          <w:i/>
          <w:szCs w:val="22"/>
          <w:shd w:val="pct15" w:color="auto" w:fill="FFFFFF"/>
        </w:rPr>
        <w:t>).</w:t>
      </w:r>
    </w:p>
    <w:p w14:paraId="74FD51C2" w14:textId="77777777" w:rsidR="0066542D" w:rsidRDefault="0066542D" w:rsidP="0066542D">
      <w:pPr>
        <w:spacing w:line="240" w:lineRule="auto"/>
        <w:rPr>
          <w:szCs w:val="22"/>
          <w:shd w:val="pct15" w:color="auto" w:fill="FFFFFF"/>
        </w:rPr>
      </w:pPr>
    </w:p>
    <w:p w14:paraId="35367604" w14:textId="59FB65D3" w:rsidR="0066542D" w:rsidRDefault="00E06010" w:rsidP="0066542D">
      <w:pPr>
        <w:spacing w:line="240" w:lineRule="auto"/>
        <w:rPr>
          <w:szCs w:val="22"/>
          <w:shd w:val="pct15" w:color="auto" w:fill="FFFFFF"/>
        </w:rPr>
      </w:pPr>
      <w:r>
        <w:rPr>
          <w:szCs w:val="22"/>
          <w:shd w:val="pct15" w:color="auto" w:fill="FFFFFF"/>
        </w:rPr>
        <w:t>V případě</w:t>
      </w:r>
      <w:r w:rsidR="0066542D">
        <w:rPr>
          <w:szCs w:val="22"/>
          <w:shd w:val="pct15" w:color="auto" w:fill="FFFFFF"/>
        </w:rPr>
        <w:t xml:space="preserve"> ošetřen</w:t>
      </w:r>
      <w:r>
        <w:rPr>
          <w:szCs w:val="22"/>
          <w:shd w:val="pct15" w:color="auto" w:fill="FFFFFF"/>
        </w:rPr>
        <w:t>í psa</w:t>
      </w:r>
      <w:r w:rsidR="0066542D">
        <w:rPr>
          <w:szCs w:val="22"/>
          <w:shd w:val="pct15" w:color="auto" w:fill="FFFFFF"/>
        </w:rPr>
        <w:t xml:space="preserve"> alespoň 2 dny před vystaven</w:t>
      </w:r>
      <w:r>
        <w:rPr>
          <w:szCs w:val="22"/>
          <w:shd w:val="pct15" w:color="auto" w:fill="FFFFFF"/>
        </w:rPr>
        <w:t>ím</w:t>
      </w:r>
      <w:r w:rsidR="0066542D">
        <w:rPr>
          <w:szCs w:val="22"/>
          <w:shd w:val="pct15" w:color="auto" w:fill="FFFFFF"/>
        </w:rPr>
        <w:t xml:space="preserve"> klíš</w:t>
      </w:r>
      <w:r>
        <w:rPr>
          <w:szCs w:val="22"/>
          <w:shd w:val="pct15" w:color="auto" w:fill="FFFFFF"/>
        </w:rPr>
        <w:t>ť</w:t>
      </w:r>
      <w:r w:rsidR="0066542D">
        <w:rPr>
          <w:szCs w:val="22"/>
          <w:shd w:val="pct15" w:color="auto" w:fill="FFFFFF"/>
        </w:rPr>
        <w:t xml:space="preserve">atům bylo experimentálně prokázáno, že veterinární léčivý přípravek nepřímo snižuje riziko přenosu </w:t>
      </w:r>
      <w:proofErr w:type="spellStart"/>
      <w:r w:rsidR="0066542D">
        <w:rPr>
          <w:i/>
          <w:szCs w:val="22"/>
          <w:shd w:val="pct15" w:color="auto" w:fill="FFFFFF"/>
        </w:rPr>
        <w:t>Babesia</w:t>
      </w:r>
      <w:proofErr w:type="spellEnd"/>
      <w:r w:rsidR="0066542D">
        <w:rPr>
          <w:i/>
          <w:szCs w:val="22"/>
          <w:shd w:val="pct15" w:color="auto" w:fill="FFFFFF"/>
        </w:rPr>
        <w:t xml:space="preserve"> </w:t>
      </w:r>
      <w:proofErr w:type="spellStart"/>
      <w:r w:rsidR="0066542D">
        <w:rPr>
          <w:i/>
          <w:szCs w:val="22"/>
          <w:shd w:val="pct15" w:color="auto" w:fill="FFFFFF"/>
        </w:rPr>
        <w:t>canis</w:t>
      </w:r>
      <w:proofErr w:type="spellEnd"/>
      <w:r w:rsidR="0066542D">
        <w:rPr>
          <w:szCs w:val="22"/>
          <w:shd w:val="pct15" w:color="auto" w:fill="FFFFFF"/>
        </w:rPr>
        <w:t xml:space="preserve"> z infikovaných klíšťat </w:t>
      </w:r>
      <w:proofErr w:type="spellStart"/>
      <w:r w:rsidR="0066542D">
        <w:rPr>
          <w:i/>
          <w:szCs w:val="22"/>
          <w:shd w:val="pct15" w:color="auto" w:fill="FFFFFF"/>
        </w:rPr>
        <w:t>Dermacentor</w:t>
      </w:r>
      <w:proofErr w:type="spellEnd"/>
      <w:r w:rsidR="0066542D">
        <w:rPr>
          <w:i/>
          <w:szCs w:val="22"/>
          <w:shd w:val="pct15" w:color="auto" w:fill="FFFFFF"/>
        </w:rPr>
        <w:t xml:space="preserve"> </w:t>
      </w:r>
      <w:proofErr w:type="spellStart"/>
      <w:r w:rsidR="0066542D">
        <w:rPr>
          <w:i/>
          <w:szCs w:val="22"/>
          <w:shd w:val="pct15" w:color="auto" w:fill="FFFFFF"/>
        </w:rPr>
        <w:t>reticulatus</w:t>
      </w:r>
      <w:proofErr w:type="spellEnd"/>
      <w:r w:rsidR="0066542D">
        <w:rPr>
          <w:i/>
          <w:szCs w:val="22"/>
          <w:shd w:val="pct15" w:color="auto" w:fill="FFFFFF"/>
        </w:rPr>
        <w:t xml:space="preserve"> </w:t>
      </w:r>
      <w:r w:rsidR="0066542D">
        <w:rPr>
          <w:szCs w:val="22"/>
          <w:shd w:val="pct15" w:color="auto" w:fill="FFFFFF"/>
        </w:rPr>
        <w:t>až 28 dní po aplikaci, čímž se snižuje riziko babeziózy u ošetřených psů.</w:t>
      </w:r>
    </w:p>
    <w:p w14:paraId="055A38B8" w14:textId="77777777" w:rsidR="0066542D" w:rsidRDefault="0066542D" w:rsidP="0066542D">
      <w:pPr>
        <w:tabs>
          <w:tab w:val="clear" w:pos="567"/>
        </w:tabs>
        <w:spacing w:line="240" w:lineRule="auto"/>
        <w:rPr>
          <w:color w:val="000000"/>
        </w:rPr>
      </w:pPr>
    </w:p>
    <w:bookmarkEnd w:id="0"/>
    <w:p w14:paraId="591D29EC" w14:textId="77777777" w:rsidR="0066542D" w:rsidRPr="007909A1" w:rsidRDefault="0066542D" w:rsidP="007909A1">
      <w:pPr>
        <w:spacing w:line="240" w:lineRule="auto"/>
      </w:pPr>
    </w:p>
    <w:p w14:paraId="6469E699" w14:textId="77777777" w:rsidR="006B395D" w:rsidRPr="007909A1" w:rsidRDefault="006B395D" w:rsidP="00247C47">
      <w:pPr>
        <w:tabs>
          <w:tab w:val="clear" w:pos="567"/>
        </w:tabs>
        <w:spacing w:line="240" w:lineRule="auto"/>
      </w:pPr>
    </w:p>
    <w:sectPr w:rsidR="006B395D" w:rsidRPr="007909A1">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A9AAC" w14:textId="77777777" w:rsidR="003903BC" w:rsidRDefault="003903BC">
      <w:pPr>
        <w:spacing w:line="240" w:lineRule="auto"/>
      </w:pPr>
      <w:r>
        <w:separator/>
      </w:r>
    </w:p>
  </w:endnote>
  <w:endnote w:type="continuationSeparator" w:id="0">
    <w:p w14:paraId="7D0081AD" w14:textId="77777777" w:rsidR="003903BC" w:rsidRDefault="003903BC">
      <w:pPr>
        <w:spacing w:line="240" w:lineRule="auto"/>
      </w:pPr>
      <w:r>
        <w:continuationSeparator/>
      </w:r>
    </w:p>
  </w:endnote>
  <w:endnote w:type="continuationNotice" w:id="1">
    <w:p w14:paraId="03D4FCF5" w14:textId="77777777" w:rsidR="003903BC" w:rsidRDefault="003903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5D68" w14:textId="77777777" w:rsidR="008A56C5" w:rsidRPr="007909A1" w:rsidRDefault="008A56C5">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26</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E13B" w14:textId="77777777" w:rsidR="008A56C5" w:rsidRPr="007909A1" w:rsidRDefault="008A56C5">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DFB1" w14:textId="77777777" w:rsidR="003903BC" w:rsidRDefault="003903BC">
      <w:pPr>
        <w:spacing w:line="240" w:lineRule="auto"/>
      </w:pPr>
      <w:r>
        <w:separator/>
      </w:r>
    </w:p>
  </w:footnote>
  <w:footnote w:type="continuationSeparator" w:id="0">
    <w:p w14:paraId="15E16E33" w14:textId="77777777" w:rsidR="003903BC" w:rsidRDefault="003903BC">
      <w:pPr>
        <w:spacing w:line="240" w:lineRule="auto"/>
      </w:pPr>
      <w:r>
        <w:continuationSeparator/>
      </w:r>
    </w:p>
  </w:footnote>
  <w:footnote w:type="continuationNotice" w:id="1">
    <w:p w14:paraId="268AD8F5" w14:textId="77777777" w:rsidR="003903BC" w:rsidRDefault="003903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85BA" w14:textId="7B9761C4" w:rsidR="008A56C5" w:rsidRDefault="008A56C5" w:rsidP="005D4362">
    <w:r>
      <w:t xml:space="preserve">       </w:t>
    </w:r>
  </w:p>
  <w:p w14:paraId="6F1ADFCF" w14:textId="77777777" w:rsidR="008A56C5" w:rsidRPr="005D4362" w:rsidRDefault="008A56C5" w:rsidP="005D43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7C50BCE"/>
    <w:multiLevelType w:val="multilevel"/>
    <w:tmpl w:val="0C0A417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0C3C1E"/>
    <w:multiLevelType w:val="hybridMultilevel"/>
    <w:tmpl w:val="BCC6941C"/>
    <w:lvl w:ilvl="0" w:tplc="9CBEA8A2">
      <w:start w:val="1"/>
      <w:numFmt w:val="upperLetter"/>
      <w:pStyle w:val="Style3"/>
      <w:suff w:val="space"/>
      <w:lvlText w:val="%1."/>
      <w:lvlJc w:val="left"/>
      <w:pPr>
        <w:ind w:left="0" w:firstLine="0"/>
      </w:pPr>
      <w:rPr>
        <w:rFonts w:hint="default"/>
      </w:rPr>
    </w:lvl>
    <w:lvl w:ilvl="1" w:tplc="BBCC195E" w:tentative="1">
      <w:start w:val="1"/>
      <w:numFmt w:val="lowerLetter"/>
      <w:lvlText w:val="%2."/>
      <w:lvlJc w:val="left"/>
      <w:pPr>
        <w:ind w:left="1440" w:hanging="360"/>
      </w:pPr>
    </w:lvl>
    <w:lvl w:ilvl="2" w:tplc="B13AB366" w:tentative="1">
      <w:start w:val="1"/>
      <w:numFmt w:val="lowerRoman"/>
      <w:lvlText w:val="%3."/>
      <w:lvlJc w:val="right"/>
      <w:pPr>
        <w:ind w:left="2160" w:hanging="180"/>
      </w:pPr>
    </w:lvl>
    <w:lvl w:ilvl="3" w:tplc="01CC71C0" w:tentative="1">
      <w:start w:val="1"/>
      <w:numFmt w:val="decimal"/>
      <w:lvlText w:val="%4."/>
      <w:lvlJc w:val="left"/>
      <w:pPr>
        <w:ind w:left="2880" w:hanging="360"/>
      </w:pPr>
    </w:lvl>
    <w:lvl w:ilvl="4" w:tplc="4EFA5FB0" w:tentative="1">
      <w:start w:val="1"/>
      <w:numFmt w:val="lowerLetter"/>
      <w:lvlText w:val="%5."/>
      <w:lvlJc w:val="left"/>
      <w:pPr>
        <w:ind w:left="3600" w:hanging="360"/>
      </w:pPr>
    </w:lvl>
    <w:lvl w:ilvl="5" w:tplc="38A212FE" w:tentative="1">
      <w:start w:val="1"/>
      <w:numFmt w:val="lowerRoman"/>
      <w:lvlText w:val="%6."/>
      <w:lvlJc w:val="right"/>
      <w:pPr>
        <w:ind w:left="4320" w:hanging="180"/>
      </w:pPr>
    </w:lvl>
    <w:lvl w:ilvl="6" w:tplc="0D26B376" w:tentative="1">
      <w:start w:val="1"/>
      <w:numFmt w:val="decimal"/>
      <w:lvlText w:val="%7."/>
      <w:lvlJc w:val="left"/>
      <w:pPr>
        <w:ind w:left="5040" w:hanging="360"/>
      </w:pPr>
    </w:lvl>
    <w:lvl w:ilvl="7" w:tplc="3326A098" w:tentative="1">
      <w:start w:val="1"/>
      <w:numFmt w:val="lowerLetter"/>
      <w:lvlText w:val="%8."/>
      <w:lvlJc w:val="left"/>
      <w:pPr>
        <w:ind w:left="5760" w:hanging="360"/>
      </w:pPr>
    </w:lvl>
    <w:lvl w:ilvl="8" w:tplc="66543BAE" w:tentative="1">
      <w:start w:val="1"/>
      <w:numFmt w:val="lowerRoman"/>
      <w:lvlText w:val="%9."/>
      <w:lvlJc w:val="right"/>
      <w:pPr>
        <w:ind w:left="6480" w:hanging="180"/>
      </w:p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3839C2"/>
    <w:multiLevelType w:val="hybridMultilevel"/>
    <w:tmpl w:val="425C1DD4"/>
    <w:lvl w:ilvl="0" w:tplc="F2DC72F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10"/>
  </w:num>
  <w:num w:numId="2">
    <w:abstractNumId w:val="5"/>
  </w:num>
  <w:num w:numId="3">
    <w:abstractNumId w:val="28"/>
  </w:num>
  <w:num w:numId="4">
    <w:abstractNumId w:val="27"/>
  </w:num>
  <w:num w:numId="5">
    <w:abstractNumId w:val="0"/>
    <w:lvlOverride w:ilvl="0">
      <w:lvl w:ilvl="0">
        <w:start w:val="1"/>
        <w:numFmt w:val="bullet"/>
        <w:lvlText w:val="-"/>
        <w:legacy w:legacy="1" w:legacySpace="0" w:legacyIndent="360"/>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7"/>
  </w:num>
  <w:num w:numId="8">
    <w:abstractNumId w:val="36"/>
  </w:num>
  <w:num w:numId="9">
    <w:abstractNumId w:val="13"/>
  </w:num>
  <w:num w:numId="10">
    <w:abstractNumId w:val="23"/>
  </w:num>
  <w:num w:numId="11">
    <w:abstractNumId w:val="22"/>
  </w:num>
  <w:num w:numId="12">
    <w:abstractNumId w:val="8"/>
  </w:num>
  <w:num w:numId="13">
    <w:abstractNumId w:val="34"/>
  </w:num>
  <w:num w:numId="14">
    <w:abstractNumId w:val="35"/>
  </w:num>
  <w:num w:numId="15">
    <w:abstractNumId w:val="18"/>
  </w:num>
  <w:num w:numId="16">
    <w:abstractNumId w:val="15"/>
  </w:num>
  <w:num w:numId="17">
    <w:abstractNumId w:val="2"/>
  </w:num>
  <w:num w:numId="18">
    <w:abstractNumId w:val="33"/>
  </w:num>
  <w:num w:numId="19">
    <w:abstractNumId w:val="20"/>
  </w:num>
  <w:num w:numId="20">
    <w:abstractNumId w:val="39"/>
  </w:num>
  <w:num w:numId="21">
    <w:abstractNumId w:val="9"/>
  </w:num>
  <w:num w:numId="22">
    <w:abstractNumId w:val="1"/>
  </w:num>
  <w:num w:numId="23">
    <w:abstractNumId w:val="19"/>
  </w:num>
  <w:num w:numId="24">
    <w:abstractNumId w:val="3"/>
  </w:num>
  <w:num w:numId="25">
    <w:abstractNumId w:val="6"/>
  </w:num>
  <w:num w:numId="26">
    <w:abstractNumId w:val="26"/>
  </w:num>
  <w:num w:numId="27">
    <w:abstractNumId w:val="12"/>
  </w:num>
  <w:num w:numId="28">
    <w:abstractNumId w:val="32"/>
  </w:num>
  <w:num w:numId="29">
    <w:abstractNumId w:val="25"/>
  </w:num>
  <w:num w:numId="30">
    <w:abstractNumId w:val="14"/>
  </w:num>
  <w:num w:numId="31">
    <w:abstractNumId w:val="11"/>
  </w:num>
  <w:num w:numId="32">
    <w:abstractNumId w:val="21"/>
  </w:num>
  <w:num w:numId="33">
    <w:abstractNumId w:val="24"/>
  </w:num>
  <w:num w:numId="34">
    <w:abstractNumId w:val="16"/>
  </w:num>
  <w:num w:numId="35">
    <w:abstractNumId w:val="30"/>
  </w:num>
  <w:num w:numId="36">
    <w:abstractNumId w:val="31"/>
  </w:num>
  <w:num w:numId="37">
    <w:abstractNumId w:val="29"/>
  </w:num>
  <w:num w:numId="38">
    <w:abstractNumId w:val="17"/>
  </w:num>
  <w:num w:numId="39">
    <w:abstractNumId w:val="4"/>
  </w:num>
  <w:num w:numId="40">
    <w:abstractNumId w:val="40"/>
  </w:num>
  <w:num w:numId="41">
    <w:abstractNumId w:val="38"/>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B395D"/>
    <w:rsid w:val="0001424F"/>
    <w:rsid w:val="0006381A"/>
    <w:rsid w:val="000B2295"/>
    <w:rsid w:val="00106655"/>
    <w:rsid w:val="0011546C"/>
    <w:rsid w:val="001219DA"/>
    <w:rsid w:val="00164A70"/>
    <w:rsid w:val="001A4E26"/>
    <w:rsid w:val="002013FD"/>
    <w:rsid w:val="00202B25"/>
    <w:rsid w:val="002223A9"/>
    <w:rsid w:val="002231C2"/>
    <w:rsid w:val="00247C47"/>
    <w:rsid w:val="0027180B"/>
    <w:rsid w:val="002A73B3"/>
    <w:rsid w:val="003068B5"/>
    <w:rsid w:val="00320E23"/>
    <w:rsid w:val="003903BC"/>
    <w:rsid w:val="00395567"/>
    <w:rsid w:val="003B4BB5"/>
    <w:rsid w:val="003B51A1"/>
    <w:rsid w:val="003F10C6"/>
    <w:rsid w:val="004572EC"/>
    <w:rsid w:val="00522C86"/>
    <w:rsid w:val="00534DCE"/>
    <w:rsid w:val="00555E89"/>
    <w:rsid w:val="0058314E"/>
    <w:rsid w:val="005D4362"/>
    <w:rsid w:val="005F0E68"/>
    <w:rsid w:val="005F32C9"/>
    <w:rsid w:val="005F4FB2"/>
    <w:rsid w:val="0066542D"/>
    <w:rsid w:val="006B395D"/>
    <w:rsid w:val="006E0C88"/>
    <w:rsid w:val="00717662"/>
    <w:rsid w:val="007661A7"/>
    <w:rsid w:val="007909A1"/>
    <w:rsid w:val="007C6C53"/>
    <w:rsid w:val="007C7D9D"/>
    <w:rsid w:val="00811742"/>
    <w:rsid w:val="00831902"/>
    <w:rsid w:val="00833A2A"/>
    <w:rsid w:val="00870763"/>
    <w:rsid w:val="00872A0F"/>
    <w:rsid w:val="008A3235"/>
    <w:rsid w:val="008A56C5"/>
    <w:rsid w:val="008F46F7"/>
    <w:rsid w:val="00922CCA"/>
    <w:rsid w:val="009B3979"/>
    <w:rsid w:val="009C4815"/>
    <w:rsid w:val="00A52C08"/>
    <w:rsid w:val="00A70468"/>
    <w:rsid w:val="00AD5D65"/>
    <w:rsid w:val="00AE4061"/>
    <w:rsid w:val="00AF79A8"/>
    <w:rsid w:val="00B5047E"/>
    <w:rsid w:val="00BB0EDB"/>
    <w:rsid w:val="00BC58BC"/>
    <w:rsid w:val="00BD7792"/>
    <w:rsid w:val="00C04CF7"/>
    <w:rsid w:val="00C52D55"/>
    <w:rsid w:val="00D257E2"/>
    <w:rsid w:val="00D354BE"/>
    <w:rsid w:val="00D432FE"/>
    <w:rsid w:val="00D6615E"/>
    <w:rsid w:val="00D90292"/>
    <w:rsid w:val="00D97D52"/>
    <w:rsid w:val="00DC696B"/>
    <w:rsid w:val="00DF779B"/>
    <w:rsid w:val="00E0541A"/>
    <w:rsid w:val="00E06010"/>
    <w:rsid w:val="00E11A29"/>
    <w:rsid w:val="00F279A8"/>
    <w:rsid w:val="00F34E06"/>
    <w:rsid w:val="00F61A48"/>
    <w:rsid w:val="00F84421"/>
    <w:rsid w:val="00FB03E2"/>
    <w:rsid w:val="00FE794D"/>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800361"/>
  <w15:docId w15:val="{4E819E70-7368-4EBA-B4CA-04C7EBBD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link w:val="Nadpis1Char"/>
    <w:qFormat/>
    <w:pPr>
      <w:spacing w:before="240" w:after="120"/>
      <w:ind w:left="357" w:hanging="357"/>
      <w:outlineLvl w:val="0"/>
    </w:pPr>
    <w:rPr>
      <w:b/>
      <w:caps/>
      <w:sz w:val="26"/>
    </w:rPr>
  </w:style>
  <w:style w:type="paragraph" w:styleId="Nadpis2">
    <w:name w:val="heading 2"/>
    <w:basedOn w:val="Normln"/>
    <w:next w:val="Normln"/>
    <w:link w:val="Nadpis2Char"/>
    <w:qFormat/>
    <w:pPr>
      <w:keepNext/>
      <w:spacing w:before="240" w:after="60"/>
      <w:outlineLvl w:val="1"/>
    </w:pPr>
    <w:rPr>
      <w:rFonts w:ascii="Helvetica" w:hAnsi="Helvetica"/>
      <w:b/>
      <w:i/>
      <w:sz w:val="24"/>
    </w:rPr>
  </w:style>
  <w:style w:type="paragraph" w:styleId="Nadpis3">
    <w:name w:val="heading 3"/>
    <w:basedOn w:val="Normln"/>
    <w:next w:val="Normln"/>
    <w:link w:val="Nadpis3Char"/>
    <w:qFormat/>
    <w:pPr>
      <w:keepNext/>
      <w:keepLines/>
      <w:spacing w:before="120" w:after="80"/>
      <w:outlineLvl w:val="2"/>
    </w:pPr>
    <w:rPr>
      <w:b/>
      <w:kern w:val="28"/>
      <w:sz w:val="24"/>
    </w:rPr>
  </w:style>
  <w:style w:type="paragraph" w:styleId="Nadpis4">
    <w:name w:val="heading 4"/>
    <w:basedOn w:val="Normln"/>
    <w:next w:val="Normln"/>
    <w:link w:val="Nadpis4Char"/>
    <w:qFormat/>
    <w:pPr>
      <w:keepNext/>
      <w:tabs>
        <w:tab w:val="clear" w:pos="567"/>
      </w:tabs>
      <w:outlineLvl w:val="3"/>
    </w:pPr>
    <w:rPr>
      <w:b/>
      <w:noProof/>
    </w:rPr>
  </w:style>
  <w:style w:type="paragraph" w:styleId="Nadpis5">
    <w:name w:val="heading 5"/>
    <w:basedOn w:val="Normln"/>
    <w:next w:val="Normln"/>
    <w:link w:val="Nadpis5Char"/>
    <w:qFormat/>
    <w:pPr>
      <w:keepNext/>
      <w:tabs>
        <w:tab w:val="clear" w:pos="567"/>
      </w:tabs>
      <w:jc w:val="center"/>
      <w:outlineLvl w:val="4"/>
    </w:pPr>
    <w:rPr>
      <w:b/>
      <w:noProof/>
    </w:rPr>
  </w:style>
  <w:style w:type="paragraph" w:styleId="Nadpis6">
    <w:name w:val="heading 6"/>
    <w:basedOn w:val="Normln"/>
    <w:next w:val="Normln"/>
    <w:link w:val="Nadpis6Char"/>
    <w:qFormat/>
    <w:pPr>
      <w:keepNext/>
      <w:tabs>
        <w:tab w:val="left" w:pos="-720"/>
        <w:tab w:val="left" w:pos="4536"/>
      </w:tabs>
      <w:suppressAutoHyphens/>
      <w:outlineLvl w:val="5"/>
    </w:pPr>
    <w:rPr>
      <w:i/>
    </w:rPr>
  </w:style>
  <w:style w:type="paragraph" w:styleId="Nadpis7">
    <w:name w:val="heading 7"/>
    <w:basedOn w:val="Normln"/>
    <w:next w:val="Normln"/>
    <w:link w:val="Nadpis7Char"/>
    <w:qFormat/>
    <w:pPr>
      <w:keepNext/>
      <w:tabs>
        <w:tab w:val="left" w:pos="-720"/>
        <w:tab w:val="left" w:pos="4536"/>
      </w:tabs>
      <w:suppressAutoHyphens/>
      <w:jc w:val="both"/>
      <w:outlineLvl w:val="6"/>
    </w:pPr>
    <w:rPr>
      <w:i/>
    </w:rPr>
  </w:style>
  <w:style w:type="paragraph" w:styleId="Nadpis8">
    <w:name w:val="heading 8"/>
    <w:basedOn w:val="Normln"/>
    <w:next w:val="Normln"/>
    <w:link w:val="Nadpis8Char"/>
    <w:qFormat/>
    <w:pPr>
      <w:keepNext/>
      <w:tabs>
        <w:tab w:val="clear" w:pos="567"/>
      </w:tabs>
      <w:ind w:right="-318"/>
      <w:outlineLvl w:val="7"/>
    </w:pPr>
    <w:rPr>
      <w:b/>
    </w:rPr>
  </w:style>
  <w:style w:type="paragraph" w:styleId="Nadpis9">
    <w:name w:val="heading 9"/>
    <w:basedOn w:val="Normln"/>
    <w:next w:val="Normln"/>
    <w:link w:val="Nadpis9Char"/>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link w:val="ZpatChar"/>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pPr>
      <w:tabs>
        <w:tab w:val="clear" w:pos="567"/>
      </w:tabs>
      <w:ind w:left="1760"/>
    </w:pPr>
  </w:style>
  <w:style w:type="character" w:styleId="Odkaznavysvtlivky">
    <w:name w:val="endnote reference"/>
    <w:rPr>
      <w:vertAlign w:val="superscript"/>
    </w:rPr>
  </w:style>
  <w:style w:type="character" w:styleId="Znakapoznpodarou">
    <w:name w:val="footnote reference"/>
    <w:rPr>
      <w:vertAlign w:val="superscript"/>
    </w:rPr>
  </w:style>
  <w:style w:type="paragraph" w:styleId="Textpoznpodarou">
    <w:name w:val="footnote text"/>
    <w:basedOn w:val="Normln"/>
    <w:link w:val="TextpoznpodarouChar"/>
    <w:pPr>
      <w:tabs>
        <w:tab w:val="clear" w:pos="567"/>
      </w:tabs>
      <w:spacing w:line="240" w:lineRule="auto"/>
      <w:jc w:val="both"/>
    </w:pPr>
    <w:rPr>
      <w:sz w:val="20"/>
    </w:rPr>
  </w:style>
  <w:style w:type="paragraph" w:styleId="Zkladntext">
    <w:name w:val="Body Text"/>
    <w:basedOn w:val="Normln"/>
    <w:link w:val="ZkladntextChar"/>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link w:val="Zkladntext2Char"/>
    <w:pPr>
      <w:tabs>
        <w:tab w:val="clear" w:pos="567"/>
      </w:tabs>
      <w:spacing w:line="240" w:lineRule="auto"/>
    </w:pPr>
    <w:rPr>
      <w:i/>
      <w:color w:val="008000"/>
    </w:rPr>
  </w:style>
  <w:style w:type="paragraph" w:styleId="Zkladntext3">
    <w:name w:val="Body Text 3"/>
    <w:basedOn w:val="Normln"/>
    <w:link w:val="Zkladntext3Char"/>
    <w:pPr>
      <w:ind w:right="113"/>
      <w:jc w:val="both"/>
    </w:pPr>
    <w:rPr>
      <w:b/>
    </w:rPr>
  </w:style>
  <w:style w:type="paragraph" w:styleId="Textvysvtlivek">
    <w:name w:val="endnote text"/>
    <w:basedOn w:val="Normln"/>
    <w:link w:val="TextvysvtlivekChar"/>
    <w:pPr>
      <w:spacing w:line="240" w:lineRule="auto"/>
    </w:pPr>
  </w:style>
  <w:style w:type="character" w:styleId="Odkaznakoment">
    <w:name w:val="annotation reference"/>
    <w:qFormat/>
    <w:rPr>
      <w:sz w:val="16"/>
    </w:rPr>
  </w:style>
  <w:style w:type="paragraph" w:styleId="Zkladntextodsazen2">
    <w:name w:val="Body Text Indent 2"/>
    <w:basedOn w:val="Normln"/>
    <w:link w:val="Zkladntextodsazen2Char"/>
    <w:pPr>
      <w:ind w:left="567" w:hanging="567"/>
      <w:jc w:val="both"/>
    </w:pPr>
    <w:rPr>
      <w:b/>
    </w:rPr>
  </w:style>
  <w:style w:type="paragraph" w:styleId="Textkomente">
    <w:name w:val="annotation text"/>
    <w:aliases w:val="Kommentarer"/>
    <w:basedOn w:val="Normln"/>
    <w:link w:val="TextkomenteChar"/>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link w:val="Zkladntextodsazen3Char"/>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link w:val="TextbublinyChar"/>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2"/>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qFormat/>
    <w:locked/>
    <w:rPr>
      <w:lang w:eastAsia="en-US"/>
    </w:rPr>
  </w:style>
  <w:style w:type="character" w:customStyle="1" w:styleId="TextvysvtlivekChar">
    <w:name w:val="Text vysvětlivek Char"/>
    <w:link w:val="Textvysvtlivek"/>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3"/>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character" w:customStyle="1" w:styleId="UnresolvedMention1">
    <w:name w:val="Unresolved Mention1"/>
    <w:basedOn w:val="Standardnpsmoodstavce"/>
    <w:uiPriority w:val="99"/>
    <w:semiHidden/>
    <w:unhideWhenUsed/>
    <w:rPr>
      <w:color w:val="605E5C"/>
      <w:shd w:val="clear" w:color="auto" w:fill="E1DFDD"/>
    </w:rPr>
  </w:style>
  <w:style w:type="paragraph" w:customStyle="1" w:styleId="Bullet">
    <w:name w:val="Bullet"/>
    <w:basedOn w:val="Normln"/>
    <w:pPr>
      <w:numPr>
        <w:numId w:val="4"/>
      </w:numPr>
      <w:spacing w:line="240" w:lineRule="auto"/>
    </w:pPr>
  </w:style>
  <w:style w:type="character" w:customStyle="1" w:styleId="Nadpis1Char">
    <w:name w:val="Nadpis 1 Char"/>
    <w:link w:val="Nadpis1"/>
    <w:rPr>
      <w:b/>
      <w:caps/>
      <w:sz w:val="26"/>
      <w:lang w:eastAsia="en-US"/>
    </w:rPr>
  </w:style>
  <w:style w:type="character" w:customStyle="1" w:styleId="Nadpis2Char">
    <w:name w:val="Nadpis 2 Char"/>
    <w:link w:val="Nadpis2"/>
    <w:rPr>
      <w:rFonts w:ascii="Helvetica" w:hAnsi="Helvetica"/>
      <w:b/>
      <w:i/>
      <w:sz w:val="24"/>
      <w:lang w:eastAsia="en-US"/>
    </w:rPr>
  </w:style>
  <w:style w:type="character" w:customStyle="1" w:styleId="Nadpis3Char">
    <w:name w:val="Nadpis 3 Char"/>
    <w:link w:val="Nadpis3"/>
    <w:rPr>
      <w:b/>
      <w:kern w:val="28"/>
      <w:sz w:val="24"/>
      <w:lang w:eastAsia="en-US"/>
    </w:rPr>
  </w:style>
  <w:style w:type="character" w:customStyle="1" w:styleId="Nadpis4Char">
    <w:name w:val="Nadpis 4 Char"/>
    <w:link w:val="Nadpis4"/>
    <w:rPr>
      <w:b/>
      <w:noProof/>
      <w:sz w:val="22"/>
      <w:lang w:eastAsia="en-US"/>
    </w:rPr>
  </w:style>
  <w:style w:type="character" w:customStyle="1" w:styleId="Nadpis5Char">
    <w:name w:val="Nadpis 5 Char"/>
    <w:link w:val="Nadpis5"/>
    <w:rPr>
      <w:b/>
      <w:noProof/>
      <w:sz w:val="22"/>
      <w:lang w:eastAsia="en-US"/>
    </w:rPr>
  </w:style>
  <w:style w:type="character" w:customStyle="1" w:styleId="Nadpis6Char">
    <w:name w:val="Nadpis 6 Char"/>
    <w:link w:val="Nadpis6"/>
    <w:rPr>
      <w:i/>
      <w:sz w:val="22"/>
      <w:lang w:eastAsia="en-US"/>
    </w:rPr>
  </w:style>
  <w:style w:type="character" w:customStyle="1" w:styleId="Nadpis7Char">
    <w:name w:val="Nadpis 7 Char"/>
    <w:link w:val="Nadpis7"/>
    <w:rPr>
      <w:i/>
      <w:sz w:val="22"/>
      <w:lang w:eastAsia="en-US"/>
    </w:rPr>
  </w:style>
  <w:style w:type="character" w:customStyle="1" w:styleId="Nadpis8Char">
    <w:name w:val="Nadpis 8 Char"/>
    <w:link w:val="Nadpis8"/>
    <w:rPr>
      <w:b/>
      <w:sz w:val="22"/>
      <w:lang w:eastAsia="en-US"/>
    </w:rPr>
  </w:style>
  <w:style w:type="character" w:customStyle="1" w:styleId="Nadpis9Char">
    <w:name w:val="Nadpis 9 Char"/>
    <w:link w:val="Nadpis9"/>
    <w:rPr>
      <w:b/>
      <w:sz w:val="22"/>
      <w:lang w:eastAsia="en-US"/>
    </w:rPr>
  </w:style>
  <w:style w:type="character" w:customStyle="1" w:styleId="TextpoznpodarouChar">
    <w:name w:val="Text pozn. pod čarou Char"/>
    <w:link w:val="Textpoznpodarou"/>
    <w:rPr>
      <w:lang w:eastAsia="en-US"/>
    </w:rPr>
  </w:style>
  <w:style w:type="character" w:customStyle="1" w:styleId="ZhlavChar">
    <w:name w:val="Záhlaví Char"/>
    <w:link w:val="Zhlav"/>
    <w:rPr>
      <w:rFonts w:ascii="Helvetica" w:hAnsi="Helvetica"/>
      <w:lang w:eastAsia="en-US"/>
    </w:rPr>
  </w:style>
  <w:style w:type="character" w:customStyle="1" w:styleId="ZpatChar">
    <w:name w:val="Zápatí Char"/>
    <w:link w:val="Zpat"/>
    <w:rPr>
      <w:rFonts w:ascii="Helvetica" w:hAnsi="Helvetica"/>
      <w:sz w:val="16"/>
      <w:lang w:eastAsia="en-US"/>
    </w:rPr>
  </w:style>
  <w:style w:type="character" w:customStyle="1" w:styleId="ZkladntextChar">
    <w:name w:val="Základní text Char"/>
    <w:link w:val="Zkladntext"/>
    <w:rPr>
      <w:sz w:val="22"/>
      <w:lang w:eastAsia="en-US"/>
    </w:rPr>
  </w:style>
  <w:style w:type="character" w:customStyle="1" w:styleId="Zkladntext2Char">
    <w:name w:val="Základní text 2 Char"/>
    <w:link w:val="Zkladntext2"/>
    <w:rPr>
      <w:i/>
      <w:color w:val="008000"/>
      <w:sz w:val="22"/>
      <w:lang w:eastAsia="en-US"/>
    </w:rPr>
  </w:style>
  <w:style w:type="character" w:customStyle="1" w:styleId="Zkladntext3Char">
    <w:name w:val="Základní text 3 Char"/>
    <w:link w:val="Zkladntext3"/>
    <w:rPr>
      <w:b/>
      <w:sz w:val="22"/>
      <w:lang w:eastAsia="en-US"/>
    </w:rPr>
  </w:style>
  <w:style w:type="character" w:customStyle="1" w:styleId="Zkladntextodsazen2Char">
    <w:name w:val="Základní text odsazený 2 Char"/>
    <w:link w:val="Zkladntextodsazen2"/>
    <w:rPr>
      <w:b/>
      <w:sz w:val="22"/>
      <w:lang w:eastAsia="en-US"/>
    </w:rPr>
  </w:style>
  <w:style w:type="character" w:customStyle="1" w:styleId="Zkladntextodsazen3Char">
    <w:name w:val="Základní text odsazený 3 Char"/>
    <w:link w:val="Zkladntextodsazen3"/>
    <w:rPr>
      <w:sz w:val="22"/>
      <w:lang w:eastAsia="en-US"/>
    </w:rPr>
  </w:style>
  <w:style w:type="character" w:customStyle="1" w:styleId="TextbublinyChar">
    <w:name w:val="Text bubliny Char"/>
    <w:link w:val="Textbubliny"/>
    <w:rPr>
      <w:rFonts w:ascii="Tahoma" w:hAnsi="Tahoma" w:cs="Tahoma"/>
      <w:sz w:val="16"/>
      <w:szCs w:val="16"/>
      <w:lang w:eastAsia="en-US"/>
    </w:rPr>
  </w:style>
  <w:style w:type="paragraph" w:styleId="Odstavecseseznamem">
    <w:name w:val="List Paragraph"/>
    <w:basedOn w:val="Normln"/>
    <w:qFormat/>
    <w:pPr>
      <w:tabs>
        <w:tab w:val="clear" w:pos="567"/>
      </w:tabs>
      <w:spacing w:after="200" w:line="276" w:lineRule="auto"/>
      <w:ind w:left="720"/>
      <w:contextualSpacing/>
    </w:pPr>
    <w:rPr>
      <w:rFonts w:ascii="Calibri" w:eastAsia="Calibri" w:hAnsi="Calibri"/>
      <w:szCs w:val="22"/>
      <w:lang w:val="en-GB"/>
    </w:rPr>
  </w:style>
  <w:style w:type="paragraph" w:styleId="Bezmezer">
    <w:name w:val="No Spacing"/>
    <w:uiPriority w:val="1"/>
    <w:qFormat/>
    <w:pPr>
      <w:contextualSpacing/>
    </w:pPr>
    <w:rPr>
      <w:rFonts w:ascii="Arial" w:hAnsi="Arial"/>
      <w:lang w:val="fr-FR" w:eastAsia="fr-FR"/>
    </w:rPr>
  </w:style>
  <w:style w:type="character" w:styleId="Nevyeenzmnka">
    <w:name w:val="Unresolved Mention"/>
    <w:basedOn w:val="Standardnpsmoodstavce"/>
    <w:uiPriority w:val="99"/>
    <w:semiHidden/>
    <w:unhideWhenUsed/>
    <w:rsid w:val="008A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3526">
      <w:bodyDiv w:val="1"/>
      <w:marLeft w:val="0"/>
      <w:marRight w:val="0"/>
      <w:marTop w:val="0"/>
      <w:marBottom w:val="0"/>
      <w:divBdr>
        <w:top w:val="none" w:sz="0" w:space="0" w:color="auto"/>
        <w:left w:val="none" w:sz="0" w:space="0" w:color="auto"/>
        <w:bottom w:val="none" w:sz="0" w:space="0" w:color="auto"/>
        <w:right w:val="none" w:sz="0" w:space="0" w:color="auto"/>
      </w:divBdr>
    </w:div>
    <w:div w:id="414087405">
      <w:bodyDiv w:val="1"/>
      <w:marLeft w:val="0"/>
      <w:marRight w:val="0"/>
      <w:marTop w:val="0"/>
      <w:marBottom w:val="0"/>
      <w:divBdr>
        <w:top w:val="none" w:sz="0" w:space="0" w:color="auto"/>
        <w:left w:val="none" w:sz="0" w:space="0" w:color="auto"/>
        <w:bottom w:val="none" w:sz="0" w:space="0" w:color="auto"/>
        <w:right w:val="none" w:sz="0" w:space="0" w:color="auto"/>
      </w:divBdr>
      <w:divsChild>
        <w:div w:id="770399474">
          <w:marLeft w:val="0"/>
          <w:marRight w:val="0"/>
          <w:marTop w:val="0"/>
          <w:marBottom w:val="0"/>
          <w:divBdr>
            <w:top w:val="none" w:sz="0" w:space="0" w:color="auto"/>
            <w:left w:val="none" w:sz="0" w:space="0" w:color="auto"/>
            <w:bottom w:val="none" w:sz="0" w:space="0" w:color="auto"/>
            <w:right w:val="none" w:sz="0" w:space="0" w:color="auto"/>
          </w:divBdr>
          <w:divsChild>
            <w:div w:id="2021539622">
              <w:marLeft w:val="0"/>
              <w:marRight w:val="0"/>
              <w:marTop w:val="0"/>
              <w:marBottom w:val="0"/>
              <w:divBdr>
                <w:top w:val="none" w:sz="0" w:space="0" w:color="auto"/>
                <w:left w:val="none" w:sz="0" w:space="0" w:color="auto"/>
                <w:bottom w:val="none" w:sz="0" w:space="0" w:color="auto"/>
                <w:right w:val="none" w:sz="0" w:space="0" w:color="auto"/>
              </w:divBdr>
              <w:divsChild>
                <w:div w:id="882059103">
                  <w:marLeft w:val="0"/>
                  <w:marRight w:val="0"/>
                  <w:marTop w:val="0"/>
                  <w:marBottom w:val="0"/>
                  <w:divBdr>
                    <w:top w:val="none" w:sz="0" w:space="0" w:color="auto"/>
                    <w:left w:val="none" w:sz="0" w:space="0" w:color="auto"/>
                    <w:bottom w:val="none" w:sz="0" w:space="0" w:color="auto"/>
                    <w:right w:val="none" w:sz="0" w:space="0" w:color="auto"/>
                  </w:divBdr>
                  <w:divsChild>
                    <w:div w:id="734546248">
                      <w:marLeft w:val="0"/>
                      <w:marRight w:val="0"/>
                      <w:marTop w:val="0"/>
                      <w:marBottom w:val="0"/>
                      <w:divBdr>
                        <w:top w:val="none" w:sz="0" w:space="0" w:color="auto"/>
                        <w:left w:val="none" w:sz="0" w:space="0" w:color="auto"/>
                        <w:bottom w:val="none" w:sz="0" w:space="0" w:color="auto"/>
                        <w:right w:val="none" w:sz="0" w:space="0" w:color="auto"/>
                      </w:divBdr>
                      <w:divsChild>
                        <w:div w:id="1422405997">
                          <w:marLeft w:val="0"/>
                          <w:marRight w:val="0"/>
                          <w:marTop w:val="0"/>
                          <w:marBottom w:val="0"/>
                          <w:divBdr>
                            <w:top w:val="none" w:sz="0" w:space="0" w:color="auto"/>
                            <w:left w:val="none" w:sz="0" w:space="0" w:color="auto"/>
                            <w:bottom w:val="none" w:sz="0" w:space="0" w:color="auto"/>
                            <w:right w:val="none" w:sz="0" w:space="0" w:color="auto"/>
                          </w:divBdr>
                          <w:divsChild>
                            <w:div w:id="18142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1184">
                      <w:marLeft w:val="0"/>
                      <w:marRight w:val="0"/>
                      <w:marTop w:val="0"/>
                      <w:marBottom w:val="0"/>
                      <w:divBdr>
                        <w:top w:val="none" w:sz="0" w:space="0" w:color="auto"/>
                        <w:left w:val="none" w:sz="0" w:space="0" w:color="auto"/>
                        <w:bottom w:val="none" w:sz="0" w:space="0" w:color="auto"/>
                        <w:right w:val="none" w:sz="0" w:space="0" w:color="auto"/>
                      </w:divBdr>
                      <w:divsChild>
                        <w:div w:id="1948417491">
                          <w:marLeft w:val="0"/>
                          <w:marRight w:val="0"/>
                          <w:marTop w:val="0"/>
                          <w:marBottom w:val="0"/>
                          <w:divBdr>
                            <w:top w:val="none" w:sz="0" w:space="0" w:color="auto"/>
                            <w:left w:val="none" w:sz="0" w:space="0" w:color="auto"/>
                            <w:bottom w:val="none" w:sz="0" w:space="0" w:color="auto"/>
                            <w:right w:val="none" w:sz="0" w:space="0" w:color="auto"/>
                          </w:divBdr>
                          <w:divsChild>
                            <w:div w:id="1048530268">
                              <w:marLeft w:val="0"/>
                              <w:marRight w:val="0"/>
                              <w:marTop w:val="0"/>
                              <w:marBottom w:val="0"/>
                              <w:divBdr>
                                <w:top w:val="none" w:sz="0" w:space="0" w:color="auto"/>
                                <w:left w:val="none" w:sz="0" w:space="0" w:color="auto"/>
                                <w:bottom w:val="none" w:sz="0" w:space="0" w:color="auto"/>
                                <w:right w:val="none" w:sz="0" w:space="0" w:color="auto"/>
                              </w:divBdr>
                              <w:divsChild>
                                <w:div w:id="21356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52957">
          <w:marLeft w:val="0"/>
          <w:marRight w:val="0"/>
          <w:marTop w:val="0"/>
          <w:marBottom w:val="0"/>
          <w:divBdr>
            <w:top w:val="none" w:sz="0" w:space="0" w:color="auto"/>
            <w:left w:val="none" w:sz="0" w:space="0" w:color="auto"/>
            <w:bottom w:val="none" w:sz="0" w:space="0" w:color="auto"/>
            <w:right w:val="none" w:sz="0" w:space="0" w:color="auto"/>
          </w:divBdr>
          <w:divsChild>
            <w:div w:id="1776902043">
              <w:marLeft w:val="0"/>
              <w:marRight w:val="0"/>
              <w:marTop w:val="0"/>
              <w:marBottom w:val="0"/>
              <w:divBdr>
                <w:top w:val="none" w:sz="0" w:space="0" w:color="auto"/>
                <w:left w:val="none" w:sz="0" w:space="0" w:color="auto"/>
                <w:bottom w:val="none" w:sz="0" w:space="0" w:color="auto"/>
                <w:right w:val="none" w:sz="0" w:space="0" w:color="auto"/>
              </w:divBdr>
              <w:divsChild>
                <w:div w:id="10829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9048">
      <w:bodyDiv w:val="1"/>
      <w:marLeft w:val="0"/>
      <w:marRight w:val="0"/>
      <w:marTop w:val="0"/>
      <w:marBottom w:val="0"/>
      <w:divBdr>
        <w:top w:val="none" w:sz="0" w:space="0" w:color="auto"/>
        <w:left w:val="none" w:sz="0" w:space="0" w:color="auto"/>
        <w:bottom w:val="none" w:sz="0" w:space="0" w:color="auto"/>
        <w:right w:val="none" w:sz="0" w:space="0" w:color="auto"/>
      </w:divBdr>
      <w:divsChild>
        <w:div w:id="309213727">
          <w:marLeft w:val="0"/>
          <w:marRight w:val="0"/>
          <w:marTop w:val="0"/>
          <w:marBottom w:val="0"/>
          <w:divBdr>
            <w:top w:val="none" w:sz="0" w:space="0" w:color="auto"/>
            <w:left w:val="none" w:sz="0" w:space="0" w:color="auto"/>
            <w:bottom w:val="none" w:sz="0" w:space="0" w:color="auto"/>
            <w:right w:val="none" w:sz="0" w:space="0" w:color="auto"/>
          </w:divBdr>
          <w:divsChild>
            <w:div w:id="942037476">
              <w:marLeft w:val="0"/>
              <w:marRight w:val="0"/>
              <w:marTop w:val="0"/>
              <w:marBottom w:val="0"/>
              <w:divBdr>
                <w:top w:val="none" w:sz="0" w:space="0" w:color="auto"/>
                <w:left w:val="none" w:sz="0" w:space="0" w:color="auto"/>
                <w:bottom w:val="none" w:sz="0" w:space="0" w:color="auto"/>
                <w:right w:val="none" w:sz="0" w:space="0" w:color="auto"/>
              </w:divBdr>
              <w:divsChild>
                <w:div w:id="1945533156">
                  <w:marLeft w:val="0"/>
                  <w:marRight w:val="0"/>
                  <w:marTop w:val="0"/>
                  <w:marBottom w:val="0"/>
                  <w:divBdr>
                    <w:top w:val="none" w:sz="0" w:space="0" w:color="auto"/>
                    <w:left w:val="none" w:sz="0" w:space="0" w:color="auto"/>
                    <w:bottom w:val="none" w:sz="0" w:space="0" w:color="auto"/>
                    <w:right w:val="none" w:sz="0" w:space="0" w:color="auto"/>
                  </w:divBdr>
                  <w:divsChild>
                    <w:div w:id="1668442227">
                      <w:marLeft w:val="0"/>
                      <w:marRight w:val="0"/>
                      <w:marTop w:val="0"/>
                      <w:marBottom w:val="0"/>
                      <w:divBdr>
                        <w:top w:val="none" w:sz="0" w:space="0" w:color="auto"/>
                        <w:left w:val="none" w:sz="0" w:space="0" w:color="auto"/>
                        <w:bottom w:val="none" w:sz="0" w:space="0" w:color="auto"/>
                        <w:right w:val="none" w:sz="0" w:space="0" w:color="auto"/>
                      </w:divBdr>
                      <w:divsChild>
                        <w:div w:id="1589264524">
                          <w:marLeft w:val="0"/>
                          <w:marRight w:val="0"/>
                          <w:marTop w:val="0"/>
                          <w:marBottom w:val="0"/>
                          <w:divBdr>
                            <w:top w:val="none" w:sz="0" w:space="0" w:color="auto"/>
                            <w:left w:val="none" w:sz="0" w:space="0" w:color="auto"/>
                            <w:bottom w:val="none" w:sz="0" w:space="0" w:color="auto"/>
                            <w:right w:val="none" w:sz="0" w:space="0" w:color="auto"/>
                          </w:divBdr>
                          <w:divsChild>
                            <w:div w:id="1975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9235">
                      <w:marLeft w:val="0"/>
                      <w:marRight w:val="0"/>
                      <w:marTop w:val="0"/>
                      <w:marBottom w:val="0"/>
                      <w:divBdr>
                        <w:top w:val="none" w:sz="0" w:space="0" w:color="auto"/>
                        <w:left w:val="none" w:sz="0" w:space="0" w:color="auto"/>
                        <w:bottom w:val="none" w:sz="0" w:space="0" w:color="auto"/>
                        <w:right w:val="none" w:sz="0" w:space="0" w:color="auto"/>
                      </w:divBdr>
                      <w:divsChild>
                        <w:div w:id="371031221">
                          <w:marLeft w:val="0"/>
                          <w:marRight w:val="0"/>
                          <w:marTop w:val="0"/>
                          <w:marBottom w:val="0"/>
                          <w:divBdr>
                            <w:top w:val="none" w:sz="0" w:space="0" w:color="auto"/>
                            <w:left w:val="none" w:sz="0" w:space="0" w:color="auto"/>
                            <w:bottom w:val="none" w:sz="0" w:space="0" w:color="auto"/>
                            <w:right w:val="none" w:sz="0" w:space="0" w:color="auto"/>
                          </w:divBdr>
                          <w:divsChild>
                            <w:div w:id="928468177">
                              <w:marLeft w:val="0"/>
                              <w:marRight w:val="0"/>
                              <w:marTop w:val="0"/>
                              <w:marBottom w:val="0"/>
                              <w:divBdr>
                                <w:top w:val="none" w:sz="0" w:space="0" w:color="auto"/>
                                <w:left w:val="none" w:sz="0" w:space="0" w:color="auto"/>
                                <w:bottom w:val="none" w:sz="0" w:space="0" w:color="auto"/>
                                <w:right w:val="none" w:sz="0" w:space="0" w:color="auto"/>
                              </w:divBdr>
                              <w:divsChild>
                                <w:div w:id="5109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0775">
          <w:marLeft w:val="0"/>
          <w:marRight w:val="0"/>
          <w:marTop w:val="0"/>
          <w:marBottom w:val="0"/>
          <w:divBdr>
            <w:top w:val="none" w:sz="0" w:space="0" w:color="auto"/>
            <w:left w:val="none" w:sz="0" w:space="0" w:color="auto"/>
            <w:bottom w:val="none" w:sz="0" w:space="0" w:color="auto"/>
            <w:right w:val="none" w:sz="0" w:space="0" w:color="auto"/>
          </w:divBdr>
          <w:divsChild>
            <w:div w:id="812523301">
              <w:marLeft w:val="0"/>
              <w:marRight w:val="0"/>
              <w:marTop w:val="0"/>
              <w:marBottom w:val="0"/>
              <w:divBdr>
                <w:top w:val="none" w:sz="0" w:space="0" w:color="auto"/>
                <w:left w:val="none" w:sz="0" w:space="0" w:color="auto"/>
                <w:bottom w:val="none" w:sz="0" w:space="0" w:color="auto"/>
                <w:right w:val="none" w:sz="0" w:space="0" w:color="auto"/>
              </w:divBdr>
              <w:divsChild>
                <w:div w:id="13397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1542">
      <w:bodyDiv w:val="1"/>
      <w:marLeft w:val="0"/>
      <w:marRight w:val="0"/>
      <w:marTop w:val="0"/>
      <w:marBottom w:val="0"/>
      <w:divBdr>
        <w:top w:val="none" w:sz="0" w:space="0" w:color="auto"/>
        <w:left w:val="none" w:sz="0" w:space="0" w:color="auto"/>
        <w:bottom w:val="none" w:sz="0" w:space="0" w:color="auto"/>
        <w:right w:val="none" w:sz="0" w:space="0" w:color="auto"/>
      </w:divBdr>
      <w:divsChild>
        <w:div w:id="1698382919">
          <w:marLeft w:val="0"/>
          <w:marRight w:val="0"/>
          <w:marTop w:val="0"/>
          <w:marBottom w:val="0"/>
          <w:divBdr>
            <w:top w:val="none" w:sz="0" w:space="0" w:color="auto"/>
            <w:left w:val="none" w:sz="0" w:space="0" w:color="auto"/>
            <w:bottom w:val="none" w:sz="0" w:space="0" w:color="auto"/>
            <w:right w:val="none" w:sz="0" w:space="0" w:color="auto"/>
          </w:divBdr>
          <w:divsChild>
            <w:div w:id="1810125275">
              <w:marLeft w:val="0"/>
              <w:marRight w:val="0"/>
              <w:marTop w:val="0"/>
              <w:marBottom w:val="0"/>
              <w:divBdr>
                <w:top w:val="none" w:sz="0" w:space="0" w:color="auto"/>
                <w:left w:val="none" w:sz="0" w:space="0" w:color="auto"/>
                <w:bottom w:val="none" w:sz="0" w:space="0" w:color="auto"/>
                <w:right w:val="none" w:sz="0" w:space="0" w:color="auto"/>
              </w:divBdr>
              <w:divsChild>
                <w:div w:id="1185945447">
                  <w:marLeft w:val="0"/>
                  <w:marRight w:val="0"/>
                  <w:marTop w:val="0"/>
                  <w:marBottom w:val="0"/>
                  <w:divBdr>
                    <w:top w:val="none" w:sz="0" w:space="0" w:color="auto"/>
                    <w:left w:val="none" w:sz="0" w:space="0" w:color="auto"/>
                    <w:bottom w:val="none" w:sz="0" w:space="0" w:color="auto"/>
                    <w:right w:val="none" w:sz="0" w:space="0" w:color="auto"/>
                  </w:divBdr>
                  <w:divsChild>
                    <w:div w:id="67730710">
                      <w:marLeft w:val="0"/>
                      <w:marRight w:val="0"/>
                      <w:marTop w:val="0"/>
                      <w:marBottom w:val="0"/>
                      <w:divBdr>
                        <w:top w:val="none" w:sz="0" w:space="0" w:color="auto"/>
                        <w:left w:val="none" w:sz="0" w:space="0" w:color="auto"/>
                        <w:bottom w:val="none" w:sz="0" w:space="0" w:color="auto"/>
                        <w:right w:val="none" w:sz="0" w:space="0" w:color="auto"/>
                      </w:divBdr>
                      <w:divsChild>
                        <w:div w:id="629483052">
                          <w:marLeft w:val="0"/>
                          <w:marRight w:val="0"/>
                          <w:marTop w:val="0"/>
                          <w:marBottom w:val="0"/>
                          <w:divBdr>
                            <w:top w:val="none" w:sz="0" w:space="0" w:color="auto"/>
                            <w:left w:val="none" w:sz="0" w:space="0" w:color="auto"/>
                            <w:bottom w:val="none" w:sz="0" w:space="0" w:color="auto"/>
                            <w:right w:val="none" w:sz="0" w:space="0" w:color="auto"/>
                          </w:divBdr>
                          <w:divsChild>
                            <w:div w:id="1706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4093">
                      <w:marLeft w:val="0"/>
                      <w:marRight w:val="0"/>
                      <w:marTop w:val="0"/>
                      <w:marBottom w:val="0"/>
                      <w:divBdr>
                        <w:top w:val="none" w:sz="0" w:space="0" w:color="auto"/>
                        <w:left w:val="none" w:sz="0" w:space="0" w:color="auto"/>
                        <w:bottom w:val="none" w:sz="0" w:space="0" w:color="auto"/>
                        <w:right w:val="none" w:sz="0" w:space="0" w:color="auto"/>
                      </w:divBdr>
                      <w:divsChild>
                        <w:div w:id="2003855109">
                          <w:marLeft w:val="0"/>
                          <w:marRight w:val="0"/>
                          <w:marTop w:val="0"/>
                          <w:marBottom w:val="0"/>
                          <w:divBdr>
                            <w:top w:val="none" w:sz="0" w:space="0" w:color="auto"/>
                            <w:left w:val="none" w:sz="0" w:space="0" w:color="auto"/>
                            <w:bottom w:val="none" w:sz="0" w:space="0" w:color="auto"/>
                            <w:right w:val="none" w:sz="0" w:space="0" w:color="auto"/>
                          </w:divBdr>
                          <w:divsChild>
                            <w:div w:id="131601602">
                              <w:marLeft w:val="0"/>
                              <w:marRight w:val="0"/>
                              <w:marTop w:val="0"/>
                              <w:marBottom w:val="0"/>
                              <w:divBdr>
                                <w:top w:val="none" w:sz="0" w:space="0" w:color="auto"/>
                                <w:left w:val="none" w:sz="0" w:space="0" w:color="auto"/>
                                <w:bottom w:val="none" w:sz="0" w:space="0" w:color="auto"/>
                                <w:right w:val="none" w:sz="0" w:space="0" w:color="auto"/>
                              </w:divBdr>
                              <w:divsChild>
                                <w:div w:id="17380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113782">
          <w:marLeft w:val="0"/>
          <w:marRight w:val="0"/>
          <w:marTop w:val="0"/>
          <w:marBottom w:val="0"/>
          <w:divBdr>
            <w:top w:val="none" w:sz="0" w:space="0" w:color="auto"/>
            <w:left w:val="none" w:sz="0" w:space="0" w:color="auto"/>
            <w:bottom w:val="none" w:sz="0" w:space="0" w:color="auto"/>
            <w:right w:val="none" w:sz="0" w:space="0" w:color="auto"/>
          </w:divBdr>
          <w:divsChild>
            <w:div w:id="1187406176">
              <w:marLeft w:val="0"/>
              <w:marRight w:val="0"/>
              <w:marTop w:val="0"/>
              <w:marBottom w:val="0"/>
              <w:divBdr>
                <w:top w:val="none" w:sz="0" w:space="0" w:color="auto"/>
                <w:left w:val="none" w:sz="0" w:space="0" w:color="auto"/>
                <w:bottom w:val="none" w:sz="0" w:space="0" w:color="auto"/>
                <w:right w:val="none" w:sz="0" w:space="0" w:color="auto"/>
              </w:divBdr>
              <w:divsChild>
                <w:div w:id="21206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3470">
      <w:bodyDiv w:val="1"/>
      <w:marLeft w:val="0"/>
      <w:marRight w:val="0"/>
      <w:marTop w:val="0"/>
      <w:marBottom w:val="0"/>
      <w:divBdr>
        <w:top w:val="none" w:sz="0" w:space="0" w:color="auto"/>
        <w:left w:val="none" w:sz="0" w:space="0" w:color="auto"/>
        <w:bottom w:val="none" w:sz="0" w:space="0" w:color="auto"/>
        <w:right w:val="none" w:sz="0" w:space="0" w:color="auto"/>
      </w:divBdr>
    </w:div>
    <w:div w:id="1369262082">
      <w:bodyDiv w:val="1"/>
      <w:marLeft w:val="0"/>
      <w:marRight w:val="0"/>
      <w:marTop w:val="0"/>
      <w:marBottom w:val="0"/>
      <w:divBdr>
        <w:top w:val="none" w:sz="0" w:space="0" w:color="auto"/>
        <w:left w:val="none" w:sz="0" w:space="0" w:color="auto"/>
        <w:bottom w:val="none" w:sz="0" w:space="0" w:color="auto"/>
        <w:right w:val="none" w:sz="0" w:space="0" w:color="auto"/>
      </w:divBdr>
      <w:divsChild>
        <w:div w:id="628974862">
          <w:marLeft w:val="0"/>
          <w:marRight w:val="0"/>
          <w:marTop w:val="0"/>
          <w:marBottom w:val="0"/>
          <w:divBdr>
            <w:top w:val="none" w:sz="0" w:space="0" w:color="auto"/>
            <w:left w:val="none" w:sz="0" w:space="0" w:color="auto"/>
            <w:bottom w:val="none" w:sz="0" w:space="0" w:color="auto"/>
            <w:right w:val="none" w:sz="0" w:space="0" w:color="auto"/>
          </w:divBdr>
          <w:divsChild>
            <w:div w:id="797644459">
              <w:marLeft w:val="0"/>
              <w:marRight w:val="0"/>
              <w:marTop w:val="0"/>
              <w:marBottom w:val="0"/>
              <w:divBdr>
                <w:top w:val="none" w:sz="0" w:space="0" w:color="auto"/>
                <w:left w:val="none" w:sz="0" w:space="0" w:color="auto"/>
                <w:bottom w:val="none" w:sz="0" w:space="0" w:color="auto"/>
                <w:right w:val="none" w:sz="0" w:space="0" w:color="auto"/>
              </w:divBdr>
              <w:divsChild>
                <w:div w:id="1260065751">
                  <w:marLeft w:val="0"/>
                  <w:marRight w:val="0"/>
                  <w:marTop w:val="0"/>
                  <w:marBottom w:val="0"/>
                  <w:divBdr>
                    <w:top w:val="none" w:sz="0" w:space="0" w:color="auto"/>
                    <w:left w:val="none" w:sz="0" w:space="0" w:color="auto"/>
                    <w:bottom w:val="none" w:sz="0" w:space="0" w:color="auto"/>
                    <w:right w:val="none" w:sz="0" w:space="0" w:color="auto"/>
                  </w:divBdr>
                  <w:divsChild>
                    <w:div w:id="1000238098">
                      <w:marLeft w:val="0"/>
                      <w:marRight w:val="0"/>
                      <w:marTop w:val="0"/>
                      <w:marBottom w:val="0"/>
                      <w:divBdr>
                        <w:top w:val="none" w:sz="0" w:space="0" w:color="auto"/>
                        <w:left w:val="none" w:sz="0" w:space="0" w:color="auto"/>
                        <w:bottom w:val="none" w:sz="0" w:space="0" w:color="auto"/>
                        <w:right w:val="none" w:sz="0" w:space="0" w:color="auto"/>
                      </w:divBdr>
                      <w:divsChild>
                        <w:div w:id="859973833">
                          <w:marLeft w:val="0"/>
                          <w:marRight w:val="0"/>
                          <w:marTop w:val="0"/>
                          <w:marBottom w:val="0"/>
                          <w:divBdr>
                            <w:top w:val="none" w:sz="0" w:space="0" w:color="auto"/>
                            <w:left w:val="none" w:sz="0" w:space="0" w:color="auto"/>
                            <w:bottom w:val="none" w:sz="0" w:space="0" w:color="auto"/>
                            <w:right w:val="none" w:sz="0" w:space="0" w:color="auto"/>
                          </w:divBdr>
                          <w:divsChild>
                            <w:div w:id="3104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8637">
                      <w:marLeft w:val="0"/>
                      <w:marRight w:val="0"/>
                      <w:marTop w:val="0"/>
                      <w:marBottom w:val="0"/>
                      <w:divBdr>
                        <w:top w:val="none" w:sz="0" w:space="0" w:color="auto"/>
                        <w:left w:val="none" w:sz="0" w:space="0" w:color="auto"/>
                        <w:bottom w:val="none" w:sz="0" w:space="0" w:color="auto"/>
                        <w:right w:val="none" w:sz="0" w:space="0" w:color="auto"/>
                      </w:divBdr>
                      <w:divsChild>
                        <w:div w:id="1839030741">
                          <w:marLeft w:val="0"/>
                          <w:marRight w:val="0"/>
                          <w:marTop w:val="0"/>
                          <w:marBottom w:val="0"/>
                          <w:divBdr>
                            <w:top w:val="none" w:sz="0" w:space="0" w:color="auto"/>
                            <w:left w:val="none" w:sz="0" w:space="0" w:color="auto"/>
                            <w:bottom w:val="none" w:sz="0" w:space="0" w:color="auto"/>
                            <w:right w:val="none" w:sz="0" w:space="0" w:color="auto"/>
                          </w:divBdr>
                          <w:divsChild>
                            <w:div w:id="1242565659">
                              <w:marLeft w:val="0"/>
                              <w:marRight w:val="0"/>
                              <w:marTop w:val="0"/>
                              <w:marBottom w:val="0"/>
                              <w:divBdr>
                                <w:top w:val="none" w:sz="0" w:space="0" w:color="auto"/>
                                <w:left w:val="none" w:sz="0" w:space="0" w:color="auto"/>
                                <w:bottom w:val="none" w:sz="0" w:space="0" w:color="auto"/>
                                <w:right w:val="none" w:sz="0" w:space="0" w:color="auto"/>
                              </w:divBdr>
                              <w:divsChild>
                                <w:div w:id="2185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2555">
          <w:marLeft w:val="0"/>
          <w:marRight w:val="0"/>
          <w:marTop w:val="0"/>
          <w:marBottom w:val="0"/>
          <w:divBdr>
            <w:top w:val="none" w:sz="0" w:space="0" w:color="auto"/>
            <w:left w:val="none" w:sz="0" w:space="0" w:color="auto"/>
            <w:bottom w:val="none" w:sz="0" w:space="0" w:color="auto"/>
            <w:right w:val="none" w:sz="0" w:space="0" w:color="auto"/>
          </w:divBdr>
          <w:divsChild>
            <w:div w:id="2067601124">
              <w:marLeft w:val="0"/>
              <w:marRight w:val="0"/>
              <w:marTop w:val="0"/>
              <w:marBottom w:val="0"/>
              <w:divBdr>
                <w:top w:val="none" w:sz="0" w:space="0" w:color="auto"/>
                <w:left w:val="none" w:sz="0" w:space="0" w:color="auto"/>
                <w:bottom w:val="none" w:sz="0" w:space="0" w:color="auto"/>
                <w:right w:val="none" w:sz="0" w:space="0" w:color="auto"/>
              </w:divBdr>
              <w:divsChild>
                <w:div w:id="20647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9185">
      <w:bodyDiv w:val="1"/>
      <w:marLeft w:val="0"/>
      <w:marRight w:val="0"/>
      <w:marTop w:val="0"/>
      <w:marBottom w:val="0"/>
      <w:divBdr>
        <w:top w:val="none" w:sz="0" w:space="0" w:color="auto"/>
        <w:left w:val="none" w:sz="0" w:space="0" w:color="auto"/>
        <w:bottom w:val="none" w:sz="0" w:space="0" w:color="auto"/>
        <w:right w:val="none" w:sz="0" w:space="0" w:color="auto"/>
      </w:divBdr>
      <w:divsChild>
        <w:div w:id="390079406">
          <w:marLeft w:val="0"/>
          <w:marRight w:val="0"/>
          <w:marTop w:val="0"/>
          <w:marBottom w:val="0"/>
          <w:divBdr>
            <w:top w:val="none" w:sz="0" w:space="0" w:color="auto"/>
            <w:left w:val="none" w:sz="0" w:space="0" w:color="auto"/>
            <w:bottom w:val="none" w:sz="0" w:space="0" w:color="auto"/>
            <w:right w:val="none" w:sz="0" w:space="0" w:color="auto"/>
          </w:divBdr>
          <w:divsChild>
            <w:div w:id="800852740">
              <w:marLeft w:val="0"/>
              <w:marRight w:val="0"/>
              <w:marTop w:val="0"/>
              <w:marBottom w:val="0"/>
              <w:divBdr>
                <w:top w:val="none" w:sz="0" w:space="0" w:color="auto"/>
                <w:left w:val="none" w:sz="0" w:space="0" w:color="auto"/>
                <w:bottom w:val="none" w:sz="0" w:space="0" w:color="auto"/>
                <w:right w:val="none" w:sz="0" w:space="0" w:color="auto"/>
              </w:divBdr>
              <w:divsChild>
                <w:div w:id="2059471757">
                  <w:marLeft w:val="0"/>
                  <w:marRight w:val="0"/>
                  <w:marTop w:val="0"/>
                  <w:marBottom w:val="0"/>
                  <w:divBdr>
                    <w:top w:val="none" w:sz="0" w:space="0" w:color="auto"/>
                    <w:left w:val="none" w:sz="0" w:space="0" w:color="auto"/>
                    <w:bottom w:val="none" w:sz="0" w:space="0" w:color="auto"/>
                    <w:right w:val="none" w:sz="0" w:space="0" w:color="auto"/>
                  </w:divBdr>
                  <w:divsChild>
                    <w:div w:id="280264528">
                      <w:marLeft w:val="0"/>
                      <w:marRight w:val="0"/>
                      <w:marTop w:val="0"/>
                      <w:marBottom w:val="0"/>
                      <w:divBdr>
                        <w:top w:val="none" w:sz="0" w:space="0" w:color="auto"/>
                        <w:left w:val="none" w:sz="0" w:space="0" w:color="auto"/>
                        <w:bottom w:val="none" w:sz="0" w:space="0" w:color="auto"/>
                        <w:right w:val="none" w:sz="0" w:space="0" w:color="auto"/>
                      </w:divBdr>
                      <w:divsChild>
                        <w:div w:id="2109352149">
                          <w:marLeft w:val="0"/>
                          <w:marRight w:val="0"/>
                          <w:marTop w:val="0"/>
                          <w:marBottom w:val="0"/>
                          <w:divBdr>
                            <w:top w:val="none" w:sz="0" w:space="0" w:color="auto"/>
                            <w:left w:val="none" w:sz="0" w:space="0" w:color="auto"/>
                            <w:bottom w:val="none" w:sz="0" w:space="0" w:color="auto"/>
                            <w:right w:val="none" w:sz="0" w:space="0" w:color="auto"/>
                          </w:divBdr>
                          <w:divsChild>
                            <w:div w:id="2839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4846">
                      <w:marLeft w:val="0"/>
                      <w:marRight w:val="0"/>
                      <w:marTop w:val="0"/>
                      <w:marBottom w:val="0"/>
                      <w:divBdr>
                        <w:top w:val="none" w:sz="0" w:space="0" w:color="auto"/>
                        <w:left w:val="none" w:sz="0" w:space="0" w:color="auto"/>
                        <w:bottom w:val="none" w:sz="0" w:space="0" w:color="auto"/>
                        <w:right w:val="none" w:sz="0" w:space="0" w:color="auto"/>
                      </w:divBdr>
                      <w:divsChild>
                        <w:div w:id="194972722">
                          <w:marLeft w:val="0"/>
                          <w:marRight w:val="0"/>
                          <w:marTop w:val="0"/>
                          <w:marBottom w:val="0"/>
                          <w:divBdr>
                            <w:top w:val="none" w:sz="0" w:space="0" w:color="auto"/>
                            <w:left w:val="none" w:sz="0" w:space="0" w:color="auto"/>
                            <w:bottom w:val="none" w:sz="0" w:space="0" w:color="auto"/>
                            <w:right w:val="none" w:sz="0" w:space="0" w:color="auto"/>
                          </w:divBdr>
                          <w:divsChild>
                            <w:div w:id="1270048138">
                              <w:marLeft w:val="0"/>
                              <w:marRight w:val="0"/>
                              <w:marTop w:val="0"/>
                              <w:marBottom w:val="0"/>
                              <w:divBdr>
                                <w:top w:val="none" w:sz="0" w:space="0" w:color="auto"/>
                                <w:left w:val="none" w:sz="0" w:space="0" w:color="auto"/>
                                <w:bottom w:val="none" w:sz="0" w:space="0" w:color="auto"/>
                                <w:right w:val="none" w:sz="0" w:space="0" w:color="auto"/>
                              </w:divBdr>
                              <w:divsChild>
                                <w:div w:id="12328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63300">
          <w:marLeft w:val="0"/>
          <w:marRight w:val="0"/>
          <w:marTop w:val="0"/>
          <w:marBottom w:val="0"/>
          <w:divBdr>
            <w:top w:val="none" w:sz="0" w:space="0" w:color="auto"/>
            <w:left w:val="none" w:sz="0" w:space="0" w:color="auto"/>
            <w:bottom w:val="none" w:sz="0" w:space="0" w:color="auto"/>
            <w:right w:val="none" w:sz="0" w:space="0" w:color="auto"/>
          </w:divBdr>
          <w:divsChild>
            <w:div w:id="1519539734">
              <w:marLeft w:val="0"/>
              <w:marRight w:val="0"/>
              <w:marTop w:val="0"/>
              <w:marBottom w:val="0"/>
              <w:divBdr>
                <w:top w:val="none" w:sz="0" w:space="0" w:color="auto"/>
                <w:left w:val="none" w:sz="0" w:space="0" w:color="auto"/>
                <w:bottom w:val="none" w:sz="0" w:space="0" w:color="auto"/>
                <w:right w:val="none" w:sz="0" w:space="0" w:color="auto"/>
              </w:divBdr>
              <w:divsChild>
                <w:div w:id="15251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0906">
      <w:bodyDiv w:val="1"/>
      <w:marLeft w:val="0"/>
      <w:marRight w:val="0"/>
      <w:marTop w:val="0"/>
      <w:marBottom w:val="0"/>
      <w:divBdr>
        <w:top w:val="none" w:sz="0" w:space="0" w:color="auto"/>
        <w:left w:val="none" w:sz="0" w:space="0" w:color="auto"/>
        <w:bottom w:val="none" w:sz="0" w:space="0" w:color="auto"/>
        <w:right w:val="none" w:sz="0" w:space="0" w:color="auto"/>
      </w:divBdr>
      <w:divsChild>
        <w:div w:id="7875697">
          <w:marLeft w:val="0"/>
          <w:marRight w:val="0"/>
          <w:marTop w:val="0"/>
          <w:marBottom w:val="0"/>
          <w:divBdr>
            <w:top w:val="none" w:sz="0" w:space="0" w:color="auto"/>
            <w:left w:val="none" w:sz="0" w:space="0" w:color="auto"/>
            <w:bottom w:val="none" w:sz="0" w:space="0" w:color="auto"/>
            <w:right w:val="none" w:sz="0" w:space="0" w:color="auto"/>
          </w:divBdr>
          <w:divsChild>
            <w:div w:id="1115557999">
              <w:marLeft w:val="0"/>
              <w:marRight w:val="0"/>
              <w:marTop w:val="0"/>
              <w:marBottom w:val="0"/>
              <w:divBdr>
                <w:top w:val="none" w:sz="0" w:space="0" w:color="auto"/>
                <w:left w:val="none" w:sz="0" w:space="0" w:color="auto"/>
                <w:bottom w:val="none" w:sz="0" w:space="0" w:color="auto"/>
                <w:right w:val="none" w:sz="0" w:space="0" w:color="auto"/>
              </w:divBdr>
              <w:divsChild>
                <w:div w:id="124661445">
                  <w:marLeft w:val="0"/>
                  <w:marRight w:val="0"/>
                  <w:marTop w:val="0"/>
                  <w:marBottom w:val="0"/>
                  <w:divBdr>
                    <w:top w:val="none" w:sz="0" w:space="0" w:color="auto"/>
                    <w:left w:val="none" w:sz="0" w:space="0" w:color="auto"/>
                    <w:bottom w:val="none" w:sz="0" w:space="0" w:color="auto"/>
                    <w:right w:val="none" w:sz="0" w:space="0" w:color="auto"/>
                  </w:divBdr>
                  <w:divsChild>
                    <w:div w:id="1365054018">
                      <w:marLeft w:val="0"/>
                      <w:marRight w:val="0"/>
                      <w:marTop w:val="0"/>
                      <w:marBottom w:val="0"/>
                      <w:divBdr>
                        <w:top w:val="none" w:sz="0" w:space="0" w:color="auto"/>
                        <w:left w:val="none" w:sz="0" w:space="0" w:color="auto"/>
                        <w:bottom w:val="none" w:sz="0" w:space="0" w:color="auto"/>
                        <w:right w:val="none" w:sz="0" w:space="0" w:color="auto"/>
                      </w:divBdr>
                      <w:divsChild>
                        <w:div w:id="1089929782">
                          <w:marLeft w:val="0"/>
                          <w:marRight w:val="0"/>
                          <w:marTop w:val="0"/>
                          <w:marBottom w:val="0"/>
                          <w:divBdr>
                            <w:top w:val="none" w:sz="0" w:space="0" w:color="auto"/>
                            <w:left w:val="none" w:sz="0" w:space="0" w:color="auto"/>
                            <w:bottom w:val="none" w:sz="0" w:space="0" w:color="auto"/>
                            <w:right w:val="none" w:sz="0" w:space="0" w:color="auto"/>
                          </w:divBdr>
                          <w:divsChild>
                            <w:div w:id="14192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0596">
                      <w:marLeft w:val="0"/>
                      <w:marRight w:val="0"/>
                      <w:marTop w:val="0"/>
                      <w:marBottom w:val="0"/>
                      <w:divBdr>
                        <w:top w:val="none" w:sz="0" w:space="0" w:color="auto"/>
                        <w:left w:val="none" w:sz="0" w:space="0" w:color="auto"/>
                        <w:bottom w:val="none" w:sz="0" w:space="0" w:color="auto"/>
                        <w:right w:val="none" w:sz="0" w:space="0" w:color="auto"/>
                      </w:divBdr>
                      <w:divsChild>
                        <w:div w:id="1406223984">
                          <w:marLeft w:val="0"/>
                          <w:marRight w:val="0"/>
                          <w:marTop w:val="0"/>
                          <w:marBottom w:val="0"/>
                          <w:divBdr>
                            <w:top w:val="none" w:sz="0" w:space="0" w:color="auto"/>
                            <w:left w:val="none" w:sz="0" w:space="0" w:color="auto"/>
                            <w:bottom w:val="none" w:sz="0" w:space="0" w:color="auto"/>
                            <w:right w:val="none" w:sz="0" w:space="0" w:color="auto"/>
                          </w:divBdr>
                          <w:divsChild>
                            <w:div w:id="823929407">
                              <w:marLeft w:val="0"/>
                              <w:marRight w:val="0"/>
                              <w:marTop w:val="0"/>
                              <w:marBottom w:val="0"/>
                              <w:divBdr>
                                <w:top w:val="none" w:sz="0" w:space="0" w:color="auto"/>
                                <w:left w:val="none" w:sz="0" w:space="0" w:color="auto"/>
                                <w:bottom w:val="none" w:sz="0" w:space="0" w:color="auto"/>
                                <w:right w:val="none" w:sz="0" w:space="0" w:color="auto"/>
                              </w:divBdr>
                              <w:divsChild>
                                <w:div w:id="75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92958">
          <w:marLeft w:val="0"/>
          <w:marRight w:val="0"/>
          <w:marTop w:val="0"/>
          <w:marBottom w:val="0"/>
          <w:divBdr>
            <w:top w:val="none" w:sz="0" w:space="0" w:color="auto"/>
            <w:left w:val="none" w:sz="0" w:space="0" w:color="auto"/>
            <w:bottom w:val="none" w:sz="0" w:space="0" w:color="auto"/>
            <w:right w:val="none" w:sz="0" w:space="0" w:color="auto"/>
          </w:divBdr>
          <w:divsChild>
            <w:div w:id="1230848767">
              <w:marLeft w:val="0"/>
              <w:marRight w:val="0"/>
              <w:marTop w:val="0"/>
              <w:marBottom w:val="0"/>
              <w:divBdr>
                <w:top w:val="none" w:sz="0" w:space="0" w:color="auto"/>
                <w:left w:val="none" w:sz="0" w:space="0" w:color="auto"/>
                <w:bottom w:val="none" w:sz="0" w:space="0" w:color="auto"/>
                <w:right w:val="none" w:sz="0" w:space="0" w:color="auto"/>
              </w:divBdr>
              <w:divsChild>
                <w:div w:id="67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uskvbl.cz"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06E7-2258-4168-9050-918D8ED0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2403</Words>
  <Characters>14180</Characters>
  <Application>Microsoft Office Word</Application>
  <DocSecurity>0</DocSecurity>
  <Lines>118</Lines>
  <Paragraphs>33</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Effitix, INN-fipronil/permethrin</vt:lpstr>
      <vt:lpstr>Effitix, INN-fipronil/permethrin</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Effitix, INN-fipronil/permethrin</dc:title>
  <dc:subject>EPAR</dc:subject>
  <dc:creator>CVMP</dc:creator>
  <cp:keywords>Effitix, INN-fipronil/permethrin</cp:keywords>
  <cp:lastModifiedBy>Ormston Caroline Jane</cp:lastModifiedBy>
  <cp:revision>18</cp:revision>
  <dcterms:created xsi:type="dcterms:W3CDTF">2025-05-27T10:07:00Z</dcterms:created>
  <dcterms:modified xsi:type="dcterms:W3CDTF">2025-11-24T15:01:00Z</dcterms:modified>
</cp:coreProperties>
</file>