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1F68FDAC" w:rsidR="00C114FF" w:rsidRPr="00B41D57" w:rsidRDefault="00B13E49" w:rsidP="00B13E49">
      <w:pPr>
        <w:pStyle w:val="Style3"/>
        <w:numPr>
          <w:ilvl w:val="0"/>
          <w:numId w:val="0"/>
        </w:numPr>
      </w:pPr>
      <w:r>
        <w:t xml:space="preserve">B. </w:t>
      </w:r>
      <w:r w:rsidR="00FF7A9C" w:rsidRPr="00B41D57">
        <w:t>PŘÍBALOVÁ INFORMACE</w:t>
      </w:r>
    </w:p>
    <w:p w14:paraId="43EC8B49" w14:textId="77777777" w:rsidR="00C114FF" w:rsidRPr="00B41D57" w:rsidRDefault="00FF7A9C" w:rsidP="00D5240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F915C0" w14:textId="77777777" w:rsidR="00951118" w:rsidRPr="00B41D57" w:rsidRDefault="00951118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C4295D" w14:textId="77777777" w:rsidR="00C114FF" w:rsidRPr="00B41D57" w:rsidRDefault="00FF7A9C" w:rsidP="00D5240B">
      <w:pPr>
        <w:pStyle w:val="Style1"/>
        <w:jc w:val="both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3B66EBB0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1640B6" w14:textId="19D879F7" w:rsidR="00C24ED9" w:rsidRPr="00B13E49" w:rsidRDefault="00C24ED9" w:rsidP="00D5240B">
      <w:pPr>
        <w:spacing w:line="240" w:lineRule="auto"/>
        <w:jc w:val="both"/>
      </w:pPr>
      <w:r w:rsidRPr="00B13E49">
        <w:t>OESTROPHAN 0,25 mg/ml injekční roztok</w:t>
      </w:r>
    </w:p>
    <w:p w14:paraId="20CBC157" w14:textId="77777777" w:rsidR="00B13E49" w:rsidRDefault="00B13E49" w:rsidP="00D5240B">
      <w:pPr>
        <w:spacing w:line="240" w:lineRule="auto"/>
        <w:jc w:val="both"/>
      </w:pPr>
    </w:p>
    <w:p w14:paraId="5DBD6A98" w14:textId="1CD07CB7" w:rsidR="00C24ED9" w:rsidRDefault="00C24ED9" w:rsidP="00D5240B">
      <w:pPr>
        <w:spacing w:line="240" w:lineRule="auto"/>
        <w:jc w:val="both"/>
      </w:pPr>
      <w:proofErr w:type="spellStart"/>
      <w:r>
        <w:t>Cloprostenolum</w:t>
      </w:r>
      <w:proofErr w:type="spellEnd"/>
    </w:p>
    <w:p w14:paraId="7B8457B0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24FE97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479FE0" w14:textId="77777777" w:rsidR="00C114FF" w:rsidRDefault="00FF7A9C" w:rsidP="00D5240B">
      <w:pPr>
        <w:pStyle w:val="Style1"/>
        <w:jc w:val="both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38C182F7" w14:textId="77777777" w:rsidR="00C24ED9" w:rsidRPr="00B41D57" w:rsidRDefault="00C24ED9" w:rsidP="00D5240B">
      <w:pPr>
        <w:pStyle w:val="Style1"/>
        <w:jc w:val="both"/>
      </w:pPr>
    </w:p>
    <w:p w14:paraId="36945F4E" w14:textId="2CA1AC2F" w:rsidR="00C24ED9" w:rsidRPr="00C24ED9" w:rsidRDefault="00160770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Každý</w:t>
      </w:r>
      <w:r w:rsidR="00C24ED9" w:rsidRPr="00C24ED9">
        <w:rPr>
          <w:iCs/>
          <w:szCs w:val="22"/>
        </w:rPr>
        <w:t xml:space="preserve"> ml</w:t>
      </w:r>
      <w:r>
        <w:rPr>
          <w:iCs/>
          <w:szCs w:val="22"/>
        </w:rPr>
        <w:t xml:space="preserve"> obsahuje</w:t>
      </w:r>
      <w:r w:rsidR="00C24ED9" w:rsidRPr="00C24ED9">
        <w:rPr>
          <w:iCs/>
          <w:szCs w:val="22"/>
        </w:rPr>
        <w:t>:</w:t>
      </w:r>
    </w:p>
    <w:p w14:paraId="751904B5" w14:textId="77777777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8F83B04" w14:textId="77777777" w:rsidR="00160770" w:rsidRDefault="00C24ED9" w:rsidP="00D5240B">
      <w:pPr>
        <w:tabs>
          <w:tab w:val="clear" w:pos="567"/>
        </w:tabs>
        <w:spacing w:line="240" w:lineRule="auto"/>
        <w:jc w:val="both"/>
        <w:rPr>
          <w:b/>
          <w:iCs/>
          <w:szCs w:val="22"/>
        </w:rPr>
      </w:pPr>
      <w:r w:rsidRPr="00C24ED9">
        <w:rPr>
          <w:b/>
          <w:iCs/>
          <w:szCs w:val="22"/>
        </w:rPr>
        <w:t xml:space="preserve">Léčivá látka: </w:t>
      </w:r>
    </w:p>
    <w:p w14:paraId="5BD677A2" w14:textId="60FF9B5D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b/>
          <w:iCs/>
          <w:szCs w:val="22"/>
        </w:rPr>
      </w:pPr>
      <w:proofErr w:type="spellStart"/>
      <w:r w:rsidRPr="00C24ED9">
        <w:rPr>
          <w:iCs/>
          <w:szCs w:val="22"/>
        </w:rPr>
        <w:t>Cloprostenolum</w:t>
      </w:r>
      <w:proofErr w:type="spellEnd"/>
      <w:r w:rsidRPr="00C24ED9">
        <w:rPr>
          <w:iCs/>
          <w:szCs w:val="22"/>
        </w:rPr>
        <w:t xml:space="preserve"> (</w:t>
      </w:r>
      <w:proofErr w:type="spellStart"/>
      <w:r w:rsidRPr="00C24ED9">
        <w:rPr>
          <w:iCs/>
          <w:szCs w:val="22"/>
        </w:rPr>
        <w:t>ut</w:t>
      </w:r>
      <w:proofErr w:type="spellEnd"/>
      <w:r w:rsidRPr="00C24ED9">
        <w:rPr>
          <w:iCs/>
          <w:szCs w:val="22"/>
        </w:rPr>
        <w:t xml:space="preserve"> </w:t>
      </w:r>
      <w:proofErr w:type="spellStart"/>
      <w:r w:rsidRPr="00C24ED9">
        <w:rPr>
          <w:iCs/>
          <w:szCs w:val="22"/>
        </w:rPr>
        <w:t>natricum</w:t>
      </w:r>
      <w:proofErr w:type="spellEnd"/>
      <w:r w:rsidRPr="00C24ED9">
        <w:rPr>
          <w:iCs/>
          <w:szCs w:val="22"/>
        </w:rPr>
        <w:t>)</w:t>
      </w:r>
      <w:r w:rsidRPr="00C24ED9">
        <w:rPr>
          <w:iCs/>
          <w:szCs w:val="22"/>
        </w:rPr>
        <w:tab/>
        <w:t>0,25 mg</w:t>
      </w:r>
    </w:p>
    <w:p w14:paraId="4DB860A3" w14:textId="77777777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95A2D91" w14:textId="77777777" w:rsidR="00160770" w:rsidRDefault="00C24ED9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C24ED9">
        <w:rPr>
          <w:b/>
          <w:bCs/>
          <w:iCs/>
          <w:szCs w:val="22"/>
        </w:rPr>
        <w:t>Pomocné látky:</w:t>
      </w:r>
      <w:r w:rsidRPr="00C24ED9">
        <w:rPr>
          <w:iCs/>
          <w:szCs w:val="22"/>
        </w:rPr>
        <w:t xml:space="preserve"> </w:t>
      </w:r>
    </w:p>
    <w:p w14:paraId="35601E70" w14:textId="5ED7014F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b/>
          <w:bCs/>
          <w:iCs/>
          <w:szCs w:val="22"/>
        </w:rPr>
      </w:pPr>
      <w:proofErr w:type="spellStart"/>
      <w:r w:rsidRPr="00C24ED9">
        <w:rPr>
          <w:iCs/>
          <w:szCs w:val="22"/>
        </w:rPr>
        <w:t>Chlorokresol</w:t>
      </w:r>
      <w:proofErr w:type="spellEnd"/>
      <w:r w:rsidRPr="00C24ED9">
        <w:rPr>
          <w:iCs/>
          <w:szCs w:val="22"/>
        </w:rPr>
        <w:t xml:space="preserve"> </w:t>
      </w:r>
      <w:r w:rsidRPr="00C24ED9">
        <w:rPr>
          <w:iCs/>
          <w:szCs w:val="22"/>
        </w:rPr>
        <w:tab/>
        <w:t>1 mg</w:t>
      </w:r>
    </w:p>
    <w:p w14:paraId="7BCD36FA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AC31686" w14:textId="1393118F" w:rsidR="00C114FF" w:rsidRDefault="00160770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iCs/>
          <w:szCs w:val="22"/>
        </w:rPr>
        <w:t>Č</w:t>
      </w:r>
      <w:r w:rsidRPr="00C24ED9">
        <w:rPr>
          <w:iCs/>
          <w:szCs w:val="22"/>
        </w:rPr>
        <w:t>ir</w:t>
      </w:r>
      <w:r>
        <w:rPr>
          <w:iCs/>
          <w:szCs w:val="22"/>
        </w:rPr>
        <w:t>ý</w:t>
      </w:r>
      <w:r w:rsidRPr="00C24ED9">
        <w:rPr>
          <w:iCs/>
          <w:szCs w:val="22"/>
        </w:rPr>
        <w:t>, bezbarv</w:t>
      </w:r>
      <w:r>
        <w:rPr>
          <w:iCs/>
          <w:szCs w:val="22"/>
        </w:rPr>
        <w:t>ý</w:t>
      </w:r>
      <w:r w:rsidRPr="00C24ED9">
        <w:rPr>
          <w:iCs/>
          <w:szCs w:val="22"/>
        </w:rPr>
        <w:t xml:space="preserve"> roztok</w:t>
      </w:r>
      <w:r>
        <w:rPr>
          <w:iCs/>
          <w:szCs w:val="22"/>
        </w:rPr>
        <w:t>.</w:t>
      </w:r>
    </w:p>
    <w:p w14:paraId="3574C42A" w14:textId="02363E94" w:rsidR="00160770" w:rsidRDefault="00160770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0B751A" w14:textId="77777777" w:rsidR="003E5513" w:rsidRPr="00B41D57" w:rsidRDefault="003E5513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43D656" w14:textId="77777777" w:rsidR="00C114FF" w:rsidRPr="00B41D57" w:rsidRDefault="00FF7A9C" w:rsidP="00D5240B">
      <w:pPr>
        <w:pStyle w:val="Style1"/>
        <w:jc w:val="both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256AB8F6" w14:textId="77777777" w:rsidR="00C24ED9" w:rsidRDefault="00C24ED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C86EE8" w14:textId="1B65E7B3" w:rsidR="008A710F" w:rsidRPr="000021E4" w:rsidRDefault="008A710F" w:rsidP="00D5240B">
      <w:pPr>
        <w:pStyle w:val="Style1"/>
        <w:jc w:val="both"/>
        <w:rPr>
          <w:b w:val="0"/>
          <w:bCs/>
        </w:rPr>
      </w:pPr>
      <w:r>
        <w:rPr>
          <w:b w:val="0"/>
          <w:bCs/>
        </w:rPr>
        <w:t>Skot (</w:t>
      </w:r>
      <w:r w:rsidR="00C54626">
        <w:rPr>
          <w:b w:val="0"/>
          <w:bCs/>
        </w:rPr>
        <w:t xml:space="preserve">jalovice a </w:t>
      </w:r>
      <w:r>
        <w:rPr>
          <w:b w:val="0"/>
          <w:bCs/>
        </w:rPr>
        <w:t>k</w:t>
      </w:r>
      <w:r w:rsidRPr="000021E4">
        <w:rPr>
          <w:b w:val="0"/>
          <w:bCs/>
        </w:rPr>
        <w:t>rávy</w:t>
      </w:r>
      <w:r>
        <w:rPr>
          <w:b w:val="0"/>
          <w:bCs/>
        </w:rPr>
        <w:t>)</w:t>
      </w:r>
      <w:r w:rsidRPr="000021E4">
        <w:rPr>
          <w:b w:val="0"/>
          <w:bCs/>
        </w:rPr>
        <w:t xml:space="preserve">, </w:t>
      </w:r>
      <w:r>
        <w:rPr>
          <w:b w:val="0"/>
          <w:bCs/>
        </w:rPr>
        <w:t>prasata (</w:t>
      </w:r>
      <w:r w:rsidRPr="000021E4">
        <w:rPr>
          <w:b w:val="0"/>
          <w:bCs/>
        </w:rPr>
        <w:t>prasnice</w:t>
      </w:r>
      <w:r>
        <w:rPr>
          <w:b w:val="0"/>
          <w:bCs/>
        </w:rPr>
        <w:t>)</w:t>
      </w:r>
      <w:r w:rsidRPr="000021E4">
        <w:rPr>
          <w:b w:val="0"/>
          <w:bCs/>
        </w:rPr>
        <w:t xml:space="preserve">, </w:t>
      </w:r>
      <w:r>
        <w:rPr>
          <w:b w:val="0"/>
          <w:bCs/>
        </w:rPr>
        <w:t>koně (</w:t>
      </w:r>
      <w:r w:rsidRPr="000021E4">
        <w:rPr>
          <w:b w:val="0"/>
          <w:bCs/>
        </w:rPr>
        <w:t>klisny</w:t>
      </w:r>
      <w:r>
        <w:rPr>
          <w:b w:val="0"/>
          <w:bCs/>
        </w:rPr>
        <w:t>)</w:t>
      </w:r>
      <w:r w:rsidRPr="000021E4">
        <w:rPr>
          <w:b w:val="0"/>
          <w:bCs/>
        </w:rPr>
        <w:t>.</w:t>
      </w:r>
    </w:p>
    <w:p w14:paraId="409802D0" w14:textId="43C4DA75" w:rsidR="00C114FF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FD88A7" w14:textId="77777777" w:rsidR="00B13E49" w:rsidRPr="00B41D57" w:rsidRDefault="00B13E4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B0C5EC" w14:textId="77777777" w:rsidR="00C114FF" w:rsidRPr="00B41D57" w:rsidRDefault="00FF7A9C" w:rsidP="00D5240B">
      <w:pPr>
        <w:pStyle w:val="Style1"/>
        <w:jc w:val="both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F45A61" w14:textId="77777777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24ED9">
        <w:rPr>
          <w:szCs w:val="22"/>
          <w:u w:val="single"/>
        </w:rPr>
        <w:t>Biotechnické</w:t>
      </w:r>
    </w:p>
    <w:p w14:paraId="4E3C0917" w14:textId="77777777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C24ED9">
        <w:rPr>
          <w:iCs/>
          <w:szCs w:val="22"/>
        </w:rPr>
        <w:t>Skot -</w:t>
      </w:r>
      <w:r w:rsidRPr="00C24ED9">
        <w:rPr>
          <w:i/>
          <w:szCs w:val="22"/>
        </w:rPr>
        <w:t xml:space="preserve">       </w:t>
      </w:r>
      <w:r w:rsidRPr="00C24ED9">
        <w:rPr>
          <w:szCs w:val="22"/>
        </w:rPr>
        <w:t>synchronizace a vyvolání říje u jalovic a krav;</w:t>
      </w:r>
    </w:p>
    <w:p w14:paraId="703586A1" w14:textId="2CD4737B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C24ED9">
        <w:rPr>
          <w:iCs/>
          <w:szCs w:val="22"/>
        </w:rPr>
        <w:t>Prasnice -</w:t>
      </w:r>
      <w:r w:rsidRPr="00C24ED9">
        <w:rPr>
          <w:i/>
          <w:szCs w:val="22"/>
        </w:rPr>
        <w:t xml:space="preserve"> </w:t>
      </w:r>
      <w:r w:rsidRPr="00C24ED9">
        <w:rPr>
          <w:szCs w:val="22"/>
        </w:rPr>
        <w:t>indukce</w:t>
      </w:r>
      <w:proofErr w:type="gramEnd"/>
      <w:r w:rsidRPr="00C24ED9">
        <w:rPr>
          <w:szCs w:val="22"/>
        </w:rPr>
        <w:t xml:space="preserve"> porod</w:t>
      </w:r>
      <w:r w:rsidR="008A710F">
        <w:rPr>
          <w:szCs w:val="22"/>
        </w:rPr>
        <w:t>u</w:t>
      </w:r>
      <w:r w:rsidRPr="00C24ED9">
        <w:rPr>
          <w:szCs w:val="22"/>
        </w:rPr>
        <w:t>;</w:t>
      </w:r>
    </w:p>
    <w:p w14:paraId="507AAF12" w14:textId="6D5EFF7C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4ED9">
        <w:rPr>
          <w:iCs/>
          <w:szCs w:val="22"/>
        </w:rPr>
        <w:t>Klisny -</w:t>
      </w:r>
      <w:r w:rsidRPr="00C24ED9">
        <w:rPr>
          <w:i/>
          <w:szCs w:val="22"/>
        </w:rPr>
        <w:t xml:space="preserve">    </w:t>
      </w:r>
      <w:r w:rsidRPr="00C24ED9">
        <w:rPr>
          <w:szCs w:val="22"/>
        </w:rPr>
        <w:t xml:space="preserve">přerušení normální a patologické březosti (v první polovině </w:t>
      </w:r>
      <w:r w:rsidR="008A710F">
        <w:rPr>
          <w:szCs w:val="22"/>
        </w:rPr>
        <w:t>březosti</w:t>
      </w:r>
      <w:r w:rsidRPr="00C24ED9">
        <w:rPr>
          <w:szCs w:val="22"/>
        </w:rPr>
        <w:t>)</w:t>
      </w:r>
    </w:p>
    <w:p w14:paraId="0D9B24A0" w14:textId="77777777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3D8D4DC" w14:textId="77777777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4ED9">
        <w:rPr>
          <w:szCs w:val="22"/>
          <w:u w:val="single"/>
        </w:rPr>
        <w:t>Terapeutické</w:t>
      </w:r>
    </w:p>
    <w:p w14:paraId="006AC162" w14:textId="0ED02DE7" w:rsidR="00C24ED9" w:rsidRPr="00C24ED9" w:rsidRDefault="00C24ED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24ED9">
        <w:rPr>
          <w:szCs w:val="22"/>
        </w:rPr>
        <w:t xml:space="preserve">Funkční poruchy vaječníků, </w:t>
      </w:r>
      <w:proofErr w:type="spellStart"/>
      <w:r w:rsidRPr="00C24ED9">
        <w:rPr>
          <w:szCs w:val="22"/>
        </w:rPr>
        <w:t>postpartální</w:t>
      </w:r>
      <w:proofErr w:type="spellEnd"/>
      <w:r w:rsidRPr="00C24ED9">
        <w:rPr>
          <w:szCs w:val="22"/>
        </w:rPr>
        <w:t xml:space="preserve"> a </w:t>
      </w:r>
      <w:proofErr w:type="spellStart"/>
      <w:r w:rsidRPr="00C24ED9">
        <w:rPr>
          <w:szCs w:val="22"/>
        </w:rPr>
        <w:t>postservisní</w:t>
      </w:r>
      <w:proofErr w:type="spellEnd"/>
      <w:r w:rsidRPr="00C24ED9">
        <w:rPr>
          <w:szCs w:val="22"/>
        </w:rPr>
        <w:t xml:space="preserve"> anestrus (u klisen tichá říje, </w:t>
      </w:r>
      <w:r w:rsidR="008A710F" w:rsidRPr="00C24ED9">
        <w:rPr>
          <w:szCs w:val="22"/>
        </w:rPr>
        <w:t>perzistující</w:t>
      </w:r>
      <w:r w:rsidRPr="00C24ED9">
        <w:rPr>
          <w:szCs w:val="22"/>
        </w:rPr>
        <w:t xml:space="preserve"> </w:t>
      </w:r>
      <w:proofErr w:type="spellStart"/>
      <w:r w:rsidRPr="00C24ED9">
        <w:rPr>
          <w:szCs w:val="22"/>
        </w:rPr>
        <w:t>diestrus</w:t>
      </w:r>
      <w:proofErr w:type="spellEnd"/>
      <w:r w:rsidRPr="00C24ED9">
        <w:rPr>
          <w:szCs w:val="22"/>
        </w:rPr>
        <w:t xml:space="preserve">, embryonální odúmrť, laktační anestrus, ukončení pseudogravidity), </w:t>
      </w:r>
      <w:proofErr w:type="spellStart"/>
      <w:r w:rsidRPr="00C24ED9">
        <w:rPr>
          <w:szCs w:val="22"/>
        </w:rPr>
        <w:t>postpuerperální</w:t>
      </w:r>
      <w:proofErr w:type="spellEnd"/>
      <w:r w:rsidRPr="00C24ED9">
        <w:rPr>
          <w:szCs w:val="22"/>
        </w:rPr>
        <w:t xml:space="preserve"> chronické endometritidy, </w:t>
      </w:r>
      <w:proofErr w:type="spellStart"/>
      <w:r w:rsidRPr="00C24ED9">
        <w:rPr>
          <w:szCs w:val="22"/>
        </w:rPr>
        <w:t>pyometra</w:t>
      </w:r>
      <w:proofErr w:type="spellEnd"/>
      <w:r w:rsidRPr="00C24ED9">
        <w:rPr>
          <w:szCs w:val="22"/>
        </w:rPr>
        <w:t xml:space="preserve">, přerušení normální a patologické březosti v první polovině </w:t>
      </w:r>
      <w:r w:rsidR="008A710F">
        <w:rPr>
          <w:szCs w:val="22"/>
        </w:rPr>
        <w:t>březosti</w:t>
      </w:r>
      <w:r w:rsidRPr="00C24ED9">
        <w:rPr>
          <w:szCs w:val="22"/>
        </w:rPr>
        <w:t>, kombinovaná terapie folikulárních cyst (od 10. dne po podání HCG nebo LHRH, po zjištění pozitivní ovariální odezvy), indukce porodu.</w:t>
      </w:r>
    </w:p>
    <w:p w14:paraId="64A7C422" w14:textId="77777777" w:rsidR="00C24ED9" w:rsidRPr="00B41D57" w:rsidRDefault="00C24ED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B0DC3B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FDB241" w14:textId="77777777" w:rsidR="00C114FF" w:rsidRPr="00B41D57" w:rsidRDefault="00FF7A9C" w:rsidP="00D5240B">
      <w:pPr>
        <w:pStyle w:val="Style1"/>
        <w:jc w:val="both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48A8BB" w14:textId="637DBC00" w:rsidR="001C7D2B" w:rsidRPr="001C7D2B" w:rsidRDefault="00394B02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Veterinární léčivý p</w:t>
      </w:r>
      <w:r w:rsidR="001C7D2B" w:rsidRPr="001C7D2B">
        <w:rPr>
          <w:szCs w:val="22"/>
        </w:rPr>
        <w:t>řípravek nesmí být užíván u březích zvířat, u kterých indukce porodu nebo abortu není požadována.</w:t>
      </w:r>
    </w:p>
    <w:p w14:paraId="52261E70" w14:textId="77777777" w:rsidR="001C7D2B" w:rsidRPr="00B41D57" w:rsidRDefault="001C7D2B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4F8839" w14:textId="77777777" w:rsidR="00EB457B" w:rsidRPr="00B41D57" w:rsidRDefault="00EB457B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29B6BF" w14:textId="77777777" w:rsidR="00C114FF" w:rsidRPr="00B41D57" w:rsidRDefault="00FF7A9C" w:rsidP="00D5240B">
      <w:pPr>
        <w:pStyle w:val="Style1"/>
        <w:jc w:val="both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BE8013" w14:textId="77777777" w:rsidR="00C009A1" w:rsidRPr="00C009A1" w:rsidRDefault="00C009A1" w:rsidP="00D5240B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C009A1">
        <w:rPr>
          <w:u w:val="single"/>
        </w:rPr>
        <w:t>Zvláštní upozornění pro každý cílový druh</w:t>
      </w:r>
    </w:p>
    <w:p w14:paraId="654447DF" w14:textId="6C597589" w:rsidR="00C009A1" w:rsidRDefault="00C009A1" w:rsidP="00D5240B">
      <w:pPr>
        <w:tabs>
          <w:tab w:val="clear" w:pos="567"/>
        </w:tabs>
        <w:spacing w:line="240" w:lineRule="auto"/>
        <w:jc w:val="both"/>
      </w:pPr>
      <w:r w:rsidRPr="00C009A1">
        <w:t xml:space="preserve">Před použitím </w:t>
      </w:r>
      <w:r w:rsidR="00394B02">
        <w:t xml:space="preserve">veterinárního léčivého </w:t>
      </w:r>
      <w:r w:rsidRPr="00C009A1">
        <w:t>přípravku, k vyvolání synchronizace říje u skotu, musí předcházet vyšetření pohlavních orgánů. Předpokladem pro zařazení zvířat do skupin je fyziologický stav pohlavních orgánů, u jalovic tělesná i pohlavní vyspělost.</w:t>
      </w:r>
    </w:p>
    <w:p w14:paraId="3F32772D" w14:textId="77777777" w:rsidR="00B13E49" w:rsidRPr="00C009A1" w:rsidRDefault="00B13E49" w:rsidP="003E5513">
      <w:pPr>
        <w:tabs>
          <w:tab w:val="clear" w:pos="567"/>
        </w:tabs>
        <w:spacing w:line="240" w:lineRule="auto"/>
        <w:jc w:val="both"/>
      </w:pPr>
    </w:p>
    <w:p w14:paraId="0786103B" w14:textId="7640C1DE" w:rsidR="00C009A1" w:rsidRPr="00C009A1" w:rsidRDefault="00C009A1" w:rsidP="00D5240B">
      <w:pPr>
        <w:keepNext/>
        <w:tabs>
          <w:tab w:val="clear" w:pos="567"/>
        </w:tabs>
        <w:spacing w:line="240" w:lineRule="auto"/>
        <w:jc w:val="both"/>
        <w:rPr>
          <w:u w:val="single"/>
        </w:rPr>
      </w:pPr>
      <w:r w:rsidRPr="00C009A1">
        <w:rPr>
          <w:u w:val="single"/>
        </w:rPr>
        <w:lastRenderedPageBreak/>
        <w:t xml:space="preserve">Zvláštní opatření </w:t>
      </w:r>
      <w:r w:rsidR="001940BD">
        <w:rPr>
          <w:u w:val="single"/>
        </w:rPr>
        <w:t xml:space="preserve">pro </w:t>
      </w:r>
      <w:r w:rsidRPr="00C009A1">
        <w:rPr>
          <w:u w:val="single"/>
        </w:rPr>
        <w:t>osob</w:t>
      </w:r>
      <w:r w:rsidR="001940BD">
        <w:rPr>
          <w:u w:val="single"/>
        </w:rPr>
        <w:t>u</w:t>
      </w:r>
      <w:r w:rsidRPr="00C009A1">
        <w:rPr>
          <w:u w:val="single"/>
        </w:rPr>
        <w:t>, kter</w:t>
      </w:r>
      <w:r w:rsidR="001940BD">
        <w:rPr>
          <w:u w:val="single"/>
        </w:rPr>
        <w:t>á</w:t>
      </w:r>
      <w:r w:rsidRPr="00C009A1">
        <w:rPr>
          <w:u w:val="single"/>
        </w:rPr>
        <w:t xml:space="preserve"> podáv</w:t>
      </w:r>
      <w:r w:rsidR="001940BD">
        <w:rPr>
          <w:u w:val="single"/>
        </w:rPr>
        <w:t>á</w:t>
      </w:r>
      <w:r w:rsidRPr="00C009A1">
        <w:rPr>
          <w:u w:val="single"/>
        </w:rPr>
        <w:t xml:space="preserve"> veterinární léčivý přípravek zvířatům</w:t>
      </w:r>
      <w:r w:rsidR="001940BD">
        <w:rPr>
          <w:u w:val="single"/>
        </w:rPr>
        <w:t>:</w:t>
      </w:r>
    </w:p>
    <w:p w14:paraId="3D294F39" w14:textId="2B7EDE1A" w:rsidR="00C009A1" w:rsidRPr="00C009A1" w:rsidRDefault="00C009A1" w:rsidP="00D5240B">
      <w:pPr>
        <w:tabs>
          <w:tab w:val="clear" w:pos="567"/>
        </w:tabs>
        <w:spacing w:line="240" w:lineRule="auto"/>
        <w:jc w:val="both"/>
      </w:pPr>
      <w:r w:rsidRPr="00C009A1">
        <w:t xml:space="preserve">Zabraňte kontaktu </w:t>
      </w:r>
      <w:r w:rsidR="001940BD">
        <w:t xml:space="preserve">veterinárního léčivého </w:t>
      </w:r>
      <w:r w:rsidRPr="00C009A1">
        <w:t>přípravku s pokožkou a očima. V případě zasažení pokožky nebo očí opláchněte exponovanou část ihned po expozici proudem pitné vody.</w:t>
      </w:r>
    </w:p>
    <w:p w14:paraId="74D1027D" w14:textId="11BAEF7E" w:rsidR="00C009A1" w:rsidRPr="00C009A1" w:rsidRDefault="00C009A1" w:rsidP="00D5240B">
      <w:pPr>
        <w:tabs>
          <w:tab w:val="clear" w:pos="567"/>
        </w:tabs>
        <w:spacing w:line="240" w:lineRule="auto"/>
        <w:jc w:val="both"/>
      </w:pPr>
      <w:r w:rsidRPr="00C009A1">
        <w:t xml:space="preserve">Předcházejte náhodnému samopodání injekce. Chraňte jehlu až do okamžiku podání přípravku. V případě náhodného sebepoškození injekčně </w:t>
      </w:r>
      <w:r w:rsidR="001940BD">
        <w:t>podaným</w:t>
      </w:r>
      <w:r w:rsidR="001940BD" w:rsidRPr="00C009A1">
        <w:t xml:space="preserve"> </w:t>
      </w:r>
      <w:r w:rsidRPr="00C009A1">
        <w:t>přípravkem, vyhledejte lékařskou pomoc a</w:t>
      </w:r>
      <w:r w:rsidR="001940BD">
        <w:t> </w:t>
      </w:r>
      <w:r w:rsidRPr="00C009A1">
        <w:t>ukažte příbalovou informaci nebo etiketu praktickému lékaři.</w:t>
      </w:r>
    </w:p>
    <w:p w14:paraId="11596BE0" w14:textId="77777777" w:rsidR="00C009A1" w:rsidRPr="00C009A1" w:rsidRDefault="00C009A1" w:rsidP="00D5240B">
      <w:pPr>
        <w:tabs>
          <w:tab w:val="clear" w:pos="567"/>
        </w:tabs>
        <w:spacing w:line="240" w:lineRule="auto"/>
        <w:jc w:val="both"/>
      </w:pPr>
      <w:r w:rsidRPr="00C009A1">
        <w:t>Těhotné ženy by se měly vyhnout kontaktu s tímto veterinárním léčivým přípravkem.</w:t>
      </w:r>
    </w:p>
    <w:p w14:paraId="2E8C2A98" w14:textId="0E12C16F" w:rsidR="00C009A1" w:rsidRDefault="00C009A1" w:rsidP="00D5240B">
      <w:pPr>
        <w:tabs>
          <w:tab w:val="clear" w:pos="567"/>
        </w:tabs>
        <w:spacing w:line="240" w:lineRule="auto"/>
        <w:jc w:val="both"/>
      </w:pPr>
      <w:r w:rsidRPr="00C009A1">
        <w:t>Po použití přípravku si umyjte ruce.</w:t>
      </w:r>
    </w:p>
    <w:p w14:paraId="009368C4" w14:textId="77777777" w:rsidR="00B13E49" w:rsidRPr="00C009A1" w:rsidRDefault="00B13E49" w:rsidP="00D5240B">
      <w:pPr>
        <w:tabs>
          <w:tab w:val="clear" w:pos="567"/>
        </w:tabs>
        <w:spacing w:line="240" w:lineRule="auto"/>
        <w:jc w:val="both"/>
      </w:pPr>
    </w:p>
    <w:p w14:paraId="524AE83A" w14:textId="77777777" w:rsidR="00C009A1" w:rsidRPr="00C009A1" w:rsidRDefault="00C009A1" w:rsidP="00D5240B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C009A1">
        <w:rPr>
          <w:u w:val="single"/>
        </w:rPr>
        <w:t>Použití v průběhu březosti, laktace nebo snášky</w:t>
      </w:r>
    </w:p>
    <w:p w14:paraId="1EBBDF33" w14:textId="4B828253" w:rsidR="00C009A1" w:rsidRDefault="00394B02" w:rsidP="00D5240B">
      <w:pPr>
        <w:tabs>
          <w:tab w:val="clear" w:pos="567"/>
        </w:tabs>
        <w:spacing w:line="240" w:lineRule="auto"/>
        <w:jc w:val="both"/>
      </w:pPr>
      <w:r>
        <w:t>Veterinární léčivý p</w:t>
      </w:r>
      <w:r w:rsidR="00C009A1" w:rsidRPr="00C009A1">
        <w:t xml:space="preserve">řípravek nesmí být používán v průběhu březosti s výjimkou indikovaných případů; </w:t>
      </w:r>
      <w:r>
        <w:t xml:space="preserve">veterinární léčivý </w:t>
      </w:r>
      <w:r w:rsidR="00C009A1" w:rsidRPr="00C009A1">
        <w:t>přípravek nemá negativní vliv na průběh ani kvalitu laktace.</w:t>
      </w:r>
    </w:p>
    <w:p w14:paraId="14729B7C" w14:textId="77777777" w:rsidR="00B13E49" w:rsidRPr="00C009A1" w:rsidRDefault="00B13E49" w:rsidP="00D5240B">
      <w:pPr>
        <w:tabs>
          <w:tab w:val="clear" w:pos="567"/>
        </w:tabs>
        <w:spacing w:line="240" w:lineRule="auto"/>
        <w:jc w:val="both"/>
      </w:pPr>
    </w:p>
    <w:p w14:paraId="286E711C" w14:textId="77777777" w:rsidR="00C009A1" w:rsidRPr="00C009A1" w:rsidRDefault="00C009A1" w:rsidP="00D5240B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C009A1">
        <w:rPr>
          <w:u w:val="single"/>
        </w:rPr>
        <w:t>Předávkování (symptomy, první pomoc, antidota)</w:t>
      </w:r>
    </w:p>
    <w:p w14:paraId="147FD16E" w14:textId="58673920" w:rsidR="005B1FD0" w:rsidRPr="00B41D57" w:rsidRDefault="00C009A1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009A1">
        <w:t xml:space="preserve">Vzhledem k velké terapeutické šíři, dobré celkové snášenlivosti a poměrem mezi aplikační dávkou </w:t>
      </w:r>
      <w:r w:rsidRPr="00C009A1">
        <w:rPr>
          <w:i/>
          <w:iCs/>
        </w:rPr>
        <w:t>pro toto</w:t>
      </w:r>
      <w:r w:rsidRPr="00C009A1">
        <w:t xml:space="preserve"> a LD</w:t>
      </w:r>
      <w:r w:rsidRPr="00C009A1">
        <w:rPr>
          <w:vertAlign w:val="subscript"/>
        </w:rPr>
        <w:t xml:space="preserve">50 </w:t>
      </w:r>
      <w:r w:rsidRPr="00C009A1">
        <w:t>nelze běžným způsobem dosáhnout takové koncentrace účinné látky v organizmu ošetřeného zvířete, která by poškozovala jeho zdravotní stav.</w:t>
      </w:r>
    </w:p>
    <w:p w14:paraId="06922BF3" w14:textId="0BC3B1F0" w:rsidR="00C114FF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8E03C3" w14:textId="77777777" w:rsidR="00B13E49" w:rsidRPr="00B41D57" w:rsidRDefault="00B13E4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ACCB97" w14:textId="77777777" w:rsidR="00C114FF" w:rsidRPr="00B41D57" w:rsidRDefault="00FF7A9C" w:rsidP="00D5240B">
      <w:pPr>
        <w:pStyle w:val="Style1"/>
        <w:jc w:val="both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D2357FB" w14:textId="6861EF5B" w:rsidR="00C009A1" w:rsidRPr="00C009A1" w:rsidRDefault="00C009A1" w:rsidP="00D5240B">
      <w:pPr>
        <w:tabs>
          <w:tab w:val="clear" w:pos="567"/>
        </w:tabs>
        <w:spacing w:line="240" w:lineRule="auto"/>
        <w:jc w:val="both"/>
      </w:pPr>
      <w:r w:rsidRPr="00C009A1">
        <w:t>Skot (kráv</w:t>
      </w:r>
      <w:r w:rsidR="002B2719">
        <w:t>y</w:t>
      </w:r>
      <w:r w:rsidRPr="00C009A1">
        <w:t>), pras</w:t>
      </w:r>
      <w:r w:rsidR="00BC0570">
        <w:t>ata</w:t>
      </w:r>
      <w:r w:rsidRPr="00C009A1">
        <w:t xml:space="preserve"> (prasnice), k</w:t>
      </w:r>
      <w:r w:rsidR="00BC0570">
        <w:t>oně</w:t>
      </w:r>
      <w:r w:rsidRPr="00C009A1">
        <w:t xml:space="preserve"> (klisn</w:t>
      </w:r>
      <w:r w:rsidR="002B2719">
        <w:t>y</w:t>
      </w:r>
      <w:r w:rsidRPr="00C009A1">
        <w:t>)</w:t>
      </w:r>
      <w:r>
        <w:t>:</w:t>
      </w:r>
    </w:p>
    <w:p w14:paraId="3A23E8E5" w14:textId="77777777" w:rsidR="00C009A1" w:rsidRPr="00C009A1" w:rsidRDefault="00C009A1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C009A1">
        <w:rPr>
          <w:iCs/>
          <w:szCs w:val="22"/>
        </w:rPr>
        <w:t>Nejsou známy.</w:t>
      </w:r>
    </w:p>
    <w:p w14:paraId="691CBB97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BBD9EB6" w14:textId="0A661B12" w:rsidR="00D74E25" w:rsidRDefault="00FF7A9C" w:rsidP="00D5240B">
      <w:pPr>
        <w:spacing w:line="240" w:lineRule="auto"/>
        <w:jc w:val="both"/>
      </w:pPr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556650BB" w14:textId="77777777" w:rsidR="00B13E49" w:rsidRPr="00D74E25" w:rsidRDefault="00B13E49" w:rsidP="00D5240B">
      <w:pPr>
        <w:spacing w:line="240" w:lineRule="auto"/>
        <w:jc w:val="both"/>
      </w:pPr>
    </w:p>
    <w:p w14:paraId="29F82E49" w14:textId="77777777" w:rsidR="00D74E25" w:rsidRPr="00D74E25" w:rsidRDefault="00D74E25" w:rsidP="00D5240B">
      <w:pPr>
        <w:spacing w:line="240" w:lineRule="auto"/>
        <w:jc w:val="both"/>
      </w:pPr>
      <w:r w:rsidRPr="00D74E25">
        <w:t xml:space="preserve">Ústav pro státní kontrolu veterinárních biopreparátů a léčiv </w:t>
      </w:r>
    </w:p>
    <w:p w14:paraId="31146FBA" w14:textId="77777777" w:rsidR="00D74E25" w:rsidRPr="00D74E25" w:rsidRDefault="00D74E25" w:rsidP="00D5240B">
      <w:pPr>
        <w:spacing w:line="240" w:lineRule="auto"/>
        <w:jc w:val="both"/>
      </w:pPr>
      <w:r w:rsidRPr="00D74E25">
        <w:t xml:space="preserve">Hudcova 232/56a </w:t>
      </w:r>
    </w:p>
    <w:p w14:paraId="780EF7CD" w14:textId="77777777" w:rsidR="00D74E25" w:rsidRPr="00D74E25" w:rsidRDefault="00D74E25" w:rsidP="00D5240B">
      <w:pPr>
        <w:spacing w:line="240" w:lineRule="auto"/>
        <w:jc w:val="both"/>
      </w:pPr>
      <w:r w:rsidRPr="00D74E25">
        <w:t xml:space="preserve">621 00 Brno </w:t>
      </w:r>
    </w:p>
    <w:p w14:paraId="71456D61" w14:textId="0A293C5D" w:rsidR="00D74E25" w:rsidRDefault="00394B02" w:rsidP="00D5240B">
      <w:pPr>
        <w:spacing w:line="240" w:lineRule="auto"/>
        <w:jc w:val="both"/>
      </w:pPr>
      <w:r>
        <w:t>e-m</w:t>
      </w:r>
      <w:r w:rsidR="00D74E25" w:rsidRPr="00D74E25">
        <w:t xml:space="preserve">ail: </w:t>
      </w:r>
      <w:hyperlink r:id="rId8" w:history="1">
        <w:r w:rsidRPr="00071FBC">
          <w:rPr>
            <w:rStyle w:val="Hypertextovodkaz"/>
          </w:rPr>
          <w:t>adr@uskvbl.cz</w:t>
        </w:r>
      </w:hyperlink>
      <w:r>
        <w:t xml:space="preserve"> </w:t>
      </w:r>
      <w:r w:rsidR="00D74E25" w:rsidRPr="00D74E25">
        <w:t xml:space="preserve"> </w:t>
      </w:r>
    </w:p>
    <w:p w14:paraId="543C2B28" w14:textId="23508F80" w:rsidR="00394B02" w:rsidRPr="00D74E25" w:rsidRDefault="00394B02" w:rsidP="00D5240B">
      <w:pPr>
        <w:spacing w:line="240" w:lineRule="auto"/>
        <w:jc w:val="both"/>
      </w:pPr>
      <w:r w:rsidRPr="00C672C7">
        <w:t>tel.: +420 720 940 693</w:t>
      </w:r>
    </w:p>
    <w:p w14:paraId="0F821076" w14:textId="1A7489E9" w:rsidR="00D74E25" w:rsidRPr="00D74E25" w:rsidRDefault="00D74E25" w:rsidP="00D5240B">
      <w:pPr>
        <w:spacing w:line="240" w:lineRule="auto"/>
        <w:jc w:val="both"/>
      </w:pPr>
      <w:r w:rsidRPr="00D74E25">
        <w:t xml:space="preserve">Webové stránky: </w:t>
      </w:r>
      <w:hyperlink r:id="rId9" w:history="1">
        <w:r w:rsidR="00394B02" w:rsidRPr="00071FBC">
          <w:rPr>
            <w:rStyle w:val="Hypertextovodkaz"/>
          </w:rPr>
          <w:t>www.uskvbl.cz/cs/farmakovigilance</w:t>
        </w:r>
      </w:hyperlink>
      <w:r w:rsidR="00394B02">
        <w:t xml:space="preserve"> </w:t>
      </w:r>
    </w:p>
    <w:bookmarkEnd w:id="1"/>
    <w:p w14:paraId="29BF4B88" w14:textId="169C3DA4" w:rsidR="00E124D3" w:rsidRPr="00C341E6" w:rsidRDefault="00E124D3" w:rsidP="00D5240B">
      <w:pPr>
        <w:tabs>
          <w:tab w:val="left" w:pos="-720"/>
        </w:tabs>
        <w:suppressAutoHyphens/>
        <w:spacing w:line="240" w:lineRule="auto"/>
        <w:jc w:val="both"/>
        <w:rPr>
          <w:noProof/>
          <w:szCs w:val="22"/>
        </w:rPr>
      </w:pPr>
    </w:p>
    <w:p w14:paraId="45F29FC5" w14:textId="77777777" w:rsidR="00F520FE" w:rsidRPr="00B41D57" w:rsidRDefault="00F520FE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7E81E97" w14:textId="77777777" w:rsidR="00C114FF" w:rsidRPr="00B41D57" w:rsidRDefault="00FF7A9C" w:rsidP="00D5240B">
      <w:pPr>
        <w:pStyle w:val="Style1"/>
        <w:jc w:val="both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159059" w14:textId="77777777" w:rsidR="00C32911" w:rsidRPr="00D74E25" w:rsidRDefault="00C32911" w:rsidP="00D5240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D74E25">
        <w:rPr>
          <w:szCs w:val="22"/>
          <w:u w:val="single"/>
        </w:rPr>
        <w:t>Způsob podání</w:t>
      </w:r>
    </w:p>
    <w:p w14:paraId="4E4F789A" w14:textId="5FE9189F" w:rsidR="00C32911" w:rsidRPr="00D74E25" w:rsidRDefault="008A710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I</w:t>
      </w:r>
      <w:r w:rsidR="00C32911" w:rsidRPr="00D74E25">
        <w:rPr>
          <w:szCs w:val="22"/>
        </w:rPr>
        <w:t>ntramuskulární podání.</w:t>
      </w:r>
    </w:p>
    <w:p w14:paraId="610577FA" w14:textId="77777777" w:rsidR="00C32911" w:rsidRPr="00D74E25" w:rsidRDefault="00C32911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080E4C" w14:textId="77777777" w:rsidR="00D74E25" w:rsidRPr="00D74E25" w:rsidRDefault="00D74E25" w:rsidP="00D5240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D74E25">
        <w:rPr>
          <w:szCs w:val="22"/>
          <w:u w:val="single"/>
        </w:rPr>
        <w:t>Synchronizace říje</w:t>
      </w:r>
    </w:p>
    <w:p w14:paraId="58194B94" w14:textId="2F0BAF22" w:rsidR="00D74E25" w:rsidRPr="00D74E25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74E25">
        <w:rPr>
          <w:i/>
          <w:szCs w:val="22"/>
        </w:rPr>
        <w:t>Skot</w:t>
      </w:r>
      <w:r w:rsidRPr="00D74E25">
        <w:rPr>
          <w:szCs w:val="22"/>
        </w:rPr>
        <w:t xml:space="preserve"> </w:t>
      </w:r>
      <w:r w:rsidR="008A710F">
        <w:t>- 500 μg léčivé látky</w:t>
      </w:r>
      <w:r w:rsidR="008A710F" w:rsidRPr="00CC091F">
        <w:rPr>
          <w:i/>
        </w:rPr>
        <w:t xml:space="preserve"> </w:t>
      </w:r>
      <w:r w:rsidR="008A710F">
        <w:rPr>
          <w:i/>
        </w:rPr>
        <w:t>pro toto</w:t>
      </w:r>
      <w:r w:rsidR="008A710F">
        <w:t xml:space="preserve"> (tj. 2 ml veterinárního léčivého přípravku </w:t>
      </w:r>
      <w:r w:rsidR="008A710F">
        <w:rPr>
          <w:i/>
        </w:rPr>
        <w:t>pro toto</w:t>
      </w:r>
      <w:r w:rsidR="008A710F">
        <w:t>)</w:t>
      </w:r>
      <w:r w:rsidR="00BC0570">
        <w:t xml:space="preserve"> </w:t>
      </w:r>
      <w:r w:rsidRPr="00D74E25">
        <w:rPr>
          <w:szCs w:val="22"/>
        </w:rPr>
        <w:t xml:space="preserve">2krát v odstupu 10 dnů. První dávka </w:t>
      </w:r>
      <w:r w:rsidR="00394B02">
        <w:rPr>
          <w:szCs w:val="22"/>
        </w:rPr>
        <w:t xml:space="preserve">veterinárního léčivého </w:t>
      </w:r>
      <w:r w:rsidRPr="00D74E25">
        <w:rPr>
          <w:szCs w:val="22"/>
        </w:rPr>
        <w:t>přípravku se aplikuje v libovolné fázi pohlavního cyklu (</w:t>
      </w:r>
      <w:r w:rsidR="00AC2B8D" w:rsidRPr="00D74E25">
        <w:rPr>
          <w:szCs w:val="22"/>
        </w:rPr>
        <w:t>u</w:t>
      </w:r>
      <w:r w:rsidR="00AC2B8D">
        <w:rPr>
          <w:szCs w:val="22"/>
        </w:rPr>
        <w:t> </w:t>
      </w:r>
      <w:r w:rsidRPr="00D74E25">
        <w:rPr>
          <w:szCs w:val="22"/>
        </w:rPr>
        <w:t xml:space="preserve">krav v období 40-60 dnů po porodu). 11. den po první aplikaci se podá druhá dávka, 14. den (72-76 hodin po druhé aplikaci) se provede inseminace (bez ohledu na zevní příznaky říje) s následující reinseminací (15. den). Každému použití </w:t>
      </w:r>
      <w:r w:rsidR="00394B02">
        <w:rPr>
          <w:szCs w:val="22"/>
        </w:rPr>
        <w:t xml:space="preserve">veterinárního léčivého </w:t>
      </w:r>
      <w:r w:rsidRPr="00D74E25">
        <w:rPr>
          <w:szCs w:val="22"/>
        </w:rPr>
        <w:t>přípravku k vyvolání synchronizace říje u skotu musí předcházet vyšetření pohlavních orgánů, předpokladem pro zařazení zvířat do skupin je fyziologický stav pohlavních orgánů, u jalovic tělesná i pohlavní vyspělost.</w:t>
      </w:r>
    </w:p>
    <w:p w14:paraId="5D756207" w14:textId="77777777" w:rsidR="00D74E25" w:rsidRPr="00D74E25" w:rsidRDefault="00D74E25" w:rsidP="00D5240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7B3E8AA5" w14:textId="77777777" w:rsidR="00D74E25" w:rsidRPr="00D74E25" w:rsidRDefault="00D74E25" w:rsidP="00D5240B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D74E25">
        <w:rPr>
          <w:szCs w:val="22"/>
          <w:u w:val="single"/>
        </w:rPr>
        <w:t>Funkční poruchy vaječníků</w:t>
      </w:r>
    </w:p>
    <w:p w14:paraId="2959CF8F" w14:textId="327CB343" w:rsidR="00D74E25" w:rsidRPr="00D74E25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74E25">
        <w:rPr>
          <w:i/>
          <w:szCs w:val="22"/>
        </w:rPr>
        <w:t xml:space="preserve">Skot </w:t>
      </w:r>
      <w:r w:rsidR="008A710F">
        <w:t>- 500 μg léčivé látky</w:t>
      </w:r>
      <w:r w:rsidR="008A710F" w:rsidRPr="00CC091F">
        <w:rPr>
          <w:i/>
        </w:rPr>
        <w:t xml:space="preserve"> </w:t>
      </w:r>
      <w:r w:rsidR="008A710F">
        <w:rPr>
          <w:i/>
        </w:rPr>
        <w:t>pro toto</w:t>
      </w:r>
      <w:r w:rsidR="008A710F">
        <w:t xml:space="preserve"> (tj. 2 ml veterinárního léčivého přípravku </w:t>
      </w:r>
      <w:r w:rsidR="008A710F">
        <w:rPr>
          <w:i/>
        </w:rPr>
        <w:t>pro toto</w:t>
      </w:r>
      <w:r w:rsidR="008A710F">
        <w:t>)</w:t>
      </w:r>
      <w:r w:rsidRPr="00D74E25">
        <w:rPr>
          <w:szCs w:val="22"/>
        </w:rPr>
        <w:t xml:space="preserve">, inseminace při první říji. Pokud se říje nedostaví, opakuje se aplikace </w:t>
      </w:r>
      <w:r w:rsidR="00394B02">
        <w:rPr>
          <w:szCs w:val="22"/>
        </w:rPr>
        <w:t xml:space="preserve">veterinárního léčivého </w:t>
      </w:r>
      <w:r w:rsidRPr="00D74E25">
        <w:rPr>
          <w:szCs w:val="22"/>
        </w:rPr>
        <w:t>přípravku 11. den po první aplikaci s následnou inseminací za 72-76 hodin, event. s reinseminací.</w:t>
      </w:r>
    </w:p>
    <w:p w14:paraId="757C5EE9" w14:textId="74F5ED6C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szCs w:val="22"/>
        </w:rPr>
        <w:lastRenderedPageBreak/>
        <w:t xml:space="preserve">Při terapii folikulárních cyst se aplikují 2 ml jednorázově, nejdříve 10. den po podání HCG nebo LHRH po zjištění pozitivní ovariální odezvy. Říje se dostaví 3.den po aplikaci </w:t>
      </w:r>
      <w:r w:rsidR="00394B02" w:rsidRPr="00D5240B">
        <w:rPr>
          <w:szCs w:val="22"/>
        </w:rPr>
        <w:t>veterinárního léčivého přípravku</w:t>
      </w:r>
      <w:r w:rsidRPr="00D5240B">
        <w:rPr>
          <w:szCs w:val="22"/>
        </w:rPr>
        <w:t xml:space="preserve">. </w:t>
      </w:r>
    </w:p>
    <w:p w14:paraId="3F52192A" w14:textId="77777777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9C384C" w14:textId="77777777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proofErr w:type="spellStart"/>
      <w:r w:rsidRPr="00D5240B">
        <w:rPr>
          <w:szCs w:val="22"/>
          <w:u w:val="single"/>
        </w:rPr>
        <w:t>Postpuerperální</w:t>
      </w:r>
      <w:proofErr w:type="spellEnd"/>
      <w:r w:rsidRPr="00D5240B">
        <w:rPr>
          <w:szCs w:val="22"/>
          <w:u w:val="single"/>
        </w:rPr>
        <w:t xml:space="preserve"> onemocnění dělohy</w:t>
      </w:r>
    </w:p>
    <w:p w14:paraId="4328A5DC" w14:textId="54F6EA4E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i/>
          <w:szCs w:val="22"/>
        </w:rPr>
        <w:t xml:space="preserve">Skot </w:t>
      </w:r>
      <w:r w:rsidR="008A710F" w:rsidRPr="00D5240B">
        <w:rPr>
          <w:szCs w:val="22"/>
        </w:rPr>
        <w:t>- 500 μg léčivé látky</w:t>
      </w:r>
      <w:r w:rsidR="008A710F" w:rsidRPr="00D5240B">
        <w:rPr>
          <w:i/>
          <w:szCs w:val="22"/>
        </w:rPr>
        <w:t xml:space="preserve"> pro toto</w:t>
      </w:r>
      <w:r w:rsidR="008A710F" w:rsidRPr="00D5240B">
        <w:rPr>
          <w:szCs w:val="22"/>
        </w:rPr>
        <w:t xml:space="preserve"> (tj. 2 ml veterinárního léčivého přípravku </w:t>
      </w:r>
      <w:r w:rsidR="008A710F" w:rsidRPr="00D5240B">
        <w:rPr>
          <w:i/>
          <w:szCs w:val="22"/>
        </w:rPr>
        <w:t>pro toto</w:t>
      </w:r>
      <w:r w:rsidR="008A710F" w:rsidRPr="00D5240B">
        <w:rPr>
          <w:szCs w:val="22"/>
        </w:rPr>
        <w:t>)</w:t>
      </w:r>
      <w:r w:rsidR="008A710F" w:rsidRPr="00D5240B" w:rsidDel="008A710F">
        <w:rPr>
          <w:i/>
          <w:szCs w:val="22"/>
        </w:rPr>
        <w:t xml:space="preserve"> </w:t>
      </w:r>
      <w:r w:rsidRPr="00D5240B">
        <w:rPr>
          <w:szCs w:val="22"/>
        </w:rPr>
        <w:t xml:space="preserve">(podle potřeby možno léčbu doplnit intrauterinní aplikací pěnových </w:t>
      </w:r>
      <w:r w:rsidR="00394B02" w:rsidRPr="00D5240B">
        <w:rPr>
          <w:szCs w:val="22"/>
        </w:rPr>
        <w:t xml:space="preserve">veterinárních léčivých </w:t>
      </w:r>
      <w:r w:rsidRPr="00D5240B">
        <w:rPr>
          <w:szCs w:val="22"/>
        </w:rPr>
        <w:t>přípravků, event. výplachem nejlépe současně s aplikací), 11. den opakovaná aplikace, 14. den inseminace a 15. den reinseminace.</w:t>
      </w:r>
    </w:p>
    <w:p w14:paraId="096FB221" w14:textId="77777777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116139" w14:textId="77777777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szCs w:val="22"/>
          <w:u w:val="single"/>
        </w:rPr>
        <w:t>Přerušení březosti</w:t>
      </w:r>
    </w:p>
    <w:p w14:paraId="3ECB9B41" w14:textId="65B52220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i/>
          <w:szCs w:val="22"/>
        </w:rPr>
        <w:t xml:space="preserve">Skot - </w:t>
      </w:r>
      <w:r w:rsidR="008A710F" w:rsidRPr="00D5240B">
        <w:rPr>
          <w:szCs w:val="22"/>
        </w:rPr>
        <w:t xml:space="preserve">500 </w:t>
      </w:r>
      <w:proofErr w:type="spellStart"/>
      <w:r w:rsidR="008A710F" w:rsidRPr="00D5240B">
        <w:rPr>
          <w:szCs w:val="22"/>
        </w:rPr>
        <w:t>μg</w:t>
      </w:r>
      <w:proofErr w:type="spellEnd"/>
      <w:r w:rsidR="008A710F" w:rsidRPr="00D5240B">
        <w:rPr>
          <w:szCs w:val="22"/>
        </w:rPr>
        <w:t xml:space="preserve"> léčivé látky</w:t>
      </w:r>
      <w:r w:rsidR="008A710F" w:rsidRPr="00D5240B">
        <w:rPr>
          <w:i/>
          <w:szCs w:val="22"/>
        </w:rPr>
        <w:t xml:space="preserve"> pro toto</w:t>
      </w:r>
      <w:r w:rsidR="008A710F" w:rsidRPr="00D5240B">
        <w:rPr>
          <w:szCs w:val="22"/>
        </w:rPr>
        <w:t xml:space="preserve"> (tj. 2 ml veterinárního léčivého přípravku </w:t>
      </w:r>
      <w:r w:rsidR="008A710F" w:rsidRPr="00D5240B">
        <w:rPr>
          <w:i/>
          <w:szCs w:val="22"/>
        </w:rPr>
        <w:t>pro toto</w:t>
      </w:r>
      <w:r w:rsidR="008A710F" w:rsidRPr="00D5240B">
        <w:rPr>
          <w:szCs w:val="22"/>
        </w:rPr>
        <w:t>)</w:t>
      </w:r>
      <w:r w:rsidR="008A710F" w:rsidRPr="00D5240B" w:rsidDel="008A710F">
        <w:rPr>
          <w:szCs w:val="22"/>
        </w:rPr>
        <w:t xml:space="preserve"> </w:t>
      </w:r>
      <w:r w:rsidRPr="00D5240B">
        <w:rPr>
          <w:szCs w:val="22"/>
        </w:rPr>
        <w:t>(další ošetření podle klinického stavu);</w:t>
      </w:r>
    </w:p>
    <w:p w14:paraId="32693480" w14:textId="77777777" w:rsidR="0039166A" w:rsidRPr="00D5240B" w:rsidRDefault="0039166A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0FD466" w14:textId="3963651E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i/>
          <w:szCs w:val="22"/>
        </w:rPr>
        <w:t xml:space="preserve">Prasnice </w:t>
      </w:r>
      <w:r w:rsidR="008A710F" w:rsidRPr="00D5240B">
        <w:rPr>
          <w:i/>
          <w:szCs w:val="22"/>
        </w:rPr>
        <w:t xml:space="preserve">- </w:t>
      </w:r>
      <w:r w:rsidR="008A710F" w:rsidRPr="00D5240B">
        <w:rPr>
          <w:szCs w:val="22"/>
        </w:rPr>
        <w:t>175</w:t>
      </w:r>
      <w:r w:rsidR="00BC0570" w:rsidRPr="00BC0570">
        <w:rPr>
          <w:szCs w:val="22"/>
        </w:rPr>
        <w:t xml:space="preserve"> </w:t>
      </w:r>
      <w:proofErr w:type="spellStart"/>
      <w:r w:rsidR="00BC0570" w:rsidRPr="00D5240B">
        <w:rPr>
          <w:szCs w:val="22"/>
        </w:rPr>
        <w:t>μg</w:t>
      </w:r>
      <w:proofErr w:type="spellEnd"/>
      <w:r w:rsidR="008A710F" w:rsidRPr="00D5240B">
        <w:rPr>
          <w:szCs w:val="22"/>
        </w:rPr>
        <w:t xml:space="preserve"> léčivé látky</w:t>
      </w:r>
      <w:r w:rsidR="008A710F" w:rsidRPr="00D5240B">
        <w:rPr>
          <w:i/>
          <w:iCs/>
          <w:szCs w:val="22"/>
        </w:rPr>
        <w:t xml:space="preserve"> pro toto</w:t>
      </w:r>
      <w:r w:rsidR="008A710F" w:rsidRPr="00D5240B">
        <w:rPr>
          <w:szCs w:val="22"/>
        </w:rPr>
        <w:t xml:space="preserve"> (tj. 0,7 ml veterinárního léčivého přípravku </w:t>
      </w:r>
      <w:r w:rsidR="008A710F" w:rsidRPr="00D5240B">
        <w:rPr>
          <w:i/>
          <w:iCs/>
          <w:szCs w:val="22"/>
        </w:rPr>
        <w:t>pro toto</w:t>
      </w:r>
      <w:r w:rsidR="008A710F" w:rsidRPr="00D5240B">
        <w:rPr>
          <w:szCs w:val="22"/>
        </w:rPr>
        <w:t xml:space="preserve">) se aplikuje od 111. dne březosti. </w:t>
      </w:r>
      <w:r w:rsidRPr="00D5240B">
        <w:rPr>
          <w:szCs w:val="22"/>
        </w:rPr>
        <w:t>Většina indukovaných porodů se dostaví do 40 hodin po aplikaci mezi 24.-35. hodinou.</w:t>
      </w:r>
    </w:p>
    <w:p w14:paraId="4229FFF1" w14:textId="77777777" w:rsidR="0039166A" w:rsidRPr="00D5240B" w:rsidRDefault="0039166A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B6724D" w14:textId="15F2911A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D5240B">
        <w:rPr>
          <w:i/>
          <w:szCs w:val="22"/>
        </w:rPr>
        <w:t xml:space="preserve">Klisny </w:t>
      </w:r>
      <w:r w:rsidR="008A710F" w:rsidRPr="00D5240B">
        <w:rPr>
          <w:i/>
          <w:szCs w:val="22"/>
        </w:rPr>
        <w:t xml:space="preserve">- </w:t>
      </w:r>
      <w:r w:rsidR="008A710F" w:rsidRPr="00D5240B">
        <w:rPr>
          <w:szCs w:val="22"/>
        </w:rPr>
        <w:t>jednorázová</w:t>
      </w:r>
      <w:proofErr w:type="gramEnd"/>
      <w:r w:rsidR="008A710F" w:rsidRPr="00D5240B">
        <w:rPr>
          <w:szCs w:val="22"/>
        </w:rPr>
        <w:t xml:space="preserve"> aplikace 250 </w:t>
      </w:r>
      <w:proofErr w:type="spellStart"/>
      <w:r w:rsidR="00BC0570" w:rsidRPr="00D5240B">
        <w:rPr>
          <w:szCs w:val="22"/>
        </w:rPr>
        <w:t>μg</w:t>
      </w:r>
      <w:proofErr w:type="spellEnd"/>
      <w:r w:rsidR="008A710F" w:rsidRPr="00D5240B">
        <w:rPr>
          <w:szCs w:val="22"/>
        </w:rPr>
        <w:t xml:space="preserve"> léčivé látky přípravku </w:t>
      </w:r>
      <w:r w:rsidR="008A710F" w:rsidRPr="00D5240B">
        <w:rPr>
          <w:i/>
          <w:szCs w:val="22"/>
        </w:rPr>
        <w:t>pro toto</w:t>
      </w:r>
      <w:r w:rsidR="008A710F" w:rsidRPr="00D5240B">
        <w:rPr>
          <w:szCs w:val="22"/>
        </w:rPr>
        <w:t xml:space="preserve"> (1,0 ml veterinárního léčivého přípravku </w:t>
      </w:r>
      <w:r w:rsidR="008A710F" w:rsidRPr="00D5240B">
        <w:rPr>
          <w:i/>
          <w:szCs w:val="22"/>
        </w:rPr>
        <w:t>pro toto</w:t>
      </w:r>
      <w:r w:rsidR="008A710F" w:rsidRPr="00D5240B">
        <w:rPr>
          <w:szCs w:val="22"/>
        </w:rPr>
        <w:t>)</w:t>
      </w:r>
      <w:r w:rsidRPr="00D5240B">
        <w:rPr>
          <w:szCs w:val="22"/>
        </w:rPr>
        <w:t>; u cyklujících klisen se aplikuje v době od 5. do 13. dne po říji; nejvhodnější dobou pro připuštění je 4.-6. den po aplikaci.</w:t>
      </w:r>
    </w:p>
    <w:p w14:paraId="29C70C52" w14:textId="5133EAAD" w:rsidR="00C80401" w:rsidRPr="00D5240B" w:rsidRDefault="00C80401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BED965" w14:textId="77777777" w:rsidR="00B13E49" w:rsidRPr="00D5240B" w:rsidRDefault="00B13E4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3076A3" w14:textId="77777777" w:rsidR="00C114FF" w:rsidRPr="00D5240B" w:rsidRDefault="00FF7A9C" w:rsidP="00D5240B">
      <w:pPr>
        <w:pStyle w:val="Style1"/>
        <w:jc w:val="both"/>
      </w:pPr>
      <w:r w:rsidRPr="00D5240B">
        <w:rPr>
          <w:highlight w:val="lightGray"/>
        </w:rPr>
        <w:t>9.</w:t>
      </w:r>
      <w:r w:rsidRPr="00D5240B">
        <w:tab/>
        <w:t>Informace o správném podávání</w:t>
      </w:r>
    </w:p>
    <w:p w14:paraId="4A43F6B3" w14:textId="77777777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5C0C11" w14:textId="6A5A1DAB" w:rsidR="00D74E25" w:rsidRPr="00D5240B" w:rsidRDefault="00D74E25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szCs w:val="22"/>
        </w:rPr>
        <w:t xml:space="preserve">Pryžovou zátku injekční lahvičky je možné bezpečně propíchnout </w:t>
      </w:r>
      <w:r w:rsidR="00C32911" w:rsidRPr="00D5240B">
        <w:rPr>
          <w:szCs w:val="22"/>
        </w:rPr>
        <w:t>max.</w:t>
      </w:r>
      <w:r w:rsidRPr="00D5240B">
        <w:rPr>
          <w:szCs w:val="22"/>
        </w:rPr>
        <w:t xml:space="preserve"> 30krát. Pro 50 ml injekční lahvičku je potřeba použít injekční dávkovací automat nebo vhodnou odběrovou jehlu, aby se zabránilo nadměrnému prop</w:t>
      </w:r>
      <w:r w:rsidR="00C32911" w:rsidRPr="00D5240B">
        <w:rPr>
          <w:szCs w:val="22"/>
        </w:rPr>
        <w:t>íchnut</w:t>
      </w:r>
      <w:r w:rsidRPr="00D5240B">
        <w:rPr>
          <w:szCs w:val="22"/>
        </w:rPr>
        <w:t xml:space="preserve">í </w:t>
      </w:r>
      <w:r w:rsidR="00C32911" w:rsidRPr="00D5240B">
        <w:rPr>
          <w:szCs w:val="22"/>
        </w:rPr>
        <w:t>zátky</w:t>
      </w:r>
      <w:r w:rsidRPr="00D5240B">
        <w:rPr>
          <w:szCs w:val="22"/>
        </w:rPr>
        <w:t>.</w:t>
      </w:r>
    </w:p>
    <w:p w14:paraId="10C2E96A" w14:textId="77777777" w:rsidR="00C114FF" w:rsidRPr="00D5240B" w:rsidRDefault="00C114FF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08153DD" w14:textId="77777777" w:rsidR="001B26EB" w:rsidRPr="00D5240B" w:rsidRDefault="001B26EB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7AFC49" w14:textId="7D9EDED5" w:rsidR="00DB468A" w:rsidRDefault="00FF7A9C" w:rsidP="00D5240B">
      <w:pPr>
        <w:pStyle w:val="Style1"/>
        <w:jc w:val="both"/>
      </w:pPr>
      <w:r w:rsidRPr="00D5240B">
        <w:rPr>
          <w:highlight w:val="lightGray"/>
        </w:rPr>
        <w:t>10.</w:t>
      </w:r>
      <w:r w:rsidRPr="00D5240B">
        <w:tab/>
        <w:t>Ochranné lhůty</w:t>
      </w:r>
    </w:p>
    <w:p w14:paraId="52D78272" w14:textId="77777777" w:rsidR="002F64E3" w:rsidRPr="00D5240B" w:rsidRDefault="002F64E3" w:rsidP="00D5240B">
      <w:pPr>
        <w:pStyle w:val="Style1"/>
        <w:jc w:val="both"/>
      </w:pPr>
    </w:p>
    <w:p w14:paraId="7022ECA2" w14:textId="1C46BFBB" w:rsidR="00D01DA5" w:rsidRPr="00D5240B" w:rsidRDefault="00D01DA5" w:rsidP="00D5240B">
      <w:pPr>
        <w:pStyle w:val="Style1"/>
        <w:jc w:val="both"/>
      </w:pPr>
      <w:r w:rsidRPr="00D5240B">
        <w:rPr>
          <w:b w:val="0"/>
          <w:bCs/>
        </w:rPr>
        <w:t>Skot, prasata:</w:t>
      </w:r>
    </w:p>
    <w:p w14:paraId="6E61B9E9" w14:textId="2B6A0A84" w:rsidR="00FA146F" w:rsidRPr="00D5240B" w:rsidRDefault="00FA146F" w:rsidP="00D5240B">
      <w:pPr>
        <w:spacing w:line="240" w:lineRule="auto"/>
        <w:jc w:val="both"/>
        <w:rPr>
          <w:szCs w:val="22"/>
        </w:rPr>
      </w:pPr>
      <w:r w:rsidRPr="00D5240B">
        <w:rPr>
          <w:szCs w:val="22"/>
        </w:rPr>
        <w:t xml:space="preserve">Maso: 1 den </w:t>
      </w:r>
    </w:p>
    <w:p w14:paraId="1E222B38" w14:textId="1FE0BED7" w:rsidR="00D01DA5" w:rsidRPr="00D5240B" w:rsidRDefault="00D01DA5" w:rsidP="00D5240B">
      <w:pPr>
        <w:spacing w:line="240" w:lineRule="auto"/>
        <w:jc w:val="both"/>
        <w:rPr>
          <w:szCs w:val="22"/>
        </w:rPr>
      </w:pPr>
    </w:p>
    <w:p w14:paraId="0C05FA20" w14:textId="62AEFA3F" w:rsidR="00D01DA5" w:rsidRPr="00D5240B" w:rsidRDefault="00D01DA5" w:rsidP="00D5240B">
      <w:pPr>
        <w:spacing w:line="240" w:lineRule="auto"/>
        <w:jc w:val="both"/>
        <w:rPr>
          <w:szCs w:val="22"/>
        </w:rPr>
      </w:pPr>
      <w:r w:rsidRPr="00D5240B">
        <w:rPr>
          <w:bCs/>
          <w:szCs w:val="22"/>
        </w:rPr>
        <w:t>Skot:</w:t>
      </w:r>
    </w:p>
    <w:p w14:paraId="36261D60" w14:textId="23D2484C" w:rsidR="00FA146F" w:rsidRPr="00D5240B" w:rsidRDefault="00FA146F" w:rsidP="00D5240B">
      <w:pPr>
        <w:spacing w:line="240" w:lineRule="auto"/>
        <w:jc w:val="both"/>
        <w:rPr>
          <w:szCs w:val="22"/>
        </w:rPr>
      </w:pPr>
      <w:r w:rsidRPr="00D5240B">
        <w:rPr>
          <w:szCs w:val="22"/>
        </w:rPr>
        <w:t>Mléko: Bez ochranných lhůt.</w:t>
      </w:r>
    </w:p>
    <w:p w14:paraId="400DD227" w14:textId="77777777" w:rsidR="00D01DA5" w:rsidRPr="00D5240B" w:rsidRDefault="00D01DA5" w:rsidP="00D5240B">
      <w:pPr>
        <w:spacing w:line="240" w:lineRule="auto"/>
        <w:jc w:val="both"/>
        <w:rPr>
          <w:szCs w:val="22"/>
        </w:rPr>
      </w:pPr>
    </w:p>
    <w:p w14:paraId="6D440A3E" w14:textId="69D74A49" w:rsidR="00D01DA5" w:rsidRPr="00D5240B" w:rsidRDefault="00D01DA5" w:rsidP="00D5240B">
      <w:pPr>
        <w:spacing w:line="240" w:lineRule="auto"/>
        <w:jc w:val="both"/>
        <w:rPr>
          <w:szCs w:val="22"/>
        </w:rPr>
      </w:pPr>
      <w:r w:rsidRPr="00D5240B">
        <w:rPr>
          <w:bCs/>
          <w:szCs w:val="22"/>
        </w:rPr>
        <w:t>Koně:</w:t>
      </w:r>
    </w:p>
    <w:p w14:paraId="6F41BDEB" w14:textId="77777777" w:rsidR="00FA146F" w:rsidRPr="00D5240B" w:rsidRDefault="00FA146F" w:rsidP="00D5240B">
      <w:pPr>
        <w:spacing w:line="240" w:lineRule="auto"/>
        <w:jc w:val="both"/>
        <w:rPr>
          <w:szCs w:val="22"/>
        </w:rPr>
      </w:pPr>
      <w:r w:rsidRPr="00D5240B">
        <w:rPr>
          <w:szCs w:val="22"/>
        </w:rPr>
        <w:t xml:space="preserve">Nepoužívat u koní, jejichž maso je určeno pro lidskou spotřebu. </w:t>
      </w:r>
    </w:p>
    <w:p w14:paraId="237445D8" w14:textId="67A6DCC4" w:rsidR="00DB468A" w:rsidRPr="00D5240B" w:rsidRDefault="00DB468A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7704CAF" w14:textId="77777777" w:rsidR="00B13E49" w:rsidRPr="00D5240B" w:rsidRDefault="00B13E49" w:rsidP="00D524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EA828F0" w14:textId="77777777" w:rsidR="00C114FF" w:rsidRPr="00D5240B" w:rsidRDefault="00FF7A9C" w:rsidP="00D5240B">
      <w:pPr>
        <w:pStyle w:val="Style1"/>
        <w:jc w:val="both"/>
      </w:pPr>
      <w:r w:rsidRPr="00D5240B">
        <w:rPr>
          <w:highlight w:val="lightGray"/>
        </w:rPr>
        <w:t>11.</w:t>
      </w:r>
      <w:r w:rsidRPr="00D5240B">
        <w:tab/>
        <w:t>Zvláštní opatření pro uchovávání</w:t>
      </w:r>
    </w:p>
    <w:p w14:paraId="5437653D" w14:textId="77777777" w:rsidR="00C114FF" w:rsidRPr="00D5240B" w:rsidRDefault="00C114FF" w:rsidP="00D5240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C33BE22" w14:textId="2FA90CAE" w:rsidR="00C114FF" w:rsidRPr="00D5240B" w:rsidRDefault="00FF7A9C" w:rsidP="00D5240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szCs w:val="22"/>
        </w:rPr>
        <w:t>Uchováv</w:t>
      </w:r>
      <w:r w:rsidR="00CF069C" w:rsidRPr="00D5240B">
        <w:rPr>
          <w:szCs w:val="22"/>
        </w:rPr>
        <w:t>ejte</w:t>
      </w:r>
      <w:r w:rsidRPr="00D5240B">
        <w:rPr>
          <w:szCs w:val="22"/>
        </w:rPr>
        <w:t xml:space="preserve"> mimo dohled a dosah dětí.</w:t>
      </w:r>
    </w:p>
    <w:p w14:paraId="18120A8D" w14:textId="77777777" w:rsidR="00C114FF" w:rsidRPr="00D5240B" w:rsidRDefault="00C114FF" w:rsidP="00D5240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7C827713" w14:textId="77777777" w:rsidR="008F76BA" w:rsidRPr="00D5240B" w:rsidRDefault="008F76BA" w:rsidP="00D5240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2" w:name="_Hlk82069494"/>
      <w:r w:rsidRPr="00D5240B">
        <w:rPr>
          <w:szCs w:val="22"/>
        </w:rPr>
        <w:t>Uchovávejte při teplotě do 25</w:t>
      </w:r>
      <w:r w:rsidRPr="00D5240B">
        <w:rPr>
          <w:szCs w:val="22"/>
        </w:rPr>
        <w:sym w:font="Symbol" w:char="F0B0"/>
      </w:r>
      <w:r w:rsidRPr="00D5240B">
        <w:rPr>
          <w:szCs w:val="22"/>
        </w:rPr>
        <w:t>C.</w:t>
      </w:r>
    </w:p>
    <w:p w14:paraId="341F0B1D" w14:textId="77777777" w:rsidR="008F76BA" w:rsidRPr="00D5240B" w:rsidRDefault="008F76BA" w:rsidP="00D5240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szCs w:val="22"/>
        </w:rPr>
        <w:t>Chraňte před světlem.</w:t>
      </w:r>
    </w:p>
    <w:p w14:paraId="25FA3114" w14:textId="77777777" w:rsidR="008F76BA" w:rsidRPr="00D5240B" w:rsidRDefault="008F76BA" w:rsidP="00D5240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szCs w:val="22"/>
        </w:rPr>
        <w:t>Nepoužívejte po uplynutí doby použitelnosti uvedené na etiketě.</w:t>
      </w:r>
    </w:p>
    <w:p w14:paraId="0A398211" w14:textId="77777777" w:rsidR="008F76BA" w:rsidRPr="00D5240B" w:rsidRDefault="008F76BA" w:rsidP="00D5240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szCs w:val="22"/>
        </w:rPr>
        <w:t>Doba použitelnosti po prvním otevření vnitřního obalu 10ml a 50ml balení: 28 dnů</w:t>
      </w:r>
    </w:p>
    <w:p w14:paraId="5B3F89AF" w14:textId="77777777" w:rsidR="008F76BA" w:rsidRPr="00D5240B" w:rsidRDefault="008F76BA" w:rsidP="00D5240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szCs w:val="22"/>
        </w:rPr>
        <w:t>Doba použitelnosti po prvním otevření ampulek: spotřebovat ihned.</w:t>
      </w:r>
    </w:p>
    <w:bookmarkEnd w:id="2"/>
    <w:p w14:paraId="126FF42E" w14:textId="77777777" w:rsidR="00C114FF" w:rsidRPr="00D5240B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F73524" w14:textId="77777777" w:rsidR="0043320A" w:rsidRPr="00D5240B" w:rsidRDefault="0043320A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BE9B45" w14:textId="4E33F251" w:rsidR="00C114FF" w:rsidRPr="00D5240B" w:rsidRDefault="00FF7A9C" w:rsidP="00D5240B">
      <w:pPr>
        <w:pStyle w:val="Style1"/>
        <w:keepNext/>
        <w:jc w:val="both"/>
      </w:pPr>
      <w:r w:rsidRPr="00D5240B">
        <w:rPr>
          <w:highlight w:val="lightGray"/>
        </w:rPr>
        <w:t>12.</w:t>
      </w:r>
      <w:r w:rsidRPr="00D5240B">
        <w:tab/>
        <w:t xml:space="preserve">Zvláštní opatření pro </w:t>
      </w:r>
      <w:r w:rsidR="00CF069C" w:rsidRPr="00D5240B">
        <w:t>likvidaci</w:t>
      </w:r>
    </w:p>
    <w:p w14:paraId="51BCD42F" w14:textId="77777777" w:rsidR="00FF7A9C" w:rsidRPr="00D5240B" w:rsidRDefault="00FF7A9C" w:rsidP="00D5240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48BFB603" w:rsidR="00C114FF" w:rsidRPr="00D5240B" w:rsidRDefault="00FF7A9C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5240B">
        <w:rPr>
          <w:szCs w:val="22"/>
        </w:rPr>
        <w:t>Léčivé přípravky se nesmí likvidovat prostřednictvím odpadní vody či domovního odpadu.</w:t>
      </w:r>
    </w:p>
    <w:p w14:paraId="6D54AD59" w14:textId="77777777" w:rsidR="00DB468A" w:rsidRPr="00D5240B" w:rsidRDefault="00DB468A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D5240B" w:rsidRDefault="00FF7A9C" w:rsidP="00D5240B">
      <w:pPr>
        <w:spacing w:line="240" w:lineRule="auto"/>
        <w:jc w:val="both"/>
        <w:rPr>
          <w:szCs w:val="22"/>
        </w:rPr>
      </w:pPr>
      <w:r w:rsidRPr="00D5240B">
        <w:rPr>
          <w:szCs w:val="22"/>
        </w:rPr>
        <w:lastRenderedPageBreak/>
        <w:t>Všechen n</w:t>
      </w:r>
      <w:r w:rsidR="00DA2A06" w:rsidRPr="00D5240B">
        <w:rPr>
          <w:szCs w:val="22"/>
        </w:rPr>
        <w:t>epoužitý veterinární léčivý přípravek nebo odpad</w:t>
      </w:r>
      <w:r w:rsidR="00905CAB" w:rsidRPr="00D5240B">
        <w:rPr>
          <w:szCs w:val="22"/>
        </w:rPr>
        <w:t>, který pochází z</w:t>
      </w:r>
      <w:r w:rsidR="00115BD5" w:rsidRPr="00D5240B">
        <w:rPr>
          <w:szCs w:val="22"/>
        </w:rPr>
        <w:t> </w:t>
      </w:r>
      <w:r w:rsidR="00905CAB" w:rsidRPr="00D5240B">
        <w:rPr>
          <w:szCs w:val="22"/>
        </w:rPr>
        <w:t>tohoto</w:t>
      </w:r>
      <w:r w:rsidR="00115BD5" w:rsidRPr="00D5240B">
        <w:rPr>
          <w:szCs w:val="22"/>
        </w:rPr>
        <w:t xml:space="preserve"> přípravku, </w:t>
      </w:r>
      <w:r w:rsidR="007616B4" w:rsidRPr="00D5240B">
        <w:rPr>
          <w:szCs w:val="22"/>
        </w:rPr>
        <w:t xml:space="preserve">likvidujte </w:t>
      </w:r>
      <w:r w:rsidR="002446DC" w:rsidRPr="00D5240B">
        <w:rPr>
          <w:szCs w:val="22"/>
        </w:rPr>
        <w:t xml:space="preserve">odevzdáním </w:t>
      </w:r>
      <w:r w:rsidR="00DA2A06" w:rsidRPr="00D5240B">
        <w:rPr>
          <w:szCs w:val="22"/>
        </w:rPr>
        <w:t xml:space="preserve">v souladu s místními požadavky </w:t>
      </w:r>
      <w:r w:rsidR="00330CC1" w:rsidRPr="00D5240B">
        <w:rPr>
          <w:szCs w:val="22"/>
        </w:rPr>
        <w:t>a </w:t>
      </w:r>
      <w:r w:rsidR="00DA2A06" w:rsidRPr="00D5240B">
        <w:rPr>
          <w:szCs w:val="22"/>
        </w:rPr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430F76B8" w:rsidR="00C114FF" w:rsidRPr="00B41D57" w:rsidRDefault="00FF7A9C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FE7E67">
        <w:t>.</w:t>
      </w:r>
      <w:r w:rsidRPr="00B41D57">
        <w:t xml:space="preserve"> </w:t>
      </w:r>
    </w:p>
    <w:p w14:paraId="7E3D0AFD" w14:textId="77777777" w:rsidR="00DB468A" w:rsidRPr="00B41D57" w:rsidRDefault="00DB468A" w:rsidP="00D5240B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5240B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1B48E2D" w14:textId="77777777" w:rsidR="00DB468A" w:rsidRPr="00B41D57" w:rsidRDefault="00FF7A9C" w:rsidP="00D5240B">
      <w:pPr>
        <w:pStyle w:val="Style1"/>
        <w:jc w:val="both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687ACCC" w14:textId="77777777" w:rsidR="00EE6B55" w:rsidRDefault="00EE6B55" w:rsidP="00D5240B">
      <w:pPr>
        <w:spacing w:line="240" w:lineRule="auto"/>
        <w:jc w:val="both"/>
      </w:pPr>
    </w:p>
    <w:p w14:paraId="3222E624" w14:textId="77777777" w:rsidR="00577FBA" w:rsidRPr="00577FBA" w:rsidRDefault="00577FBA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77FBA">
        <w:rPr>
          <w:szCs w:val="22"/>
        </w:rPr>
        <w:t>Veterinární léčivý přípravek je vydáván pouze na předpis.</w:t>
      </w:r>
    </w:p>
    <w:p w14:paraId="1B2009DE" w14:textId="7A3A8440" w:rsidR="00DB468A" w:rsidRDefault="00DB468A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F091AC" w14:textId="77777777" w:rsidR="00B13E49" w:rsidRPr="00B41D57" w:rsidRDefault="00B13E4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274FDB" w14:textId="77777777" w:rsidR="00DB468A" w:rsidRPr="00B41D57" w:rsidRDefault="00FF7A9C" w:rsidP="00D5240B">
      <w:pPr>
        <w:pStyle w:val="Style1"/>
        <w:keepNext/>
        <w:jc w:val="both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D5240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AE2E9E2" w14:textId="77777777" w:rsidR="00C06FB1" w:rsidRDefault="00C06FB1" w:rsidP="00D5240B">
      <w:pPr>
        <w:spacing w:line="240" w:lineRule="auto"/>
        <w:jc w:val="both"/>
      </w:pPr>
      <w:r>
        <w:t>99/238/80-C</w:t>
      </w:r>
    </w:p>
    <w:p w14:paraId="5A0B8DB9" w14:textId="77777777" w:rsidR="00C06FB1" w:rsidRDefault="00C06FB1" w:rsidP="00D5240B">
      <w:pPr>
        <w:spacing w:line="240" w:lineRule="auto"/>
        <w:jc w:val="both"/>
      </w:pPr>
    </w:p>
    <w:p w14:paraId="15F03F80" w14:textId="09A0228B" w:rsidR="00C06FB1" w:rsidRPr="00B41D57" w:rsidRDefault="00C06FB1" w:rsidP="00D5240B">
      <w:pPr>
        <w:spacing w:line="240" w:lineRule="auto"/>
        <w:jc w:val="both"/>
        <w:rPr>
          <w:szCs w:val="22"/>
        </w:rPr>
      </w:pPr>
      <w:r>
        <w:t xml:space="preserve">Velikost balení: </w:t>
      </w:r>
      <w:r w:rsidRPr="00843516">
        <w:t>10 x 2 ml</w:t>
      </w:r>
      <w:r>
        <w:t xml:space="preserve">, </w:t>
      </w:r>
      <w:r w:rsidRPr="00C06FB1">
        <w:t>1 x 10 ml</w:t>
      </w:r>
      <w:r>
        <w:t xml:space="preserve">, </w:t>
      </w:r>
      <w:r w:rsidRPr="00C06FB1">
        <w:t>1 x 50 ml</w:t>
      </w:r>
    </w:p>
    <w:p w14:paraId="262BFCEE" w14:textId="77777777" w:rsidR="00C06FB1" w:rsidRPr="00B41D57" w:rsidRDefault="00C06FB1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6793AB" w14:textId="3772F8AF" w:rsidR="00DB468A" w:rsidRPr="00B41D57" w:rsidRDefault="00FF7A9C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0A47F2" w14:textId="77777777" w:rsidR="00DB468A" w:rsidRPr="00B41D57" w:rsidRDefault="00DB468A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6CC22" w14:textId="77777777" w:rsidR="00C114FF" w:rsidRPr="00B41D57" w:rsidRDefault="00FF7A9C" w:rsidP="00D5240B">
      <w:pPr>
        <w:pStyle w:val="Style1"/>
        <w:jc w:val="both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FB153C" w14:textId="5C8B5BA9" w:rsidR="00DB468A" w:rsidRPr="00B41D57" w:rsidRDefault="00B13E49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0</w:t>
      </w:r>
      <w:r w:rsidR="002F64E3">
        <w:t>9</w:t>
      </w:r>
      <w:r>
        <w:t>/2025</w:t>
      </w:r>
    </w:p>
    <w:p w14:paraId="536A8BBE" w14:textId="77777777" w:rsidR="00DB468A" w:rsidRPr="00B41D57" w:rsidRDefault="00DB468A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C08D53" w14:textId="77777777" w:rsidR="001F1C7E" w:rsidRPr="006414D3" w:rsidRDefault="00FF7A9C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36A3EE" w14:textId="77777777" w:rsidR="00FF7A9C" w:rsidRPr="006414D3" w:rsidRDefault="00FF7A9C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Podrobné informace o tomto veterinárním léčivém přípravku naleznete také v národní databázi (</w:t>
      </w:r>
      <w:r>
        <w:rPr>
          <w:color w:val="0000FF"/>
          <w:szCs w:val="22"/>
        </w:rPr>
        <w:t>https://www.uskvbl.cz</w:t>
      </w:r>
      <w:r>
        <w:rPr>
          <w:szCs w:val="22"/>
        </w:rPr>
        <w:t>).</w:t>
      </w:r>
    </w:p>
    <w:p w14:paraId="78204C9A" w14:textId="77777777" w:rsidR="00FF7A9C" w:rsidRPr="00B41D57" w:rsidRDefault="00FF7A9C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77777777" w:rsidR="00E70337" w:rsidRPr="00B41D57" w:rsidRDefault="00E70337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C9272A" w14:textId="77777777" w:rsidR="00DB468A" w:rsidRPr="00B41D57" w:rsidRDefault="00FF7A9C" w:rsidP="00D5240B">
      <w:pPr>
        <w:pStyle w:val="Style1"/>
        <w:jc w:val="both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625108" w14:textId="7BF90533" w:rsidR="00DB468A" w:rsidRPr="00B41D57" w:rsidRDefault="00FF7A9C" w:rsidP="00D5240B">
      <w:pPr>
        <w:spacing w:line="240" w:lineRule="auto"/>
        <w:jc w:val="both"/>
        <w:rPr>
          <w:iCs/>
          <w:szCs w:val="22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 a</w:t>
      </w:r>
      <w:r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3"/>
    <w:p w14:paraId="4BCB8728" w14:textId="77777777" w:rsidR="00DB468A" w:rsidRPr="00B41D57" w:rsidRDefault="00DB468A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D69044" w14:textId="77777777" w:rsidR="00FF7A9C" w:rsidRPr="00FF7A9C" w:rsidRDefault="00FF7A9C" w:rsidP="00D5240B">
      <w:pPr>
        <w:spacing w:line="240" w:lineRule="auto"/>
        <w:jc w:val="both"/>
        <w:rPr>
          <w:bCs/>
          <w:szCs w:val="22"/>
        </w:rPr>
      </w:pPr>
      <w:proofErr w:type="spellStart"/>
      <w:r w:rsidRPr="00FF7A9C">
        <w:rPr>
          <w:bCs/>
          <w:szCs w:val="22"/>
        </w:rPr>
        <w:t>Bioveta</w:t>
      </w:r>
      <w:proofErr w:type="spellEnd"/>
      <w:r w:rsidRPr="00FF7A9C">
        <w:rPr>
          <w:bCs/>
          <w:szCs w:val="22"/>
        </w:rPr>
        <w:t xml:space="preserve">, a.s. </w:t>
      </w:r>
    </w:p>
    <w:p w14:paraId="5D695FC9" w14:textId="77777777" w:rsidR="00FF7A9C" w:rsidRPr="00FF7A9C" w:rsidRDefault="00FF7A9C" w:rsidP="00D5240B">
      <w:pPr>
        <w:spacing w:line="240" w:lineRule="auto"/>
        <w:jc w:val="both"/>
        <w:rPr>
          <w:bCs/>
          <w:szCs w:val="22"/>
        </w:rPr>
      </w:pPr>
      <w:r w:rsidRPr="00FF7A9C">
        <w:rPr>
          <w:bCs/>
          <w:szCs w:val="22"/>
        </w:rPr>
        <w:t xml:space="preserve">Komenského 212/12 </w:t>
      </w:r>
    </w:p>
    <w:p w14:paraId="2E8C8F1E" w14:textId="77777777" w:rsidR="00FF7A9C" w:rsidRPr="00FF7A9C" w:rsidRDefault="00FF7A9C" w:rsidP="00D5240B">
      <w:pPr>
        <w:spacing w:line="240" w:lineRule="auto"/>
        <w:jc w:val="both"/>
        <w:rPr>
          <w:bCs/>
          <w:szCs w:val="22"/>
        </w:rPr>
      </w:pPr>
      <w:r w:rsidRPr="00FF7A9C">
        <w:rPr>
          <w:bCs/>
          <w:szCs w:val="22"/>
        </w:rPr>
        <w:t xml:space="preserve">68323 Ivanovice na Hané </w:t>
      </w:r>
    </w:p>
    <w:p w14:paraId="615B375B" w14:textId="77777777" w:rsidR="00FF7A9C" w:rsidRPr="00FF7A9C" w:rsidRDefault="00FF7A9C" w:rsidP="00D5240B">
      <w:pPr>
        <w:spacing w:line="240" w:lineRule="auto"/>
        <w:jc w:val="both"/>
        <w:rPr>
          <w:bCs/>
          <w:szCs w:val="22"/>
        </w:rPr>
      </w:pPr>
      <w:r w:rsidRPr="00FF7A9C">
        <w:rPr>
          <w:bCs/>
          <w:szCs w:val="22"/>
        </w:rPr>
        <w:t xml:space="preserve">Česká republika </w:t>
      </w:r>
    </w:p>
    <w:p w14:paraId="03678683" w14:textId="77777777" w:rsidR="00FF7A9C" w:rsidRPr="00FF7A9C" w:rsidRDefault="00FF7A9C" w:rsidP="00D5240B">
      <w:pPr>
        <w:spacing w:line="240" w:lineRule="auto"/>
        <w:jc w:val="both"/>
        <w:rPr>
          <w:bCs/>
          <w:szCs w:val="22"/>
        </w:rPr>
      </w:pPr>
      <w:r w:rsidRPr="00FF7A9C">
        <w:rPr>
          <w:bCs/>
          <w:szCs w:val="22"/>
        </w:rPr>
        <w:t xml:space="preserve">Tel. (+420) 517 318 911 </w:t>
      </w:r>
    </w:p>
    <w:p w14:paraId="35A00B02" w14:textId="77777777" w:rsidR="00FF7A9C" w:rsidRPr="00FF7A9C" w:rsidRDefault="00FF7A9C" w:rsidP="00D5240B">
      <w:pPr>
        <w:spacing w:line="240" w:lineRule="auto"/>
        <w:jc w:val="both"/>
        <w:rPr>
          <w:bCs/>
          <w:iCs/>
          <w:szCs w:val="22"/>
        </w:rPr>
      </w:pPr>
      <w:r w:rsidRPr="00FF7A9C">
        <w:rPr>
          <w:bCs/>
          <w:szCs w:val="22"/>
        </w:rPr>
        <w:t>email: reklamace@bioveta.cz</w:t>
      </w:r>
    </w:p>
    <w:p w14:paraId="3D3BF102" w14:textId="77777777" w:rsidR="003841FC" w:rsidRPr="00B41D57" w:rsidRDefault="003841FC" w:rsidP="00D5240B">
      <w:pPr>
        <w:spacing w:line="240" w:lineRule="auto"/>
        <w:jc w:val="both"/>
        <w:rPr>
          <w:bCs/>
          <w:szCs w:val="22"/>
        </w:rPr>
      </w:pPr>
    </w:p>
    <w:p w14:paraId="0F0A1C7E" w14:textId="77777777" w:rsidR="00FF7A9C" w:rsidRPr="00FF7A9C" w:rsidRDefault="00FF7A9C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13E49">
        <w:rPr>
          <w:szCs w:val="22"/>
          <w:highlight w:val="lightGray"/>
        </w:rPr>
        <w:t>{logo}</w:t>
      </w:r>
    </w:p>
    <w:p w14:paraId="44D2849E" w14:textId="77777777" w:rsidR="006D075E" w:rsidRPr="00B41D57" w:rsidRDefault="006D075E" w:rsidP="00D524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0C16D" w14:textId="77777777" w:rsidR="00682335" w:rsidRDefault="00682335">
      <w:pPr>
        <w:spacing w:line="240" w:lineRule="auto"/>
      </w:pPr>
      <w:r>
        <w:separator/>
      </w:r>
    </w:p>
  </w:endnote>
  <w:endnote w:type="continuationSeparator" w:id="0">
    <w:p w14:paraId="3A2221AB" w14:textId="77777777" w:rsidR="00682335" w:rsidRDefault="00682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FF7A9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FF7A9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8BCF" w14:textId="77777777" w:rsidR="00682335" w:rsidRDefault="00682335">
      <w:pPr>
        <w:spacing w:line="240" w:lineRule="auto"/>
      </w:pPr>
      <w:r>
        <w:separator/>
      </w:r>
    </w:p>
  </w:footnote>
  <w:footnote w:type="continuationSeparator" w:id="0">
    <w:p w14:paraId="2EB7E322" w14:textId="77777777" w:rsidR="00682335" w:rsidRDefault="00682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B407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C1E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0E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A1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6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46F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06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0E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02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BBE480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3EA5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0D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A2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6E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0C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8A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A2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4C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ABA5B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64803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142089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766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9F86C2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6705E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3BEA6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BAB1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1AD6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1EC89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DD0CA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0EC2B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CCD7E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0214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0AAB0F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706A7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CA2F6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A68F0C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FE8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837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8C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2E1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65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66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C1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C3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05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7821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807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6E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E8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0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96C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8C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4B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C6E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5421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3634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CA72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963C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FE75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8CE7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4E79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F2D5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5693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C08CF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E0C8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C7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C8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CD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EA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27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49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9B0EE3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224AE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BC21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E9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81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EA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A7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4D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56E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900DFE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E4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68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AE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A6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F6B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8D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E2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767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BFC2F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46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46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40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07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1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0E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E7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C8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72A88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ABE744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FD45D4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3989B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1968E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110B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33414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06203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FC2D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01C041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5AC1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05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28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29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F41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AD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87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58F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CBCAE3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730B9B4" w:tentative="1">
      <w:start w:val="1"/>
      <w:numFmt w:val="lowerLetter"/>
      <w:lvlText w:val="%2."/>
      <w:lvlJc w:val="left"/>
      <w:pPr>
        <w:ind w:left="1440" w:hanging="360"/>
      </w:pPr>
    </w:lvl>
    <w:lvl w:ilvl="2" w:tplc="9E2A4DB0" w:tentative="1">
      <w:start w:val="1"/>
      <w:numFmt w:val="lowerRoman"/>
      <w:lvlText w:val="%3."/>
      <w:lvlJc w:val="right"/>
      <w:pPr>
        <w:ind w:left="2160" w:hanging="180"/>
      </w:pPr>
    </w:lvl>
    <w:lvl w:ilvl="3" w:tplc="C99AC88A" w:tentative="1">
      <w:start w:val="1"/>
      <w:numFmt w:val="decimal"/>
      <w:lvlText w:val="%4."/>
      <w:lvlJc w:val="left"/>
      <w:pPr>
        <w:ind w:left="2880" w:hanging="360"/>
      </w:pPr>
    </w:lvl>
    <w:lvl w:ilvl="4" w:tplc="F168CC9E" w:tentative="1">
      <w:start w:val="1"/>
      <w:numFmt w:val="lowerLetter"/>
      <w:lvlText w:val="%5."/>
      <w:lvlJc w:val="left"/>
      <w:pPr>
        <w:ind w:left="3600" w:hanging="360"/>
      </w:pPr>
    </w:lvl>
    <w:lvl w:ilvl="5" w:tplc="7BC6CE38" w:tentative="1">
      <w:start w:val="1"/>
      <w:numFmt w:val="lowerRoman"/>
      <w:lvlText w:val="%6."/>
      <w:lvlJc w:val="right"/>
      <w:pPr>
        <w:ind w:left="4320" w:hanging="180"/>
      </w:pPr>
    </w:lvl>
    <w:lvl w:ilvl="6" w:tplc="B008974E" w:tentative="1">
      <w:start w:val="1"/>
      <w:numFmt w:val="decimal"/>
      <w:lvlText w:val="%7."/>
      <w:lvlJc w:val="left"/>
      <w:pPr>
        <w:ind w:left="5040" w:hanging="360"/>
      </w:pPr>
    </w:lvl>
    <w:lvl w:ilvl="7" w:tplc="14B60F12" w:tentative="1">
      <w:start w:val="1"/>
      <w:numFmt w:val="lowerLetter"/>
      <w:lvlText w:val="%8."/>
      <w:lvlJc w:val="left"/>
      <w:pPr>
        <w:ind w:left="5760" w:hanging="360"/>
      </w:pPr>
    </w:lvl>
    <w:lvl w:ilvl="8" w:tplc="A4E47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175C99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00A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FEE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24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E3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CAF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A3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AB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84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078F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41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86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A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49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06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CF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E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86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3F84C6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5F26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40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8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EA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CE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1AF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8A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7C8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B9A1054">
      <w:start w:val="1"/>
      <w:numFmt w:val="decimal"/>
      <w:lvlText w:val="%1."/>
      <w:lvlJc w:val="left"/>
      <w:pPr>
        <w:ind w:left="720" w:hanging="360"/>
      </w:pPr>
    </w:lvl>
    <w:lvl w:ilvl="1" w:tplc="E1BC6C62" w:tentative="1">
      <w:start w:val="1"/>
      <w:numFmt w:val="lowerLetter"/>
      <w:lvlText w:val="%2."/>
      <w:lvlJc w:val="left"/>
      <w:pPr>
        <w:ind w:left="1440" w:hanging="360"/>
      </w:pPr>
    </w:lvl>
    <w:lvl w:ilvl="2" w:tplc="64DCD9D2" w:tentative="1">
      <w:start w:val="1"/>
      <w:numFmt w:val="lowerRoman"/>
      <w:lvlText w:val="%3."/>
      <w:lvlJc w:val="right"/>
      <w:pPr>
        <w:ind w:left="2160" w:hanging="180"/>
      </w:pPr>
    </w:lvl>
    <w:lvl w:ilvl="3" w:tplc="F514A538" w:tentative="1">
      <w:start w:val="1"/>
      <w:numFmt w:val="decimal"/>
      <w:lvlText w:val="%4."/>
      <w:lvlJc w:val="left"/>
      <w:pPr>
        <w:ind w:left="2880" w:hanging="360"/>
      </w:pPr>
    </w:lvl>
    <w:lvl w:ilvl="4" w:tplc="C00AC4EE" w:tentative="1">
      <w:start w:val="1"/>
      <w:numFmt w:val="lowerLetter"/>
      <w:lvlText w:val="%5."/>
      <w:lvlJc w:val="left"/>
      <w:pPr>
        <w:ind w:left="3600" w:hanging="360"/>
      </w:pPr>
    </w:lvl>
    <w:lvl w:ilvl="5" w:tplc="9580DF90" w:tentative="1">
      <w:start w:val="1"/>
      <w:numFmt w:val="lowerRoman"/>
      <w:lvlText w:val="%6."/>
      <w:lvlJc w:val="right"/>
      <w:pPr>
        <w:ind w:left="4320" w:hanging="180"/>
      </w:pPr>
    </w:lvl>
    <w:lvl w:ilvl="6" w:tplc="549E8324" w:tentative="1">
      <w:start w:val="1"/>
      <w:numFmt w:val="decimal"/>
      <w:lvlText w:val="%7."/>
      <w:lvlJc w:val="left"/>
      <w:pPr>
        <w:ind w:left="5040" w:hanging="360"/>
      </w:pPr>
    </w:lvl>
    <w:lvl w:ilvl="7" w:tplc="654CA246" w:tentative="1">
      <w:start w:val="1"/>
      <w:numFmt w:val="lowerLetter"/>
      <w:lvlText w:val="%8."/>
      <w:lvlJc w:val="left"/>
      <w:pPr>
        <w:ind w:left="5760" w:hanging="360"/>
      </w:pPr>
    </w:lvl>
    <w:lvl w:ilvl="8" w:tplc="F39C4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88CE7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0C26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142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4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24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49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E3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4B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B6C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1E4"/>
    <w:rsid w:val="00020F1C"/>
    <w:rsid w:val="00021B82"/>
    <w:rsid w:val="00024777"/>
    <w:rsid w:val="00024E21"/>
    <w:rsid w:val="00027100"/>
    <w:rsid w:val="00030AD8"/>
    <w:rsid w:val="00032977"/>
    <w:rsid w:val="000349AA"/>
    <w:rsid w:val="00036C50"/>
    <w:rsid w:val="00051364"/>
    <w:rsid w:val="00052D2B"/>
    <w:rsid w:val="00054F55"/>
    <w:rsid w:val="00056EE7"/>
    <w:rsid w:val="00062945"/>
    <w:rsid w:val="00063946"/>
    <w:rsid w:val="00067023"/>
    <w:rsid w:val="000774C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55F6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67D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770"/>
    <w:rsid w:val="00164543"/>
    <w:rsid w:val="00164C48"/>
    <w:rsid w:val="00165F25"/>
    <w:rsid w:val="001674D3"/>
    <w:rsid w:val="00174721"/>
    <w:rsid w:val="00175264"/>
    <w:rsid w:val="001803D2"/>
    <w:rsid w:val="0018228B"/>
    <w:rsid w:val="00182794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0BD"/>
    <w:rsid w:val="001948D3"/>
    <w:rsid w:val="00195267"/>
    <w:rsid w:val="0019600B"/>
    <w:rsid w:val="0019686E"/>
    <w:rsid w:val="001A0E2C"/>
    <w:rsid w:val="001A1238"/>
    <w:rsid w:val="001A28C9"/>
    <w:rsid w:val="001A34BC"/>
    <w:rsid w:val="001A621E"/>
    <w:rsid w:val="001B0B80"/>
    <w:rsid w:val="001B0EEC"/>
    <w:rsid w:val="001B1C77"/>
    <w:rsid w:val="001B26EB"/>
    <w:rsid w:val="001B6F4A"/>
    <w:rsid w:val="001B7B38"/>
    <w:rsid w:val="001C5288"/>
    <w:rsid w:val="001C5B03"/>
    <w:rsid w:val="001C7D2B"/>
    <w:rsid w:val="001D448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99E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D8E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396A"/>
    <w:rsid w:val="00295140"/>
    <w:rsid w:val="002A0E7C"/>
    <w:rsid w:val="002A0EED"/>
    <w:rsid w:val="002A21ED"/>
    <w:rsid w:val="002A3F88"/>
    <w:rsid w:val="002A710D"/>
    <w:rsid w:val="002B0F11"/>
    <w:rsid w:val="002B2719"/>
    <w:rsid w:val="002B2E17"/>
    <w:rsid w:val="002B6560"/>
    <w:rsid w:val="002B6599"/>
    <w:rsid w:val="002B7792"/>
    <w:rsid w:val="002C1F27"/>
    <w:rsid w:val="002C3172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4E3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59F9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66A"/>
    <w:rsid w:val="00391B09"/>
    <w:rsid w:val="00393E09"/>
    <w:rsid w:val="00394B02"/>
    <w:rsid w:val="00395B15"/>
    <w:rsid w:val="00396026"/>
    <w:rsid w:val="003966EB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601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51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1792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ED4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77FBA"/>
    <w:rsid w:val="00580B08"/>
    <w:rsid w:val="00582578"/>
    <w:rsid w:val="0058621D"/>
    <w:rsid w:val="00586904"/>
    <w:rsid w:val="0059269D"/>
    <w:rsid w:val="005A4CBE"/>
    <w:rsid w:val="005B04A8"/>
    <w:rsid w:val="005B1FD0"/>
    <w:rsid w:val="005B28AD"/>
    <w:rsid w:val="005B328D"/>
    <w:rsid w:val="005B3503"/>
    <w:rsid w:val="005B3B40"/>
    <w:rsid w:val="005B3EE7"/>
    <w:rsid w:val="005B495D"/>
    <w:rsid w:val="005B4D78"/>
    <w:rsid w:val="005B4DCD"/>
    <w:rsid w:val="005B4FAD"/>
    <w:rsid w:val="005C1204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A0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68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2BB7"/>
    <w:rsid w:val="00673F4C"/>
    <w:rsid w:val="00676AFC"/>
    <w:rsid w:val="006807CD"/>
    <w:rsid w:val="00682335"/>
    <w:rsid w:val="00682D43"/>
    <w:rsid w:val="006840C1"/>
    <w:rsid w:val="0068507D"/>
    <w:rsid w:val="00685BAF"/>
    <w:rsid w:val="00690463"/>
    <w:rsid w:val="00693DE5"/>
    <w:rsid w:val="006961B0"/>
    <w:rsid w:val="006A0D03"/>
    <w:rsid w:val="006A41E9"/>
    <w:rsid w:val="006B12CB"/>
    <w:rsid w:val="006B1B75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151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57A32"/>
    <w:rsid w:val="007616B4"/>
    <w:rsid w:val="00765316"/>
    <w:rsid w:val="007708C8"/>
    <w:rsid w:val="0077719D"/>
    <w:rsid w:val="00780DF0"/>
    <w:rsid w:val="007810B7"/>
    <w:rsid w:val="00782F0F"/>
    <w:rsid w:val="0078538F"/>
    <w:rsid w:val="007868A8"/>
    <w:rsid w:val="00787482"/>
    <w:rsid w:val="00792A66"/>
    <w:rsid w:val="007974D1"/>
    <w:rsid w:val="007A286D"/>
    <w:rsid w:val="007A314D"/>
    <w:rsid w:val="007A38DF"/>
    <w:rsid w:val="007B00E5"/>
    <w:rsid w:val="007B0B92"/>
    <w:rsid w:val="007B20CF"/>
    <w:rsid w:val="007B2499"/>
    <w:rsid w:val="007B72E1"/>
    <w:rsid w:val="007B763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A710F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6CE1"/>
    <w:rsid w:val="008E74ED"/>
    <w:rsid w:val="008E7ED6"/>
    <w:rsid w:val="008F450A"/>
    <w:rsid w:val="008F4DEF"/>
    <w:rsid w:val="008F76BA"/>
    <w:rsid w:val="008F7B9D"/>
    <w:rsid w:val="0090289D"/>
    <w:rsid w:val="00903D0D"/>
    <w:rsid w:val="009048E1"/>
    <w:rsid w:val="0090598C"/>
    <w:rsid w:val="00905CAB"/>
    <w:rsid w:val="009071BB"/>
    <w:rsid w:val="00913885"/>
    <w:rsid w:val="00914E44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534D"/>
    <w:rsid w:val="009938F7"/>
    <w:rsid w:val="00995A7D"/>
    <w:rsid w:val="009963A9"/>
    <w:rsid w:val="009A05AA"/>
    <w:rsid w:val="009A2BF4"/>
    <w:rsid w:val="009A2D5A"/>
    <w:rsid w:val="009A4B05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12D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5B7"/>
    <w:rsid w:val="00A07979"/>
    <w:rsid w:val="00A11755"/>
    <w:rsid w:val="00A16BAC"/>
    <w:rsid w:val="00A207FB"/>
    <w:rsid w:val="00A20ADC"/>
    <w:rsid w:val="00A24016"/>
    <w:rsid w:val="00A265BF"/>
    <w:rsid w:val="00A26F44"/>
    <w:rsid w:val="00A33415"/>
    <w:rsid w:val="00A34FAB"/>
    <w:rsid w:val="00A42C43"/>
    <w:rsid w:val="00A4313D"/>
    <w:rsid w:val="00A50120"/>
    <w:rsid w:val="00A5779C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7065"/>
    <w:rsid w:val="00A82AA0"/>
    <w:rsid w:val="00A82F8A"/>
    <w:rsid w:val="00A84622"/>
    <w:rsid w:val="00A84BF0"/>
    <w:rsid w:val="00A86E6B"/>
    <w:rsid w:val="00A9226B"/>
    <w:rsid w:val="00A94DB7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7C9"/>
    <w:rsid w:val="00AB6BA7"/>
    <w:rsid w:val="00AB7BE8"/>
    <w:rsid w:val="00AC2B8D"/>
    <w:rsid w:val="00AD0710"/>
    <w:rsid w:val="00AD4DB9"/>
    <w:rsid w:val="00AD63C0"/>
    <w:rsid w:val="00AE35B2"/>
    <w:rsid w:val="00AE6AA0"/>
    <w:rsid w:val="00AF406C"/>
    <w:rsid w:val="00AF45ED"/>
    <w:rsid w:val="00AF7AE7"/>
    <w:rsid w:val="00B00CA4"/>
    <w:rsid w:val="00B02195"/>
    <w:rsid w:val="00B075D6"/>
    <w:rsid w:val="00B10790"/>
    <w:rsid w:val="00B113B9"/>
    <w:rsid w:val="00B119A2"/>
    <w:rsid w:val="00B13B6D"/>
    <w:rsid w:val="00B13E49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1E93"/>
    <w:rsid w:val="00BB2539"/>
    <w:rsid w:val="00BB4CE2"/>
    <w:rsid w:val="00BB5EF0"/>
    <w:rsid w:val="00BB6025"/>
    <w:rsid w:val="00BB6724"/>
    <w:rsid w:val="00BB6835"/>
    <w:rsid w:val="00BC0570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09A1"/>
    <w:rsid w:val="00C01F77"/>
    <w:rsid w:val="00C01FFC"/>
    <w:rsid w:val="00C02504"/>
    <w:rsid w:val="00C05321"/>
    <w:rsid w:val="00C06AE4"/>
    <w:rsid w:val="00C06FB1"/>
    <w:rsid w:val="00C114FF"/>
    <w:rsid w:val="00C11D49"/>
    <w:rsid w:val="00C12F42"/>
    <w:rsid w:val="00C171A1"/>
    <w:rsid w:val="00C171A4"/>
    <w:rsid w:val="00C17F12"/>
    <w:rsid w:val="00C20734"/>
    <w:rsid w:val="00C20E6C"/>
    <w:rsid w:val="00C21C1A"/>
    <w:rsid w:val="00C237E9"/>
    <w:rsid w:val="00C24ED9"/>
    <w:rsid w:val="00C32911"/>
    <w:rsid w:val="00C32989"/>
    <w:rsid w:val="00C32BD1"/>
    <w:rsid w:val="00C341E6"/>
    <w:rsid w:val="00C34260"/>
    <w:rsid w:val="00C36883"/>
    <w:rsid w:val="00C40928"/>
    <w:rsid w:val="00C40CFF"/>
    <w:rsid w:val="00C41535"/>
    <w:rsid w:val="00C42697"/>
    <w:rsid w:val="00C43F01"/>
    <w:rsid w:val="00C4587E"/>
    <w:rsid w:val="00C47552"/>
    <w:rsid w:val="00C54626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146"/>
    <w:rsid w:val="00CE1A6A"/>
    <w:rsid w:val="00CE5A74"/>
    <w:rsid w:val="00CE7399"/>
    <w:rsid w:val="00CF069C"/>
    <w:rsid w:val="00CF0DFF"/>
    <w:rsid w:val="00D01DA5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1730"/>
    <w:rsid w:val="00D32624"/>
    <w:rsid w:val="00D3691A"/>
    <w:rsid w:val="00D377E2"/>
    <w:rsid w:val="00D403E9"/>
    <w:rsid w:val="00D42DCB"/>
    <w:rsid w:val="00D45482"/>
    <w:rsid w:val="00D46DF2"/>
    <w:rsid w:val="00D47674"/>
    <w:rsid w:val="00D5240B"/>
    <w:rsid w:val="00D5338C"/>
    <w:rsid w:val="00D606B2"/>
    <w:rsid w:val="00D625A7"/>
    <w:rsid w:val="00D63575"/>
    <w:rsid w:val="00D64074"/>
    <w:rsid w:val="00D65777"/>
    <w:rsid w:val="00D7162B"/>
    <w:rsid w:val="00D728A0"/>
    <w:rsid w:val="00D74018"/>
    <w:rsid w:val="00D74E25"/>
    <w:rsid w:val="00D77702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319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6A7F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B7A44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6B55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FB3"/>
    <w:rsid w:val="00F45B8E"/>
    <w:rsid w:val="00F47BAA"/>
    <w:rsid w:val="00F50315"/>
    <w:rsid w:val="00F520FE"/>
    <w:rsid w:val="00F52EAB"/>
    <w:rsid w:val="00F5470A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146F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E7E67"/>
    <w:rsid w:val="00FF18D2"/>
    <w:rsid w:val="00FF22F5"/>
    <w:rsid w:val="00FF4664"/>
    <w:rsid w:val="00FF7577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69722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39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6FED-56B8-4CD2-91EA-720AF1C1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1155</Words>
  <Characters>6819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veterinary-product-information-qrd-templates_cs</vt:lpstr>
    </vt:vector>
  </TitlesOfParts>
  <Company>CDT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Dana Studená</cp:lastModifiedBy>
  <cp:revision>31</cp:revision>
  <cp:lastPrinted>2022-10-26T09:04:00Z</cp:lastPrinted>
  <dcterms:created xsi:type="dcterms:W3CDTF">2025-06-03T13:43:00Z</dcterms:created>
  <dcterms:modified xsi:type="dcterms:W3CDTF">2025-09-15T11:18:00Z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