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400AB" w14:textId="77777777" w:rsidR="00625029" w:rsidRPr="00670EAA" w:rsidRDefault="00625029">
      <w:pPr>
        <w:spacing w:line="240" w:lineRule="auto"/>
      </w:pPr>
    </w:p>
    <w:p w14:paraId="22DA6C1A" w14:textId="77777777" w:rsidR="00625029" w:rsidRPr="00670EAA" w:rsidRDefault="00625029">
      <w:pPr>
        <w:spacing w:line="240" w:lineRule="auto"/>
      </w:pPr>
    </w:p>
    <w:p w14:paraId="3071DBF7" w14:textId="77777777" w:rsidR="00625029" w:rsidRPr="00670EAA" w:rsidRDefault="00625029">
      <w:pPr>
        <w:spacing w:line="240" w:lineRule="auto"/>
      </w:pPr>
    </w:p>
    <w:p w14:paraId="1B106741" w14:textId="77777777" w:rsidR="00625029" w:rsidRPr="00670EAA" w:rsidRDefault="00625029">
      <w:pPr>
        <w:spacing w:line="240" w:lineRule="auto"/>
      </w:pPr>
    </w:p>
    <w:p w14:paraId="5F55D7E4" w14:textId="77777777" w:rsidR="00625029" w:rsidRPr="00670EAA" w:rsidRDefault="00625029">
      <w:pPr>
        <w:spacing w:line="240" w:lineRule="auto"/>
      </w:pPr>
    </w:p>
    <w:p w14:paraId="7B483744" w14:textId="77777777" w:rsidR="00625029" w:rsidRPr="00670EAA" w:rsidRDefault="00625029">
      <w:pPr>
        <w:spacing w:line="240" w:lineRule="auto"/>
      </w:pPr>
    </w:p>
    <w:p w14:paraId="1C7D2C0F" w14:textId="77777777" w:rsidR="00625029" w:rsidRPr="00670EAA" w:rsidRDefault="00625029">
      <w:pPr>
        <w:spacing w:line="240" w:lineRule="auto"/>
      </w:pPr>
    </w:p>
    <w:p w14:paraId="090FF4C6" w14:textId="77777777" w:rsidR="00625029" w:rsidRPr="00670EAA" w:rsidRDefault="00625029">
      <w:pPr>
        <w:spacing w:line="240" w:lineRule="auto"/>
      </w:pPr>
    </w:p>
    <w:p w14:paraId="442E01AF" w14:textId="77777777" w:rsidR="00625029" w:rsidRPr="00670EAA" w:rsidRDefault="00625029">
      <w:pPr>
        <w:spacing w:line="240" w:lineRule="auto"/>
      </w:pPr>
    </w:p>
    <w:p w14:paraId="3403616E" w14:textId="375E0AE4" w:rsidR="00625029" w:rsidRDefault="00625029">
      <w:pPr>
        <w:spacing w:line="240" w:lineRule="auto"/>
      </w:pPr>
    </w:p>
    <w:p w14:paraId="2DD4AE3D" w14:textId="532D12BB" w:rsidR="00185315" w:rsidRDefault="00185315">
      <w:pPr>
        <w:spacing w:line="240" w:lineRule="auto"/>
      </w:pPr>
    </w:p>
    <w:p w14:paraId="03346F19" w14:textId="0D96B96C" w:rsidR="00185315" w:rsidRDefault="00185315">
      <w:pPr>
        <w:spacing w:line="240" w:lineRule="auto"/>
      </w:pPr>
    </w:p>
    <w:p w14:paraId="6A542592" w14:textId="393251DE" w:rsidR="00185315" w:rsidRDefault="00185315">
      <w:pPr>
        <w:spacing w:line="240" w:lineRule="auto"/>
      </w:pPr>
    </w:p>
    <w:p w14:paraId="5A7B86D7" w14:textId="4FF0D419" w:rsidR="00185315" w:rsidRDefault="00185315">
      <w:pPr>
        <w:spacing w:line="240" w:lineRule="auto"/>
      </w:pPr>
    </w:p>
    <w:p w14:paraId="6505B5CC" w14:textId="271C3079" w:rsidR="00185315" w:rsidRDefault="00185315">
      <w:pPr>
        <w:spacing w:line="240" w:lineRule="auto"/>
      </w:pPr>
    </w:p>
    <w:p w14:paraId="7F7C51DE" w14:textId="5F5DAF87" w:rsidR="00185315" w:rsidRDefault="00185315">
      <w:pPr>
        <w:spacing w:line="240" w:lineRule="auto"/>
      </w:pPr>
    </w:p>
    <w:p w14:paraId="2823ADE1" w14:textId="77777777" w:rsidR="00185315" w:rsidRPr="00670EAA" w:rsidRDefault="00185315">
      <w:pPr>
        <w:spacing w:line="240" w:lineRule="auto"/>
      </w:pPr>
    </w:p>
    <w:p w14:paraId="00BD7E0D" w14:textId="77777777" w:rsidR="00625029" w:rsidRPr="00670EAA" w:rsidRDefault="00625029">
      <w:pPr>
        <w:spacing w:line="240" w:lineRule="auto"/>
      </w:pPr>
    </w:p>
    <w:p w14:paraId="009957F9" w14:textId="77777777" w:rsidR="00625029" w:rsidRPr="00670EAA" w:rsidRDefault="00625029">
      <w:pPr>
        <w:spacing w:line="240" w:lineRule="auto"/>
      </w:pPr>
    </w:p>
    <w:p w14:paraId="15D0951F" w14:textId="77777777" w:rsidR="00625029" w:rsidRPr="00670EAA" w:rsidRDefault="00625029">
      <w:pPr>
        <w:spacing w:line="240" w:lineRule="auto"/>
      </w:pPr>
    </w:p>
    <w:p w14:paraId="7DF584EF" w14:textId="77777777" w:rsidR="00625029" w:rsidRPr="00670EAA" w:rsidRDefault="00625029">
      <w:pPr>
        <w:spacing w:line="240" w:lineRule="auto"/>
      </w:pPr>
    </w:p>
    <w:p w14:paraId="4EF9BEFF" w14:textId="77777777" w:rsidR="00625029" w:rsidRPr="00670EAA" w:rsidRDefault="00625029">
      <w:pPr>
        <w:spacing w:line="240" w:lineRule="auto"/>
      </w:pPr>
    </w:p>
    <w:p w14:paraId="5E2109BD" w14:textId="77777777" w:rsidR="00625029" w:rsidRPr="00670EAA" w:rsidRDefault="00625029">
      <w:pPr>
        <w:spacing w:line="240" w:lineRule="auto"/>
      </w:pPr>
    </w:p>
    <w:p w14:paraId="347F6DFB" w14:textId="77777777" w:rsidR="00625029" w:rsidRPr="00670EAA" w:rsidRDefault="00625029">
      <w:pPr>
        <w:spacing w:line="240" w:lineRule="auto"/>
      </w:pPr>
    </w:p>
    <w:p w14:paraId="17AAF341" w14:textId="6440D52D" w:rsidR="00625029" w:rsidRPr="00670EAA" w:rsidRDefault="00531CFB">
      <w:pPr>
        <w:spacing w:line="240" w:lineRule="auto"/>
        <w:jc w:val="center"/>
      </w:pPr>
      <w:r w:rsidRPr="00670EAA">
        <w:rPr>
          <w:b/>
        </w:rPr>
        <w:t xml:space="preserve">B. </w:t>
      </w:r>
      <w:r w:rsidR="000F1E1D" w:rsidRPr="00670EAA">
        <w:rPr>
          <w:b/>
        </w:rPr>
        <w:t>PŘÍBALOVÁ INFORMACE</w:t>
      </w:r>
    </w:p>
    <w:p w14:paraId="1442B984" w14:textId="5E18ABFE" w:rsidR="00625029" w:rsidRPr="00670EAA" w:rsidRDefault="00531CFB">
      <w:pPr>
        <w:spacing w:line="240" w:lineRule="auto"/>
        <w:jc w:val="center"/>
      </w:pPr>
      <w:r w:rsidRPr="00670EAA">
        <w:br w:type="page"/>
      </w:r>
      <w:r w:rsidR="000F1E1D" w:rsidRPr="00670EAA">
        <w:rPr>
          <w:b/>
        </w:rPr>
        <w:lastRenderedPageBreak/>
        <w:t>PŘÍBALOVÁ INFORMACE</w:t>
      </w:r>
    </w:p>
    <w:p w14:paraId="5ED3B992" w14:textId="77777777" w:rsidR="00625029" w:rsidRPr="00670EAA" w:rsidRDefault="00625029">
      <w:pPr>
        <w:spacing w:line="240" w:lineRule="auto"/>
      </w:pPr>
    </w:p>
    <w:p w14:paraId="7B82EDDA" w14:textId="77777777" w:rsidR="00625029" w:rsidRPr="00670EAA" w:rsidRDefault="00625029">
      <w:pPr>
        <w:spacing w:line="240" w:lineRule="auto"/>
      </w:pPr>
    </w:p>
    <w:p w14:paraId="68EBBFE6" w14:textId="08DED89C" w:rsidR="00625029" w:rsidRPr="00670EAA" w:rsidRDefault="00531CFB">
      <w:pPr>
        <w:tabs>
          <w:tab w:val="left" w:pos="0"/>
        </w:tabs>
        <w:spacing w:line="240" w:lineRule="auto"/>
        <w:ind w:left="567" w:hanging="567"/>
      </w:pPr>
      <w:r w:rsidRPr="00670EAA">
        <w:rPr>
          <w:b/>
          <w:highlight w:val="lightGray"/>
        </w:rPr>
        <w:t>1.</w:t>
      </w:r>
      <w:r w:rsidRPr="00670EAA">
        <w:rPr>
          <w:b/>
        </w:rPr>
        <w:tab/>
      </w:r>
      <w:r w:rsidR="007C446D" w:rsidRPr="00670EAA">
        <w:rPr>
          <w:b/>
        </w:rPr>
        <w:t>Název veterinárního léčivého přípravku</w:t>
      </w:r>
    </w:p>
    <w:p w14:paraId="372DD690" w14:textId="77777777" w:rsidR="00625029" w:rsidRPr="00670EAA" w:rsidRDefault="00625029">
      <w:pPr>
        <w:spacing w:line="240" w:lineRule="auto"/>
      </w:pPr>
    </w:p>
    <w:p w14:paraId="748D1D63" w14:textId="7BD2506D" w:rsidR="00625029" w:rsidRPr="00670EAA" w:rsidRDefault="00531CFB">
      <w:pPr>
        <w:spacing w:line="240" w:lineRule="auto"/>
      </w:pPr>
      <w:proofErr w:type="spellStart"/>
      <w:r w:rsidRPr="00670EAA">
        <w:t>Benamix</w:t>
      </w:r>
      <w:proofErr w:type="spellEnd"/>
      <w:r w:rsidRPr="00670EAA">
        <w:t xml:space="preserve"> 6</w:t>
      </w:r>
      <w:r w:rsidR="000632AC" w:rsidRPr="00670EAA">
        <w:t>,</w:t>
      </w:r>
      <w:r w:rsidRPr="00670EAA">
        <w:t xml:space="preserve">25 mg/g </w:t>
      </w:r>
      <w:proofErr w:type="spellStart"/>
      <w:r w:rsidRPr="00670EAA">
        <w:t>premix</w:t>
      </w:r>
      <w:proofErr w:type="spellEnd"/>
      <w:r w:rsidRPr="00670EAA">
        <w:t xml:space="preserve"> </w:t>
      </w:r>
      <w:r w:rsidR="000632AC" w:rsidRPr="00670EAA">
        <w:t xml:space="preserve">pro </w:t>
      </w:r>
      <w:r w:rsidR="00561461">
        <w:t>medikaci</w:t>
      </w:r>
      <w:r w:rsidR="00561461" w:rsidRPr="00670EAA">
        <w:t xml:space="preserve"> </w:t>
      </w:r>
      <w:r w:rsidR="000632AC" w:rsidRPr="00670EAA">
        <w:t>krmiv</w:t>
      </w:r>
      <w:r w:rsidR="00561461">
        <w:t>a</w:t>
      </w:r>
      <w:r w:rsidR="000632AC" w:rsidRPr="00670EAA">
        <w:t xml:space="preserve"> pro kočky</w:t>
      </w:r>
    </w:p>
    <w:p w14:paraId="64AD5F51" w14:textId="77777777" w:rsidR="00625029" w:rsidRPr="00670EAA" w:rsidRDefault="00625029">
      <w:pPr>
        <w:spacing w:line="240" w:lineRule="auto"/>
      </w:pPr>
    </w:p>
    <w:p w14:paraId="6A2E861B" w14:textId="32FE7FDB" w:rsidR="00625029" w:rsidRPr="00670EAA" w:rsidRDefault="00531CFB">
      <w:pPr>
        <w:tabs>
          <w:tab w:val="left" w:pos="0"/>
        </w:tabs>
        <w:spacing w:line="240" w:lineRule="auto"/>
        <w:ind w:left="567" w:hanging="567"/>
        <w:rPr>
          <w:b/>
        </w:rPr>
      </w:pPr>
      <w:r w:rsidRPr="00670EAA">
        <w:rPr>
          <w:b/>
          <w:highlight w:val="lightGray"/>
        </w:rPr>
        <w:t>2.</w:t>
      </w:r>
      <w:r w:rsidRPr="00670EAA">
        <w:rPr>
          <w:b/>
        </w:rPr>
        <w:tab/>
      </w:r>
      <w:r w:rsidR="007C446D" w:rsidRPr="00670EAA">
        <w:rPr>
          <w:b/>
        </w:rPr>
        <w:t>Složení</w:t>
      </w:r>
    </w:p>
    <w:p w14:paraId="15DBB84A" w14:textId="77777777" w:rsidR="00625029" w:rsidRPr="00670EAA" w:rsidRDefault="00625029">
      <w:pPr>
        <w:tabs>
          <w:tab w:val="left" w:pos="0"/>
        </w:tabs>
        <w:spacing w:line="240" w:lineRule="auto"/>
        <w:ind w:left="567" w:hanging="567"/>
        <w:rPr>
          <w:b/>
        </w:rPr>
      </w:pPr>
    </w:p>
    <w:p w14:paraId="2939B9BD" w14:textId="42F216DB" w:rsidR="00625029" w:rsidRPr="00670EAA" w:rsidRDefault="000632AC">
      <w:pPr>
        <w:spacing w:line="240" w:lineRule="auto"/>
      </w:pPr>
      <w:r w:rsidRPr="00670EAA">
        <w:t>Každý</w:t>
      </w:r>
      <w:r w:rsidR="00531CFB" w:rsidRPr="00670EAA">
        <w:t xml:space="preserve"> g </w:t>
      </w:r>
      <w:r w:rsidRPr="00670EAA">
        <w:t>obsahuje</w:t>
      </w:r>
      <w:r w:rsidR="00531CFB" w:rsidRPr="00670EAA">
        <w:t>:</w:t>
      </w:r>
    </w:p>
    <w:p w14:paraId="26974CBF" w14:textId="77777777" w:rsidR="00625029" w:rsidRPr="00670EAA" w:rsidRDefault="00625029">
      <w:pPr>
        <w:spacing w:line="240" w:lineRule="auto"/>
      </w:pPr>
    </w:p>
    <w:p w14:paraId="156800FF" w14:textId="1D43E558" w:rsidR="00625029" w:rsidRPr="00670EAA" w:rsidRDefault="0042228B">
      <w:pPr>
        <w:spacing w:line="240" w:lineRule="auto"/>
      </w:pPr>
      <w:r w:rsidRPr="00670EAA">
        <w:rPr>
          <w:b/>
        </w:rPr>
        <w:t>Léčivá látka</w:t>
      </w:r>
      <w:r w:rsidR="00531CFB" w:rsidRPr="00670EAA">
        <w:t>:</w:t>
      </w:r>
    </w:p>
    <w:p w14:paraId="51FB06A9" w14:textId="5CF76826" w:rsidR="00625029" w:rsidRPr="00670EAA" w:rsidRDefault="00531CFB">
      <w:pPr>
        <w:spacing w:line="240" w:lineRule="auto"/>
      </w:pPr>
      <w:proofErr w:type="spellStart"/>
      <w:r w:rsidRPr="00670EAA">
        <w:t>Benazepril</w:t>
      </w:r>
      <w:r w:rsidR="0042228B" w:rsidRPr="00670EAA">
        <w:t>i</w:t>
      </w:r>
      <w:proofErr w:type="spellEnd"/>
      <w:r w:rsidRPr="00670EAA">
        <w:t xml:space="preserve"> </w:t>
      </w:r>
      <w:proofErr w:type="spellStart"/>
      <w:r w:rsidRPr="00670EAA">
        <w:t>hydrochlorid</w:t>
      </w:r>
      <w:r w:rsidR="0042228B" w:rsidRPr="00670EAA">
        <w:t>um</w:t>
      </w:r>
      <w:proofErr w:type="spellEnd"/>
      <w:r w:rsidRPr="00670EAA">
        <w:tab/>
      </w:r>
      <w:r w:rsidRPr="00670EAA">
        <w:tab/>
      </w:r>
      <w:r w:rsidRPr="00670EAA">
        <w:tab/>
        <w:t>6</w:t>
      </w:r>
      <w:r w:rsidR="0042228B" w:rsidRPr="00670EAA">
        <w:t>,</w:t>
      </w:r>
      <w:r w:rsidRPr="00670EAA">
        <w:t>25 mg</w:t>
      </w:r>
    </w:p>
    <w:p w14:paraId="263B5AF0" w14:textId="18CD067F" w:rsidR="00625029" w:rsidRPr="00670EAA" w:rsidRDefault="0042469D">
      <w:pPr>
        <w:spacing w:line="240" w:lineRule="auto"/>
      </w:pPr>
      <w:r w:rsidRPr="00670EAA">
        <w:t>e</w:t>
      </w:r>
      <w:r w:rsidR="00302014">
        <w:t>kv</w:t>
      </w:r>
      <w:r w:rsidRPr="00670EAA">
        <w:t xml:space="preserve">ivalentní </w:t>
      </w:r>
      <w:proofErr w:type="spellStart"/>
      <w:r w:rsidRPr="00670EAA">
        <w:t>benazeprilum</w:t>
      </w:r>
      <w:proofErr w:type="spellEnd"/>
      <w:r w:rsidR="00531CFB" w:rsidRPr="00670EAA">
        <w:tab/>
      </w:r>
      <w:r w:rsidR="00531CFB" w:rsidRPr="00670EAA">
        <w:tab/>
      </w:r>
      <w:r w:rsidR="00561461">
        <w:tab/>
      </w:r>
      <w:r w:rsidR="00531CFB" w:rsidRPr="00670EAA">
        <w:t>5</w:t>
      </w:r>
      <w:r w:rsidR="0042228B" w:rsidRPr="00670EAA">
        <w:t>,</w:t>
      </w:r>
      <w:r w:rsidR="00531CFB" w:rsidRPr="00670EAA">
        <w:t>76 mg</w:t>
      </w:r>
    </w:p>
    <w:p w14:paraId="4E1C5EFC" w14:textId="77777777" w:rsidR="00625029" w:rsidRPr="00670EAA" w:rsidRDefault="00625029">
      <w:pPr>
        <w:spacing w:line="240" w:lineRule="auto"/>
      </w:pPr>
    </w:p>
    <w:p w14:paraId="3174D36C" w14:textId="20F8C13C" w:rsidR="00625029" w:rsidRPr="00670EAA" w:rsidRDefault="00713B2D">
      <w:pPr>
        <w:spacing w:line="240" w:lineRule="auto"/>
      </w:pPr>
      <w:r w:rsidRPr="00670EAA">
        <w:rPr>
          <w:b/>
        </w:rPr>
        <w:t>Pomocné látky</w:t>
      </w:r>
      <w:r w:rsidR="00531CFB" w:rsidRPr="00670EAA">
        <w:t>:</w:t>
      </w:r>
    </w:p>
    <w:p w14:paraId="69DFA2F5" w14:textId="0C7EE62B" w:rsidR="00625029" w:rsidRPr="00670EAA" w:rsidRDefault="00531CFB">
      <w:pPr>
        <w:spacing w:line="240" w:lineRule="auto"/>
      </w:pPr>
      <w:proofErr w:type="spellStart"/>
      <w:r w:rsidRPr="00670EAA">
        <w:t>Butylhydroxyanisol</w:t>
      </w:r>
      <w:proofErr w:type="spellEnd"/>
      <w:r w:rsidRPr="00670EAA">
        <w:t xml:space="preserve"> (E320)</w:t>
      </w:r>
      <w:r w:rsidRPr="00670EAA">
        <w:tab/>
      </w:r>
      <w:r w:rsidRPr="00670EAA">
        <w:tab/>
      </w:r>
      <w:r w:rsidRPr="00670EAA">
        <w:tab/>
        <w:t>0</w:t>
      </w:r>
      <w:r w:rsidR="00713B2D" w:rsidRPr="00670EAA">
        <w:t>,</w:t>
      </w:r>
      <w:r w:rsidRPr="00670EAA">
        <w:t>2 mg</w:t>
      </w:r>
    </w:p>
    <w:p w14:paraId="437B9135" w14:textId="77777777" w:rsidR="00625029" w:rsidRPr="00670EAA" w:rsidRDefault="00625029">
      <w:pPr>
        <w:spacing w:line="240" w:lineRule="auto"/>
      </w:pPr>
    </w:p>
    <w:p w14:paraId="6B98B07C" w14:textId="055F5D17" w:rsidR="00625029" w:rsidRPr="00670EAA" w:rsidRDefault="00713B2D">
      <w:pPr>
        <w:spacing w:line="240" w:lineRule="auto"/>
      </w:pPr>
      <w:r w:rsidRPr="00670EAA">
        <w:t>Bílá až žlutá suspen</w:t>
      </w:r>
      <w:r w:rsidR="00531CFB">
        <w:t>z</w:t>
      </w:r>
      <w:r w:rsidRPr="00670EAA">
        <w:t>e.</w:t>
      </w:r>
    </w:p>
    <w:p w14:paraId="5BB779B5" w14:textId="77777777" w:rsidR="00625029" w:rsidRPr="00670EAA" w:rsidRDefault="00625029">
      <w:pPr>
        <w:spacing w:line="240" w:lineRule="auto"/>
      </w:pPr>
    </w:p>
    <w:p w14:paraId="28C50DEA" w14:textId="0DF3F180" w:rsidR="00625029" w:rsidRPr="00670EAA" w:rsidRDefault="00531CFB">
      <w:pPr>
        <w:tabs>
          <w:tab w:val="left" w:pos="0"/>
        </w:tabs>
        <w:spacing w:line="240" w:lineRule="auto"/>
        <w:ind w:left="567" w:hanging="567"/>
        <w:rPr>
          <w:b/>
        </w:rPr>
      </w:pPr>
      <w:r w:rsidRPr="00670EAA">
        <w:rPr>
          <w:b/>
          <w:highlight w:val="lightGray"/>
        </w:rPr>
        <w:t>3.</w:t>
      </w:r>
      <w:r w:rsidRPr="00670EAA">
        <w:rPr>
          <w:b/>
        </w:rPr>
        <w:tab/>
      </w:r>
      <w:r w:rsidR="007C446D" w:rsidRPr="00670EAA">
        <w:rPr>
          <w:b/>
        </w:rPr>
        <w:t>Cílové druhy zvířat</w:t>
      </w:r>
    </w:p>
    <w:p w14:paraId="2AB398D6" w14:textId="77777777" w:rsidR="00625029" w:rsidRPr="00670EAA" w:rsidRDefault="00625029">
      <w:pPr>
        <w:spacing w:line="240" w:lineRule="auto"/>
      </w:pPr>
    </w:p>
    <w:p w14:paraId="46FB0084" w14:textId="1FA9CAF7" w:rsidR="00625029" w:rsidRPr="00670EAA" w:rsidRDefault="00713B2D">
      <w:pPr>
        <w:spacing w:line="240" w:lineRule="auto"/>
      </w:pPr>
      <w:r w:rsidRPr="00670EAA">
        <w:t>Kočky</w:t>
      </w:r>
      <w:r w:rsidR="00531CFB" w:rsidRPr="00670EAA">
        <w:t>.</w:t>
      </w:r>
    </w:p>
    <w:p w14:paraId="264F9954" w14:textId="77777777" w:rsidR="00625029" w:rsidRPr="00670EAA" w:rsidRDefault="00625029">
      <w:pPr>
        <w:spacing w:line="240" w:lineRule="auto"/>
      </w:pPr>
    </w:p>
    <w:p w14:paraId="56B9E908" w14:textId="2A5443F9" w:rsidR="00625029" w:rsidRPr="00670EAA" w:rsidRDefault="00531CFB">
      <w:pPr>
        <w:tabs>
          <w:tab w:val="left" w:pos="0"/>
        </w:tabs>
        <w:spacing w:line="240" w:lineRule="auto"/>
        <w:ind w:left="567" w:hanging="567"/>
        <w:rPr>
          <w:b/>
        </w:rPr>
      </w:pPr>
      <w:r w:rsidRPr="00670EAA">
        <w:rPr>
          <w:b/>
          <w:highlight w:val="lightGray"/>
        </w:rPr>
        <w:t>4.</w:t>
      </w:r>
      <w:r w:rsidRPr="00670EAA">
        <w:rPr>
          <w:b/>
        </w:rPr>
        <w:tab/>
      </w:r>
      <w:r w:rsidR="00A0606E" w:rsidRPr="00670EAA">
        <w:rPr>
          <w:b/>
        </w:rPr>
        <w:t>Indikace pro použití</w:t>
      </w:r>
    </w:p>
    <w:p w14:paraId="352DB69E" w14:textId="77777777" w:rsidR="00625029" w:rsidRPr="00670EAA" w:rsidRDefault="00625029">
      <w:pPr>
        <w:spacing w:line="240" w:lineRule="auto"/>
      </w:pPr>
    </w:p>
    <w:p w14:paraId="35C395A7" w14:textId="56761926" w:rsidR="00625029" w:rsidRPr="00670EAA" w:rsidRDefault="00DE00C0">
      <w:pPr>
        <w:spacing w:line="240" w:lineRule="auto"/>
      </w:pPr>
      <w:r w:rsidRPr="00670EAA">
        <w:rPr>
          <w:color w:val="000000"/>
        </w:rPr>
        <w:t>Snížení proteinurie spojené s chronickým onemocněním ledvin.</w:t>
      </w:r>
    </w:p>
    <w:p w14:paraId="2B5101BC" w14:textId="77777777" w:rsidR="00625029" w:rsidRPr="00670EAA" w:rsidRDefault="00625029">
      <w:pPr>
        <w:spacing w:line="240" w:lineRule="auto"/>
      </w:pPr>
    </w:p>
    <w:p w14:paraId="5DBC4982" w14:textId="571E88F6" w:rsidR="00625029" w:rsidRPr="00670EAA" w:rsidRDefault="00531CFB">
      <w:pPr>
        <w:tabs>
          <w:tab w:val="left" w:pos="0"/>
        </w:tabs>
        <w:spacing w:line="240" w:lineRule="auto"/>
        <w:ind w:left="567" w:hanging="567"/>
      </w:pPr>
      <w:r w:rsidRPr="00670EAA">
        <w:rPr>
          <w:b/>
          <w:highlight w:val="lightGray"/>
        </w:rPr>
        <w:t>5.</w:t>
      </w:r>
      <w:r w:rsidRPr="00670EAA">
        <w:rPr>
          <w:b/>
        </w:rPr>
        <w:tab/>
      </w:r>
      <w:r w:rsidR="00A0606E" w:rsidRPr="00670EAA">
        <w:rPr>
          <w:b/>
        </w:rPr>
        <w:t>Kontraindikace</w:t>
      </w:r>
    </w:p>
    <w:p w14:paraId="1B5CF39E" w14:textId="77777777" w:rsidR="00625029" w:rsidRPr="00670EAA" w:rsidRDefault="00625029">
      <w:pPr>
        <w:spacing w:line="240" w:lineRule="auto"/>
      </w:pPr>
    </w:p>
    <w:p w14:paraId="732C5391" w14:textId="77777777" w:rsidR="005A0634" w:rsidRPr="00670EAA" w:rsidRDefault="005A0634" w:rsidP="005A0634">
      <w:pPr>
        <w:pBdr>
          <w:top w:val="nil"/>
          <w:left w:val="nil"/>
          <w:bottom w:val="nil"/>
          <w:right w:val="nil"/>
          <w:between w:val="nil"/>
        </w:pBdr>
        <w:spacing w:line="240" w:lineRule="auto"/>
        <w:jc w:val="both"/>
        <w:rPr>
          <w:color w:val="000000"/>
        </w:rPr>
      </w:pPr>
      <w:r w:rsidRPr="00670EAA">
        <w:rPr>
          <w:color w:val="000000"/>
        </w:rPr>
        <w:t>Nepoužívat v případech přecitlivělosti na léčivou látku nebo na některou z pomocných látek.</w:t>
      </w:r>
    </w:p>
    <w:p w14:paraId="068ED4EB" w14:textId="77777777" w:rsidR="005A0634" w:rsidRPr="00670EAA" w:rsidRDefault="005A0634" w:rsidP="005A0634">
      <w:pPr>
        <w:pBdr>
          <w:top w:val="nil"/>
          <w:left w:val="nil"/>
          <w:bottom w:val="nil"/>
          <w:right w:val="nil"/>
          <w:between w:val="nil"/>
        </w:pBdr>
        <w:spacing w:line="240" w:lineRule="auto"/>
        <w:jc w:val="both"/>
        <w:rPr>
          <w:color w:val="000000"/>
        </w:rPr>
      </w:pPr>
      <w:r w:rsidRPr="00670EAA">
        <w:rPr>
          <w:color w:val="000000"/>
        </w:rPr>
        <w:t xml:space="preserve">Nepoužívat v případech hypotenze, hypovolémie, </w:t>
      </w:r>
      <w:proofErr w:type="spellStart"/>
      <w:r w:rsidRPr="00670EAA">
        <w:rPr>
          <w:color w:val="000000"/>
        </w:rPr>
        <w:t>hyponatrémie</w:t>
      </w:r>
      <w:proofErr w:type="spellEnd"/>
      <w:r w:rsidRPr="00670EAA">
        <w:rPr>
          <w:color w:val="000000"/>
        </w:rPr>
        <w:t xml:space="preserve"> nebo akutního selhání ledvin.</w:t>
      </w:r>
    </w:p>
    <w:p w14:paraId="308AFCEF" w14:textId="77777777" w:rsidR="005A0634" w:rsidRPr="00670EAA" w:rsidRDefault="005A0634" w:rsidP="005A0634">
      <w:pPr>
        <w:pBdr>
          <w:top w:val="nil"/>
          <w:left w:val="nil"/>
          <w:bottom w:val="nil"/>
          <w:right w:val="nil"/>
          <w:between w:val="nil"/>
        </w:pBdr>
        <w:spacing w:line="240" w:lineRule="auto"/>
        <w:ind w:right="1552"/>
        <w:jc w:val="both"/>
        <w:rPr>
          <w:color w:val="000000"/>
        </w:rPr>
      </w:pPr>
      <w:r w:rsidRPr="00670EAA">
        <w:rPr>
          <w:color w:val="000000"/>
        </w:rPr>
        <w:t>Nepoužívat v případech selhání srdečního výdeje v důsledku aortální nebo plicní stenózy.</w:t>
      </w:r>
    </w:p>
    <w:p w14:paraId="5F163430" w14:textId="77935EEC" w:rsidR="005A0634" w:rsidRPr="00670EAA" w:rsidRDefault="005A0634" w:rsidP="005A0634">
      <w:pPr>
        <w:pBdr>
          <w:top w:val="nil"/>
          <w:left w:val="nil"/>
          <w:bottom w:val="nil"/>
          <w:right w:val="nil"/>
          <w:between w:val="nil"/>
        </w:pBdr>
        <w:spacing w:line="240" w:lineRule="auto"/>
        <w:jc w:val="both"/>
        <w:rPr>
          <w:color w:val="000000"/>
        </w:rPr>
      </w:pPr>
      <w:r w:rsidRPr="00670EAA">
        <w:rPr>
          <w:color w:val="000000"/>
        </w:rPr>
        <w:t>Nepoužívat během březosti a laktace.</w:t>
      </w:r>
    </w:p>
    <w:p w14:paraId="5B3B71D6" w14:textId="77777777" w:rsidR="00625029" w:rsidRPr="00670EAA" w:rsidRDefault="00625029">
      <w:pPr>
        <w:spacing w:line="240" w:lineRule="auto"/>
      </w:pPr>
    </w:p>
    <w:p w14:paraId="128B1894" w14:textId="302BBFAC" w:rsidR="00625029" w:rsidRPr="00670EAA" w:rsidRDefault="00531CFB">
      <w:pPr>
        <w:tabs>
          <w:tab w:val="left" w:pos="0"/>
        </w:tabs>
        <w:spacing w:line="240" w:lineRule="auto"/>
        <w:ind w:left="567" w:hanging="567"/>
        <w:rPr>
          <w:b/>
        </w:rPr>
      </w:pPr>
      <w:r w:rsidRPr="00670EAA">
        <w:rPr>
          <w:b/>
          <w:highlight w:val="lightGray"/>
        </w:rPr>
        <w:t>6.</w:t>
      </w:r>
      <w:r w:rsidRPr="00670EAA">
        <w:rPr>
          <w:b/>
        </w:rPr>
        <w:tab/>
      </w:r>
      <w:r w:rsidR="00A0606E" w:rsidRPr="00670EAA">
        <w:rPr>
          <w:b/>
        </w:rPr>
        <w:t>Zvláštní upozornění</w:t>
      </w:r>
    </w:p>
    <w:p w14:paraId="44A21B09" w14:textId="77777777" w:rsidR="005E3A26" w:rsidRPr="00670EAA" w:rsidRDefault="005E3A26">
      <w:pPr>
        <w:tabs>
          <w:tab w:val="left" w:pos="0"/>
        </w:tabs>
        <w:spacing w:line="240" w:lineRule="auto"/>
        <w:ind w:left="567" w:hanging="567"/>
      </w:pPr>
    </w:p>
    <w:p w14:paraId="7D3AA693" w14:textId="26EA6438" w:rsidR="00625029" w:rsidRPr="00670EAA" w:rsidRDefault="005E3A26">
      <w:pPr>
        <w:spacing w:line="240" w:lineRule="auto"/>
      </w:pPr>
      <w:r w:rsidRPr="00670EAA">
        <w:rPr>
          <w:u w:val="single"/>
        </w:rPr>
        <w:t>Zvláštní upozornění</w:t>
      </w:r>
      <w:r w:rsidR="00531CFB" w:rsidRPr="00670EAA">
        <w:t>:</w:t>
      </w:r>
    </w:p>
    <w:p w14:paraId="4E155A2D" w14:textId="77777777" w:rsidR="00625029" w:rsidRPr="00670EAA" w:rsidRDefault="00625029">
      <w:pPr>
        <w:spacing w:line="240" w:lineRule="auto"/>
      </w:pPr>
    </w:p>
    <w:p w14:paraId="1335A006" w14:textId="646EDB2C" w:rsidR="00F6646B" w:rsidRPr="00670EAA" w:rsidRDefault="00F6646B" w:rsidP="00F6646B">
      <w:pPr>
        <w:spacing w:line="240" w:lineRule="auto"/>
        <w:jc w:val="both"/>
      </w:pPr>
      <w:r w:rsidRPr="00670EAA">
        <w:t xml:space="preserve">Příjem </w:t>
      </w:r>
      <w:proofErr w:type="spellStart"/>
      <w:r w:rsidRPr="00670EAA">
        <w:t>medikovaného</w:t>
      </w:r>
      <w:proofErr w:type="spellEnd"/>
      <w:r w:rsidRPr="00670EAA">
        <w:t xml:space="preserve"> krmiva se může změnit v důsledku chronického onemocnění ledvin nebo jiných onemocnění a měl by být monitorován. V případě nedostatečného příjmu krmiva, tj. méně než 50 % předepsaného příjmu krmiva po dobu delší než 7 po sobě jdoucích dnů, nelze zaručit účinnost léčby a zvíře by mělo být vyšetřeno veterinárním lékařem, aby se zjistila příčina sníženého příjmu krmiva a </w:t>
      </w:r>
      <w:r w:rsidR="00400738">
        <w:t>zahájila</w:t>
      </w:r>
      <w:r w:rsidR="00400738" w:rsidRPr="00670EAA">
        <w:t xml:space="preserve"> </w:t>
      </w:r>
      <w:r w:rsidRPr="00670EAA">
        <w:t xml:space="preserve">se vhodná léčba. Kočky trpící anorexií nebo nechutenstvím by neměly být léčeny </w:t>
      </w:r>
      <w:proofErr w:type="spellStart"/>
      <w:r w:rsidRPr="00670EAA">
        <w:t>medikovaným</w:t>
      </w:r>
      <w:proofErr w:type="spellEnd"/>
      <w:r w:rsidRPr="00670EAA">
        <w:t xml:space="preserve"> krmivem.</w:t>
      </w:r>
    </w:p>
    <w:p w14:paraId="0B48D2FC" w14:textId="77777777" w:rsidR="00F6646B" w:rsidRPr="00670EAA" w:rsidRDefault="00F6646B" w:rsidP="00F6646B">
      <w:pPr>
        <w:spacing w:line="240" w:lineRule="auto"/>
        <w:jc w:val="both"/>
      </w:pPr>
    </w:p>
    <w:p w14:paraId="03D2C7FF" w14:textId="77777777" w:rsidR="00F6646B" w:rsidRPr="00670EAA" w:rsidRDefault="00F6646B" w:rsidP="00F6646B">
      <w:pPr>
        <w:spacing w:line="240" w:lineRule="auto"/>
        <w:jc w:val="both"/>
      </w:pPr>
      <w:r w:rsidRPr="00670EAA">
        <w:t>K zajištění lepšího příjmu nového krmiva a k zamezení zažívacích potíží může být podle uvážení veterinárního lékaře proveden přechod na nové krmivo v průběhu několika dnů.</w:t>
      </w:r>
    </w:p>
    <w:p w14:paraId="72EF1DCD" w14:textId="77777777" w:rsidR="00625029" w:rsidRPr="00670EAA" w:rsidRDefault="00625029">
      <w:pPr>
        <w:spacing w:line="240" w:lineRule="auto"/>
      </w:pPr>
    </w:p>
    <w:p w14:paraId="5A573C6E" w14:textId="609F8401" w:rsidR="00625029" w:rsidRPr="00670EAA" w:rsidRDefault="00B170E9">
      <w:pPr>
        <w:tabs>
          <w:tab w:val="left" w:pos="5197"/>
        </w:tabs>
        <w:spacing w:line="240" w:lineRule="auto"/>
      </w:pPr>
      <w:r w:rsidRPr="00670EAA">
        <w:rPr>
          <w:u w:val="single"/>
        </w:rPr>
        <w:t>Zvláštní opatření pro bezpečné použití u cílových druhů zvířat</w:t>
      </w:r>
      <w:r w:rsidR="00531CFB" w:rsidRPr="00670EAA">
        <w:t>:</w:t>
      </w:r>
    </w:p>
    <w:p w14:paraId="5FB624A5" w14:textId="77777777" w:rsidR="00625029" w:rsidRPr="00670EAA" w:rsidRDefault="00625029">
      <w:pPr>
        <w:tabs>
          <w:tab w:val="left" w:pos="5197"/>
        </w:tabs>
        <w:spacing w:line="240" w:lineRule="auto"/>
      </w:pPr>
    </w:p>
    <w:p w14:paraId="6FB24C57" w14:textId="77777777" w:rsidR="00583016" w:rsidRPr="00670EAA" w:rsidRDefault="00583016" w:rsidP="00583016">
      <w:pPr>
        <w:spacing w:line="240" w:lineRule="auto"/>
        <w:jc w:val="both"/>
      </w:pPr>
      <w:r w:rsidRPr="00670EAA">
        <w:t xml:space="preserve">Pokud v domácnosti žije více koček, zajistěte, aby k </w:t>
      </w:r>
      <w:proofErr w:type="spellStart"/>
      <w:r w:rsidRPr="00670EAA">
        <w:t>medikovanému</w:t>
      </w:r>
      <w:proofErr w:type="spellEnd"/>
      <w:r w:rsidRPr="00670EAA">
        <w:t xml:space="preserve"> krmivu měla přístup pouze kočka, pro kterou je léčba předepsána, a aby léčená kočka dostávala odpovídající dávku (tj. množství </w:t>
      </w:r>
      <w:proofErr w:type="spellStart"/>
      <w:r w:rsidRPr="00670EAA">
        <w:t>medikovaného</w:t>
      </w:r>
      <w:proofErr w:type="spellEnd"/>
      <w:r w:rsidRPr="00670EAA">
        <w:t xml:space="preserve"> krmiva).</w:t>
      </w:r>
    </w:p>
    <w:p w14:paraId="26279A1F" w14:textId="77777777" w:rsidR="00583016" w:rsidRPr="00670EAA" w:rsidRDefault="00583016" w:rsidP="00583016">
      <w:pPr>
        <w:spacing w:line="240" w:lineRule="auto"/>
        <w:jc w:val="both"/>
      </w:pPr>
    </w:p>
    <w:p w14:paraId="58505C1F" w14:textId="622A31C0" w:rsidR="00583016" w:rsidRPr="00670EAA" w:rsidRDefault="00583016" w:rsidP="00583016">
      <w:pPr>
        <w:spacing w:line="240" w:lineRule="auto"/>
        <w:jc w:val="both"/>
      </w:pPr>
      <w:r w:rsidRPr="00670EAA">
        <w:t>Během klinických studií nebyl</w:t>
      </w:r>
      <w:r w:rsidR="00BC7199" w:rsidRPr="00670EAA">
        <w:t>y</w:t>
      </w:r>
      <w:r w:rsidRPr="00670EAA">
        <w:t xml:space="preserve"> pozorován</w:t>
      </w:r>
      <w:r w:rsidR="00BC7199" w:rsidRPr="00670EAA">
        <w:t>y</w:t>
      </w:r>
      <w:r w:rsidRPr="00670EAA">
        <w:t xml:space="preserve"> žádn</w:t>
      </w:r>
      <w:r w:rsidR="00BC7199" w:rsidRPr="00670EAA">
        <w:t>é</w:t>
      </w:r>
      <w:r w:rsidRPr="00670EAA">
        <w:t xml:space="preserve"> známk</w:t>
      </w:r>
      <w:r w:rsidR="00FD2978">
        <w:t>y</w:t>
      </w:r>
      <w:r w:rsidRPr="00670EAA">
        <w:t xml:space="preserve"> renální toxicity benazeprilu, nicméně</w:t>
      </w:r>
      <w:r w:rsidR="00FF2E7F">
        <w:t xml:space="preserve"> se</w:t>
      </w:r>
      <w:r w:rsidR="000A0B9C">
        <w:t xml:space="preserve"> </w:t>
      </w:r>
      <w:r w:rsidR="00400738">
        <w:t xml:space="preserve">běžně </w:t>
      </w:r>
      <w:r w:rsidR="00400738" w:rsidRPr="00670EAA">
        <w:t xml:space="preserve">v případech chronického onemocnění ledvin </w:t>
      </w:r>
      <w:r w:rsidRPr="00670EAA">
        <w:t>doporučuje</w:t>
      </w:r>
      <w:r w:rsidR="000A0B9C">
        <w:t xml:space="preserve"> </w:t>
      </w:r>
      <w:r w:rsidRPr="00670EAA">
        <w:t>během léčby sledovat plazmatický kreatinin, močovinu a počet erytrocytů</w:t>
      </w:r>
      <w:r w:rsidR="000A0B9C">
        <w:t>.</w:t>
      </w:r>
      <w:r w:rsidRPr="00670EAA">
        <w:t xml:space="preserve"> Účinnost a bezpečnost veterinárního léčivého přípravku nebyla stanovena u koček s </w:t>
      </w:r>
      <w:r w:rsidR="00400738">
        <w:t>živ</w:t>
      </w:r>
      <w:r w:rsidRPr="00670EAA">
        <w:t>ou hmotností nižší než 2,5 kg.</w:t>
      </w:r>
    </w:p>
    <w:p w14:paraId="1DEAE855" w14:textId="77777777" w:rsidR="00583016" w:rsidRPr="00670EAA" w:rsidRDefault="00583016" w:rsidP="00583016">
      <w:pPr>
        <w:spacing w:line="240" w:lineRule="auto"/>
        <w:jc w:val="both"/>
      </w:pPr>
    </w:p>
    <w:p w14:paraId="57DFBAE7" w14:textId="35884766" w:rsidR="00583016" w:rsidRPr="00670EAA" w:rsidRDefault="00583016" w:rsidP="00583016">
      <w:pPr>
        <w:spacing w:line="240" w:lineRule="auto"/>
        <w:jc w:val="both"/>
      </w:pPr>
      <w:r w:rsidRPr="00670EAA">
        <w:t>Použití inhibitoru renin-</w:t>
      </w:r>
      <w:proofErr w:type="spellStart"/>
      <w:r w:rsidRPr="00670EAA">
        <w:t>angiotenzin</w:t>
      </w:r>
      <w:proofErr w:type="spellEnd"/>
      <w:r w:rsidRPr="00670EAA">
        <w:t xml:space="preserve">-aldosteronového systému (RAAS) se nedoporučuje u koček, které jsou klinicky dehydratované nebo vykazují známky hypovolémie. Před použitím těchto léků zkontrolujte a upravte dehydrataci, protože pokud je tento lék podán </w:t>
      </w:r>
      <w:r w:rsidR="00ED6966" w:rsidRPr="00670EAA">
        <w:t>dříve,</w:t>
      </w:r>
      <w:r w:rsidRPr="00670EAA">
        <w:t xml:space="preserve"> než je pacient dostatečně hydratován, může dojít k prudkému poklesu glomerulární filtrace.</w:t>
      </w:r>
    </w:p>
    <w:p w14:paraId="00766AE0" w14:textId="77777777" w:rsidR="00625029" w:rsidRPr="00670EAA" w:rsidRDefault="00625029">
      <w:pPr>
        <w:tabs>
          <w:tab w:val="left" w:pos="5197"/>
        </w:tabs>
        <w:spacing w:line="240" w:lineRule="auto"/>
      </w:pPr>
    </w:p>
    <w:p w14:paraId="69B57AA7" w14:textId="2C4CEA74" w:rsidR="00625029" w:rsidRPr="00670EAA" w:rsidRDefault="003C7423">
      <w:pPr>
        <w:spacing w:line="240" w:lineRule="auto"/>
      </w:pPr>
      <w:r w:rsidRPr="00670EAA">
        <w:rPr>
          <w:u w:val="single"/>
        </w:rPr>
        <w:t>Zvláštní opatření pro osobu, která podává veterinární léčivý přípravek zvířatům</w:t>
      </w:r>
      <w:r w:rsidR="00531CFB" w:rsidRPr="00670EAA">
        <w:t>:</w:t>
      </w:r>
    </w:p>
    <w:p w14:paraId="7A172218" w14:textId="77777777" w:rsidR="003C7423" w:rsidRPr="00670EAA" w:rsidRDefault="003C7423">
      <w:pPr>
        <w:spacing w:line="240" w:lineRule="auto"/>
      </w:pPr>
    </w:p>
    <w:p w14:paraId="3FD37FBB" w14:textId="77777777" w:rsidR="00FC4352" w:rsidRPr="00670EAA" w:rsidRDefault="00A5714B" w:rsidP="00A5714B">
      <w:pPr>
        <w:spacing w:line="240" w:lineRule="auto"/>
      </w:pPr>
      <w:proofErr w:type="spellStart"/>
      <w:r w:rsidRPr="00670EAA">
        <w:t>Medikované</w:t>
      </w:r>
      <w:proofErr w:type="spellEnd"/>
      <w:r w:rsidRPr="00670EAA">
        <w:t xml:space="preserve"> krmivo může být při požití dětmi škodlivé.</w:t>
      </w:r>
    </w:p>
    <w:p w14:paraId="0A45F641" w14:textId="07C36F11" w:rsidR="00FC4352" w:rsidRPr="00670EAA" w:rsidRDefault="00DF2656" w:rsidP="00A5714B">
      <w:pPr>
        <w:spacing w:line="240" w:lineRule="auto"/>
      </w:pPr>
      <w:r>
        <w:t>Zabraňte</w:t>
      </w:r>
      <w:r w:rsidR="00A5714B" w:rsidRPr="00670EAA">
        <w:t xml:space="preserve"> se náhodnému požití.                                                                                   </w:t>
      </w:r>
    </w:p>
    <w:p w14:paraId="438B454B" w14:textId="642CF0D3" w:rsidR="00A5714B" w:rsidRPr="00670EAA" w:rsidRDefault="00A5714B" w:rsidP="00A5714B">
      <w:pPr>
        <w:spacing w:line="240" w:lineRule="auto"/>
      </w:pPr>
      <w:proofErr w:type="spellStart"/>
      <w:r w:rsidRPr="00670EAA">
        <w:t>Medikované</w:t>
      </w:r>
      <w:proofErr w:type="spellEnd"/>
      <w:r w:rsidRPr="00670EAA">
        <w:t xml:space="preserve"> krmivo a miska na krmivo by měly být umístěny mimo dosah a dohled dětí.                    </w:t>
      </w:r>
    </w:p>
    <w:p w14:paraId="50EE26E3" w14:textId="77777777" w:rsidR="00A5714B" w:rsidRPr="00670EAA" w:rsidRDefault="00A5714B" w:rsidP="00A5714B">
      <w:pPr>
        <w:spacing w:line="240" w:lineRule="auto"/>
      </w:pPr>
      <w:r w:rsidRPr="00670EAA">
        <w:t xml:space="preserve">V případě náhodného perorálního požití vyhledejte ihned lékařskou pomoc a ukažte etiketu </w:t>
      </w:r>
      <w:proofErr w:type="spellStart"/>
      <w:r w:rsidRPr="00670EAA">
        <w:t>medikovaného</w:t>
      </w:r>
      <w:proofErr w:type="spellEnd"/>
      <w:r w:rsidRPr="00670EAA">
        <w:t xml:space="preserve"> krmiva praktickému lékaři.</w:t>
      </w:r>
    </w:p>
    <w:p w14:paraId="5B56A7BB" w14:textId="77777777" w:rsidR="00A5714B" w:rsidRPr="00670EAA" w:rsidRDefault="00A5714B" w:rsidP="00A5714B">
      <w:pPr>
        <w:spacing w:line="240" w:lineRule="auto"/>
      </w:pPr>
    </w:p>
    <w:p w14:paraId="266DA5E6" w14:textId="2B1FA964" w:rsidR="00A5714B" w:rsidRPr="00670EAA" w:rsidRDefault="00A5714B" w:rsidP="00A5714B">
      <w:pPr>
        <w:spacing w:line="240" w:lineRule="auto"/>
        <w:jc w:val="both"/>
      </w:pPr>
      <w:r w:rsidRPr="00670EAA">
        <w:t xml:space="preserve">Bylo prokázáno, že inhibitory </w:t>
      </w:r>
      <w:proofErr w:type="spellStart"/>
      <w:r w:rsidRPr="00670EAA">
        <w:t>angiotenzin</w:t>
      </w:r>
      <w:proofErr w:type="spellEnd"/>
      <w:r w:rsidRPr="00670EAA">
        <w:t xml:space="preserve"> konvertujícího enzymu (ACE) </w:t>
      </w:r>
      <w:r w:rsidR="00DF2656">
        <w:t xml:space="preserve">mají vliv na </w:t>
      </w:r>
      <w:r w:rsidRPr="00670EAA">
        <w:t>plod.</w:t>
      </w:r>
    </w:p>
    <w:p w14:paraId="578230C9" w14:textId="78B239E4" w:rsidR="00A5714B" w:rsidRPr="00670EAA" w:rsidRDefault="00A5714B" w:rsidP="00A5714B">
      <w:pPr>
        <w:spacing w:line="240" w:lineRule="auto"/>
        <w:jc w:val="both"/>
      </w:pPr>
      <w:r w:rsidRPr="00670EAA">
        <w:t xml:space="preserve">Těhotné ženy a ženy ve fertilním věku by měly zvlášť dbát na to, aby se vyhnuly jakémukoli kontaktu </w:t>
      </w:r>
      <w:proofErr w:type="spellStart"/>
      <w:r w:rsidR="00DF2656">
        <w:t>medikovaného</w:t>
      </w:r>
      <w:proofErr w:type="spellEnd"/>
      <w:r w:rsidR="00DF2656">
        <w:t xml:space="preserve"> krmiva</w:t>
      </w:r>
      <w:r w:rsidRPr="00670EAA">
        <w:t xml:space="preserve"> s kůží, včetně perorální expozice v důsledku kontaktu rukou s ústy. </w:t>
      </w:r>
    </w:p>
    <w:p w14:paraId="38966CC1" w14:textId="6863D47D" w:rsidR="00A5714B" w:rsidRPr="00670EAA" w:rsidRDefault="00A5714B" w:rsidP="00A5714B">
      <w:pPr>
        <w:spacing w:line="240" w:lineRule="auto"/>
        <w:jc w:val="both"/>
      </w:pPr>
      <w:r w:rsidRPr="00670EAA">
        <w:t xml:space="preserve">V případě náhodného kontaktu s kůží nebo náhodného požití přípravku zasažené místo </w:t>
      </w:r>
      <w:r w:rsidR="00DF2656">
        <w:t>ihned</w:t>
      </w:r>
      <w:r w:rsidR="00DF2656" w:rsidRPr="00670EAA">
        <w:t xml:space="preserve"> </w:t>
      </w:r>
      <w:r w:rsidRPr="00670EAA">
        <w:t xml:space="preserve">a důkladně omyjte nebo opláchněte vodou, vyhledejte lékařskou pomoc a </w:t>
      </w:r>
      <w:r w:rsidR="00A33130">
        <w:t xml:space="preserve">ukažte </w:t>
      </w:r>
      <w:r w:rsidRPr="00670EAA">
        <w:t xml:space="preserve">etiketu </w:t>
      </w:r>
      <w:proofErr w:type="spellStart"/>
      <w:r w:rsidRPr="00670EAA">
        <w:t>medikovaného</w:t>
      </w:r>
      <w:proofErr w:type="spellEnd"/>
      <w:r w:rsidRPr="00670EAA">
        <w:t xml:space="preserve"> krmiva praktickému lékaři.</w:t>
      </w:r>
    </w:p>
    <w:p w14:paraId="7DD70ADE" w14:textId="77777777" w:rsidR="00A5714B" w:rsidRPr="00670EAA" w:rsidRDefault="00A5714B" w:rsidP="00A5714B">
      <w:pPr>
        <w:spacing w:line="240" w:lineRule="auto"/>
        <w:jc w:val="both"/>
      </w:pPr>
    </w:p>
    <w:p w14:paraId="3DC8CFEC" w14:textId="77777777" w:rsidR="00A5714B" w:rsidRPr="00670EAA" w:rsidRDefault="00A5714B" w:rsidP="00A5714B">
      <w:pPr>
        <w:spacing w:line="240" w:lineRule="auto"/>
        <w:jc w:val="both"/>
      </w:pPr>
      <w:proofErr w:type="spellStart"/>
      <w:r w:rsidRPr="00670EAA">
        <w:t>Angiotenzin</w:t>
      </w:r>
      <w:proofErr w:type="spellEnd"/>
      <w:r w:rsidRPr="00670EAA">
        <w:t xml:space="preserve"> konvertující enzym (ACE) může způsobit reakce z přecitlivělosti. </w:t>
      </w:r>
    </w:p>
    <w:p w14:paraId="5BDD7284" w14:textId="004487DE" w:rsidR="00A5714B" w:rsidRPr="00670EAA" w:rsidRDefault="00A5714B" w:rsidP="00A5714B">
      <w:pPr>
        <w:spacing w:line="240" w:lineRule="auto"/>
        <w:jc w:val="both"/>
      </w:pPr>
      <w:r w:rsidRPr="00670EAA">
        <w:t xml:space="preserve">Lidé se známou přecitlivělostí </w:t>
      </w:r>
      <w:r w:rsidR="00DF2656">
        <w:t>na</w:t>
      </w:r>
      <w:r w:rsidRPr="00670EAA">
        <w:t xml:space="preserve"> </w:t>
      </w:r>
      <w:proofErr w:type="spellStart"/>
      <w:r w:rsidRPr="00670EAA">
        <w:t>benazepril</w:t>
      </w:r>
      <w:proofErr w:type="spellEnd"/>
      <w:r w:rsidRPr="00670EAA">
        <w:t xml:space="preserve"> by se měli vyhnout kontaktu s </w:t>
      </w:r>
      <w:proofErr w:type="spellStart"/>
      <w:r w:rsidRPr="00670EAA">
        <w:t>medikovaným</w:t>
      </w:r>
      <w:proofErr w:type="spellEnd"/>
      <w:r w:rsidRPr="00670EAA">
        <w:t xml:space="preserve"> krmivem. </w:t>
      </w:r>
    </w:p>
    <w:p w14:paraId="597F0D5D" w14:textId="77777777" w:rsidR="00A5714B" w:rsidRPr="00670EAA" w:rsidRDefault="00A5714B" w:rsidP="00A5714B">
      <w:pPr>
        <w:spacing w:line="240" w:lineRule="auto"/>
        <w:jc w:val="both"/>
      </w:pPr>
      <w:r w:rsidRPr="00670EAA">
        <w:t xml:space="preserve">V případě reakcí z přecitlivělosti vyhledejte lékařskou pomoc a ukažte etiketu </w:t>
      </w:r>
      <w:proofErr w:type="spellStart"/>
      <w:r w:rsidRPr="00670EAA">
        <w:t>medikovaného</w:t>
      </w:r>
      <w:proofErr w:type="spellEnd"/>
      <w:r w:rsidRPr="00670EAA">
        <w:t xml:space="preserve"> krmiva praktickému lékaři.</w:t>
      </w:r>
    </w:p>
    <w:p w14:paraId="7A3099B3" w14:textId="77777777" w:rsidR="00A5714B" w:rsidRPr="00670EAA" w:rsidRDefault="00A5714B" w:rsidP="00A5714B">
      <w:pPr>
        <w:spacing w:line="240" w:lineRule="auto"/>
        <w:jc w:val="both"/>
      </w:pPr>
      <w:r w:rsidRPr="00670EAA">
        <w:t xml:space="preserve">Po použití si umyjte ruce.  </w:t>
      </w:r>
    </w:p>
    <w:p w14:paraId="1E089F30" w14:textId="77777777" w:rsidR="003C7423" w:rsidRPr="00670EAA" w:rsidRDefault="003C7423">
      <w:pPr>
        <w:spacing w:line="240" w:lineRule="auto"/>
      </w:pPr>
    </w:p>
    <w:p w14:paraId="5D54300C" w14:textId="125365C3" w:rsidR="00625029" w:rsidRPr="00670EAA" w:rsidRDefault="003C7423">
      <w:pPr>
        <w:spacing w:line="240" w:lineRule="auto"/>
      </w:pPr>
      <w:r w:rsidRPr="00670EAA">
        <w:rPr>
          <w:u w:val="single"/>
        </w:rPr>
        <w:t>Březost a laktace</w:t>
      </w:r>
      <w:r w:rsidR="00531CFB" w:rsidRPr="00670EAA">
        <w:t>:</w:t>
      </w:r>
    </w:p>
    <w:p w14:paraId="50EF85B9" w14:textId="77777777" w:rsidR="00207F22" w:rsidRDefault="00207F22" w:rsidP="00E72E19">
      <w:pPr>
        <w:spacing w:line="240" w:lineRule="auto"/>
        <w:jc w:val="both"/>
      </w:pPr>
    </w:p>
    <w:p w14:paraId="33A8B46F" w14:textId="12292EA7" w:rsidR="00E72E19" w:rsidRPr="00670EAA" w:rsidRDefault="00E72E19" w:rsidP="00E72E19">
      <w:pPr>
        <w:spacing w:line="240" w:lineRule="auto"/>
        <w:jc w:val="both"/>
      </w:pPr>
      <w:r w:rsidRPr="00670EAA">
        <w:t>Nebyla stanovena bezpečnost veterinárního léčivého přípravku pro použití během březosti, laktace a u chovných zvířat.</w:t>
      </w:r>
    </w:p>
    <w:p w14:paraId="39C4A862" w14:textId="601D066B" w:rsidR="00E72E19" w:rsidRPr="00670EAA" w:rsidRDefault="00E72E19" w:rsidP="00E72E19">
      <w:pPr>
        <w:spacing w:line="240" w:lineRule="auto"/>
      </w:pPr>
      <w:r w:rsidRPr="00670EAA">
        <w:t xml:space="preserve">Benazepril snížil hmotnost vaječníků/vejcovodů u koček, pokud byl podáván denně v nadměrné dávce 10 mg/kg </w:t>
      </w:r>
      <w:r w:rsidR="00400738">
        <w:t>živ</w:t>
      </w:r>
      <w:r w:rsidRPr="00670EAA">
        <w:t>é hmotnosti po dobu 52 týdnů. Embryotoxické účinky (malformace močových cest plodu) byly pozorovány ve studiích s laboratorními zvířaty (potkany) při dávkách netoxických pro matku.</w:t>
      </w:r>
    </w:p>
    <w:p w14:paraId="6E5D284A" w14:textId="77777777" w:rsidR="00E72E19" w:rsidRPr="00670EAA" w:rsidRDefault="00E72E19" w:rsidP="00E72E19">
      <w:pPr>
        <w:spacing w:line="240" w:lineRule="auto"/>
      </w:pPr>
      <w:r w:rsidRPr="00670EAA">
        <w:rPr>
          <w:color w:val="000000"/>
        </w:rPr>
        <w:t>Nepoužívat během březosti a laktace.</w:t>
      </w:r>
    </w:p>
    <w:p w14:paraId="60671264" w14:textId="77777777" w:rsidR="00625029" w:rsidRPr="00670EAA" w:rsidRDefault="00625029">
      <w:pPr>
        <w:spacing w:line="240" w:lineRule="auto"/>
      </w:pPr>
    </w:p>
    <w:p w14:paraId="6D397119" w14:textId="222DA649" w:rsidR="00625029" w:rsidRPr="00670EAA" w:rsidRDefault="00BE3F98">
      <w:pPr>
        <w:spacing w:line="240" w:lineRule="auto"/>
        <w:rPr>
          <w:u w:val="single"/>
        </w:rPr>
      </w:pPr>
      <w:r w:rsidRPr="00670EAA">
        <w:rPr>
          <w:u w:val="single"/>
        </w:rPr>
        <w:t>Interakce s jinými léčivými přípravky a další formy interakce:</w:t>
      </w:r>
    </w:p>
    <w:p w14:paraId="4FB4C611" w14:textId="77777777" w:rsidR="00625029" w:rsidRPr="00670EAA" w:rsidRDefault="00625029">
      <w:pPr>
        <w:spacing w:line="240" w:lineRule="auto"/>
        <w:rPr>
          <w:u w:val="single"/>
        </w:rPr>
      </w:pPr>
    </w:p>
    <w:p w14:paraId="661E7E1F" w14:textId="77777777" w:rsidR="00FA2FC4" w:rsidRPr="00670EAA" w:rsidRDefault="00FA2FC4" w:rsidP="00FA2FC4">
      <w:pPr>
        <w:spacing w:line="240" w:lineRule="auto"/>
      </w:pPr>
      <w:r w:rsidRPr="00670EAA">
        <w:t xml:space="preserve">U lidí může kombinace ACE inhibitorů a nesteroidních protizánětlivých léčiv (NSAID) vést ke snížení antihypertenzivního účinku nebo zhoršení funkce ledvin. Kombinace veterinárního léčivého přípravku a jiných antihypertenziv (např. blokátorů kalciových kanálů, β-blokátorů nebo diuretik), anestetik nebo sedativ může vést k přídatným hypotenzním účinkům. Současné užívání NSAID, </w:t>
      </w:r>
      <w:proofErr w:type="spellStart"/>
      <w:r w:rsidRPr="00670EAA">
        <w:t>telmisartanu</w:t>
      </w:r>
      <w:proofErr w:type="spellEnd"/>
      <w:r w:rsidRPr="00670EAA">
        <w:t xml:space="preserve"> nebo jiných léčivých přípravků s hypotenzním účinkem je třeba důkladně zvážit. Funkce ledvin a příznaky hypotenze (letargie, slabost atd.) by měly být pečlivě sledovány a podle potřeby léčeny.</w:t>
      </w:r>
    </w:p>
    <w:p w14:paraId="3AD95729" w14:textId="77777777" w:rsidR="00FA2FC4" w:rsidRPr="00670EAA" w:rsidRDefault="00FA2FC4" w:rsidP="00FA2FC4">
      <w:pPr>
        <w:spacing w:line="240" w:lineRule="auto"/>
      </w:pPr>
    </w:p>
    <w:p w14:paraId="3EF188F3" w14:textId="77777777" w:rsidR="00FA2FC4" w:rsidRPr="00670EAA" w:rsidRDefault="00FA2FC4" w:rsidP="00FA2FC4">
      <w:pPr>
        <w:spacing w:line="240" w:lineRule="auto"/>
      </w:pPr>
      <w:r w:rsidRPr="00670EAA">
        <w:t xml:space="preserve">Interakce s draslík šetřícími diuretiky, jako je </w:t>
      </w:r>
      <w:proofErr w:type="spellStart"/>
      <w:r w:rsidRPr="00670EAA">
        <w:t>spironolakton</w:t>
      </w:r>
      <w:proofErr w:type="spellEnd"/>
      <w:r w:rsidRPr="00670EAA">
        <w:t xml:space="preserve">, </w:t>
      </w:r>
      <w:proofErr w:type="spellStart"/>
      <w:r w:rsidRPr="00670EAA">
        <w:t>triamteren</w:t>
      </w:r>
      <w:proofErr w:type="spellEnd"/>
      <w:r w:rsidRPr="00670EAA">
        <w:t xml:space="preserve"> nebo </w:t>
      </w:r>
      <w:proofErr w:type="spellStart"/>
      <w:r w:rsidRPr="00670EAA">
        <w:t>amilorid</w:t>
      </w:r>
      <w:proofErr w:type="spellEnd"/>
      <w:r w:rsidRPr="00670EAA">
        <w:t xml:space="preserve">, nelze vyloučit. Při použití veterinárního léčivého přípravku v kombinaci s draslík šetřícím diuretikem se doporučuje sledovat hladinu draslíku v plazmě z důvodu rizika </w:t>
      </w:r>
      <w:proofErr w:type="spellStart"/>
      <w:r w:rsidRPr="00670EAA">
        <w:t>hyperkalémie</w:t>
      </w:r>
      <w:proofErr w:type="spellEnd"/>
      <w:r w:rsidRPr="00670EAA">
        <w:t>.</w:t>
      </w:r>
    </w:p>
    <w:p w14:paraId="5EBB4032" w14:textId="77777777" w:rsidR="00625029" w:rsidRPr="00670EAA" w:rsidRDefault="00625029">
      <w:pPr>
        <w:spacing w:line="240" w:lineRule="auto"/>
      </w:pPr>
    </w:p>
    <w:p w14:paraId="509AA1BE" w14:textId="355D2A87" w:rsidR="00625029" w:rsidRPr="00670EAA" w:rsidRDefault="00BE3F98">
      <w:pPr>
        <w:spacing w:line="240" w:lineRule="auto"/>
      </w:pPr>
      <w:r w:rsidRPr="00670EAA">
        <w:rPr>
          <w:u w:val="single"/>
        </w:rPr>
        <w:t>Předávkování</w:t>
      </w:r>
      <w:r w:rsidR="00531CFB" w:rsidRPr="00670EAA">
        <w:t>:</w:t>
      </w:r>
    </w:p>
    <w:p w14:paraId="573BDF39" w14:textId="77777777" w:rsidR="00625029" w:rsidRPr="00670EAA" w:rsidRDefault="00625029">
      <w:pPr>
        <w:spacing w:line="240" w:lineRule="auto"/>
      </w:pPr>
    </w:p>
    <w:p w14:paraId="65689E96" w14:textId="548C2E9B" w:rsidR="00976245" w:rsidRPr="00670EAA" w:rsidRDefault="00976245" w:rsidP="00976245">
      <w:pPr>
        <w:spacing w:line="240" w:lineRule="auto"/>
      </w:pPr>
      <w:r w:rsidRPr="00670EAA">
        <w:t xml:space="preserve">Benazepril snížil počet erytrocytů u normálních koček při dávkování 10 mg/kg </w:t>
      </w:r>
      <w:r w:rsidR="00400738">
        <w:t>živ</w:t>
      </w:r>
      <w:r w:rsidRPr="00670EAA">
        <w:t>é hmotnosti jednou denně po dobu 12 měsíců, ale tento účinek nebyl při doporučené dávce během klinických studií u koček pozorován. V případech náhodného předávkování se může vyskytnout přechodná reverzibilní hypotenze. Terapie by měla spočívat v intravenózní infuzi teplého izotonického fyziologického roztoku.</w:t>
      </w:r>
    </w:p>
    <w:p w14:paraId="3186B5FB" w14:textId="77777777" w:rsidR="00625029" w:rsidRPr="00670EAA" w:rsidRDefault="00625029">
      <w:pPr>
        <w:spacing w:line="240" w:lineRule="auto"/>
      </w:pPr>
    </w:p>
    <w:p w14:paraId="18002C7D" w14:textId="435FDDD5" w:rsidR="00625029" w:rsidRPr="00670EAA" w:rsidRDefault="00BE3F98">
      <w:pPr>
        <w:spacing w:line="240" w:lineRule="auto"/>
      </w:pPr>
      <w:r w:rsidRPr="00670EAA">
        <w:rPr>
          <w:u w:val="single"/>
        </w:rPr>
        <w:t>Hlavní inkompatibility</w:t>
      </w:r>
      <w:r w:rsidR="00531CFB" w:rsidRPr="00670EAA">
        <w:t>:</w:t>
      </w:r>
    </w:p>
    <w:p w14:paraId="59B763C4" w14:textId="77777777" w:rsidR="00625029" w:rsidRPr="00670EAA" w:rsidRDefault="00625029">
      <w:pPr>
        <w:spacing w:line="240" w:lineRule="auto"/>
      </w:pPr>
    </w:p>
    <w:p w14:paraId="72FCC47D" w14:textId="6EE3C5B9" w:rsidR="00625029" w:rsidRPr="00670EAA" w:rsidRDefault="00D626C7">
      <w:pPr>
        <w:spacing w:line="240" w:lineRule="auto"/>
      </w:pPr>
      <w:r w:rsidRPr="00670EAA">
        <w:lastRenderedPageBreak/>
        <w:t>Studie kompatibility nejsou k dispozici, a proto tento veterinární léčivý přípravek nesmí být mísen s žádnými dalšími veterinárními léčivými přípravky.</w:t>
      </w:r>
    </w:p>
    <w:p w14:paraId="3429836B" w14:textId="77777777" w:rsidR="00D626C7" w:rsidRPr="00670EAA" w:rsidRDefault="00D626C7">
      <w:pPr>
        <w:spacing w:line="240" w:lineRule="auto"/>
      </w:pPr>
    </w:p>
    <w:p w14:paraId="660AE6EB" w14:textId="2CB8747C" w:rsidR="00625029" w:rsidRPr="00670EAA" w:rsidRDefault="00531CFB">
      <w:pPr>
        <w:tabs>
          <w:tab w:val="left" w:pos="0"/>
        </w:tabs>
        <w:spacing w:line="240" w:lineRule="auto"/>
        <w:ind w:left="567" w:hanging="567"/>
      </w:pPr>
      <w:r w:rsidRPr="00670EAA">
        <w:rPr>
          <w:b/>
          <w:highlight w:val="lightGray"/>
        </w:rPr>
        <w:t>7.</w:t>
      </w:r>
      <w:r w:rsidRPr="00670EAA">
        <w:rPr>
          <w:b/>
        </w:rPr>
        <w:tab/>
      </w:r>
      <w:r w:rsidR="00A27368" w:rsidRPr="00670EAA">
        <w:rPr>
          <w:b/>
        </w:rPr>
        <w:t>Nežádoucí účinky</w:t>
      </w:r>
    </w:p>
    <w:p w14:paraId="4B49BAC9" w14:textId="77777777" w:rsidR="00625029" w:rsidRPr="00670EAA" w:rsidRDefault="00625029">
      <w:pPr>
        <w:spacing w:line="240" w:lineRule="auto"/>
      </w:pPr>
    </w:p>
    <w:p w14:paraId="668F7CB2" w14:textId="4F4AC8AD" w:rsidR="00625029" w:rsidRPr="00670EAA" w:rsidRDefault="00A27368">
      <w:pPr>
        <w:spacing w:line="240" w:lineRule="auto"/>
      </w:pPr>
      <w:r w:rsidRPr="00670EAA">
        <w:t>Kočky</w:t>
      </w:r>
      <w:r w:rsidR="00531CFB" w:rsidRPr="00670EAA">
        <w:t>:</w:t>
      </w:r>
    </w:p>
    <w:p w14:paraId="29AFA40A" w14:textId="77777777" w:rsidR="00625029" w:rsidRPr="00670EAA" w:rsidRDefault="00625029">
      <w:pPr>
        <w:spacing w:line="240" w:lineRule="auto"/>
      </w:pPr>
    </w:p>
    <w:tbl>
      <w:tblPr>
        <w:tblStyle w:val="af"/>
        <w:tblW w:w="930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640"/>
        <w:gridCol w:w="5660"/>
      </w:tblGrid>
      <w:tr w:rsidR="00625029" w:rsidRPr="00670EAA" w14:paraId="66A47A89" w14:textId="77777777">
        <w:trPr>
          <w:trHeight w:val="1020"/>
        </w:trPr>
        <w:tc>
          <w:tcPr>
            <w:tcW w:w="3640" w:type="dxa"/>
          </w:tcPr>
          <w:p w14:paraId="68FF9A70" w14:textId="77777777" w:rsidR="00817621" w:rsidRPr="00670EAA" w:rsidRDefault="00817621" w:rsidP="00817621">
            <w:pPr>
              <w:spacing w:before="60" w:after="60"/>
            </w:pPr>
            <w:r w:rsidRPr="00670EAA">
              <w:t>Vzácné</w:t>
            </w:r>
          </w:p>
          <w:p w14:paraId="4F739B93" w14:textId="30D4B772" w:rsidR="00625029" w:rsidRPr="00670EAA" w:rsidRDefault="00817621" w:rsidP="00817621">
            <w:pPr>
              <w:spacing w:line="240" w:lineRule="auto"/>
            </w:pPr>
            <w:r w:rsidRPr="00670EAA">
              <w:t>(1 až 10 zvířat / 10 000 ošetřených zvířat):</w:t>
            </w:r>
          </w:p>
        </w:tc>
        <w:tc>
          <w:tcPr>
            <w:tcW w:w="5660" w:type="dxa"/>
          </w:tcPr>
          <w:p w14:paraId="6544E03F" w14:textId="00444B47" w:rsidR="00A01710" w:rsidRPr="00670EAA" w:rsidRDefault="00A01710" w:rsidP="00A01710">
            <w:pPr>
              <w:widowControl w:val="0"/>
              <w:pBdr>
                <w:top w:val="nil"/>
                <w:left w:val="nil"/>
                <w:bottom w:val="nil"/>
                <w:right w:val="nil"/>
                <w:between w:val="nil"/>
              </w:pBdr>
              <w:spacing w:before="60" w:line="240" w:lineRule="auto"/>
              <w:rPr>
                <w:color w:val="000000"/>
              </w:rPr>
            </w:pPr>
            <w:r w:rsidRPr="00670EAA">
              <w:rPr>
                <w:color w:val="000000"/>
              </w:rPr>
              <w:t>průjem, zv</w:t>
            </w:r>
            <w:r w:rsidR="00BB57CD">
              <w:rPr>
                <w:color w:val="000000"/>
              </w:rPr>
              <w:t>ra</w:t>
            </w:r>
            <w:r w:rsidRPr="00670EAA">
              <w:rPr>
                <w:color w:val="000000"/>
              </w:rPr>
              <w:t>cení</w:t>
            </w:r>
          </w:p>
          <w:p w14:paraId="0441AD5D" w14:textId="1E5BCA59" w:rsidR="00625029" w:rsidRPr="00670EAA" w:rsidRDefault="00A01710" w:rsidP="00A01710">
            <w:pPr>
              <w:spacing w:line="240" w:lineRule="auto"/>
            </w:pPr>
            <w:r w:rsidRPr="00670EAA">
              <w:t>anorexie, dehydratace, letargie</w:t>
            </w:r>
          </w:p>
        </w:tc>
      </w:tr>
      <w:tr w:rsidR="00625029" w:rsidRPr="00670EAA" w14:paraId="2641100E" w14:textId="77777777">
        <w:trPr>
          <w:trHeight w:val="1020"/>
        </w:trPr>
        <w:tc>
          <w:tcPr>
            <w:tcW w:w="3640" w:type="dxa"/>
          </w:tcPr>
          <w:p w14:paraId="5559D829" w14:textId="77777777" w:rsidR="00817621" w:rsidRPr="00670EAA" w:rsidRDefault="00817621" w:rsidP="00817621">
            <w:pPr>
              <w:spacing w:before="60" w:after="60"/>
            </w:pPr>
            <w:r w:rsidRPr="00670EAA">
              <w:t>Velmi vzácné</w:t>
            </w:r>
          </w:p>
          <w:p w14:paraId="796110FE" w14:textId="3691FB71" w:rsidR="00625029" w:rsidRPr="00670EAA" w:rsidRDefault="00BB57CD" w:rsidP="00817621">
            <w:pPr>
              <w:spacing w:line="240" w:lineRule="auto"/>
            </w:pPr>
            <w:r w:rsidRPr="00670EAA">
              <w:t>(&lt;1</w:t>
            </w:r>
            <w:r w:rsidR="00817621" w:rsidRPr="00670EAA">
              <w:t xml:space="preserve"> zvíře / 10 000 ošetřených zvířat, včetně ojedinělých hlášení):</w:t>
            </w:r>
          </w:p>
        </w:tc>
        <w:tc>
          <w:tcPr>
            <w:tcW w:w="5660" w:type="dxa"/>
          </w:tcPr>
          <w:p w14:paraId="5615F1DC" w14:textId="57A8AC73" w:rsidR="00A01710" w:rsidRPr="00670EAA" w:rsidRDefault="00A01710" w:rsidP="00A01710">
            <w:pPr>
              <w:spacing w:before="60" w:after="60"/>
            </w:pPr>
            <w:r w:rsidRPr="00670EAA">
              <w:t>zvýšen</w:t>
            </w:r>
            <w:r w:rsidR="00356D51">
              <w:t>ý</w:t>
            </w:r>
            <w:r w:rsidRPr="00670EAA">
              <w:t xml:space="preserve"> kreatinin</w:t>
            </w:r>
            <w:r w:rsidRPr="00670EAA">
              <w:rPr>
                <w:vertAlign w:val="superscript"/>
              </w:rPr>
              <w:t>1</w:t>
            </w:r>
          </w:p>
          <w:p w14:paraId="74095CFB" w14:textId="22EC6B80" w:rsidR="00625029" w:rsidRPr="00670EAA" w:rsidRDefault="00A01710" w:rsidP="00A01710">
            <w:pPr>
              <w:spacing w:line="240" w:lineRule="auto"/>
            </w:pPr>
            <w:r w:rsidRPr="00670EAA">
              <w:t>zvýšená chuť k jídlu, zvýšení hmotnosti</w:t>
            </w:r>
          </w:p>
        </w:tc>
      </w:tr>
    </w:tbl>
    <w:p w14:paraId="6E6DE27B" w14:textId="61A29A57" w:rsidR="006431DE" w:rsidRPr="00670EAA" w:rsidRDefault="00531CFB" w:rsidP="006431DE">
      <w:pPr>
        <w:spacing w:line="240" w:lineRule="auto"/>
        <w:jc w:val="both"/>
      </w:pPr>
      <w:r w:rsidRPr="00670EAA">
        <w:rPr>
          <w:vertAlign w:val="superscript"/>
        </w:rPr>
        <w:t>1</w:t>
      </w:r>
      <w:r w:rsidR="006431DE" w:rsidRPr="00670EAA">
        <w:t>U koček s chronickým onemocněním ledvin může veterinární léčivý přípravek na začátku léčby zvýšit plazmatické koncentrace kreatininu. Mírné zvýšení plazmatických koncentrací kreatininu po podání inhibitorů ACE je slučitelné se snížením glomerulární hypertenze vyvolané těmito přípravky, a proto při absenci jiných příznaků není nutně důvodem k ukončení léčby.</w:t>
      </w:r>
    </w:p>
    <w:p w14:paraId="08966E37" w14:textId="77777777" w:rsidR="006431DE" w:rsidRPr="00670EAA" w:rsidRDefault="006431DE" w:rsidP="006431DE">
      <w:pPr>
        <w:spacing w:line="240" w:lineRule="auto"/>
      </w:pPr>
    </w:p>
    <w:p w14:paraId="5AF06AF0" w14:textId="314FCF17" w:rsidR="00A2220F" w:rsidRDefault="00354B20" w:rsidP="00271109">
      <w:r w:rsidRPr="00670EAA">
        <w:t>Hlášení nežádoucích účinků je důležité. Umožňuje nepřetržité sledování bezpečnosti přípravku. Jestliže zaznamenáte jakékoliv nežádoucí účinky, a to i takové, které nejsou uvedeny v této příbalové informaci, nebo si myslíte, že léčivo nefunguje, obraťte se prosím nejprve na svého veterinárního lékaře. Nežádoucí účinky můžete hlásit také s využitím kontaktních údajů uvedených na konci této příbalové informace nebo prostřednictvím národního systému hlášení nežádoucích účinků:</w:t>
      </w:r>
    </w:p>
    <w:p w14:paraId="5DC8736E" w14:textId="77777777" w:rsidR="004D37BE" w:rsidRPr="00670EAA" w:rsidRDefault="004D37BE" w:rsidP="00271109"/>
    <w:p w14:paraId="6F74EDD7" w14:textId="77777777" w:rsidR="00E45BA2" w:rsidRPr="00670EAA" w:rsidRDefault="00E45BA2" w:rsidP="00E45BA2">
      <w:pPr>
        <w:ind w:right="-2"/>
      </w:pPr>
      <w:bookmarkStart w:id="0" w:name="_Hlk41912588"/>
      <w:r w:rsidRPr="00670EAA">
        <w:t xml:space="preserve">Ústav pro státní kontrolu veterinárních biopreparátů a léčiv </w:t>
      </w:r>
    </w:p>
    <w:p w14:paraId="73D555E0" w14:textId="13E54113" w:rsidR="00E45BA2" w:rsidRPr="00670EAA" w:rsidRDefault="00E45BA2" w:rsidP="00E45BA2">
      <w:pPr>
        <w:ind w:right="-2"/>
      </w:pPr>
      <w:r w:rsidRPr="00670EAA">
        <w:t xml:space="preserve">Hudcova </w:t>
      </w:r>
      <w:r w:rsidR="00F97A55">
        <w:t>232/</w:t>
      </w:r>
      <w:r w:rsidRPr="00670EAA">
        <w:t>56a</w:t>
      </w:r>
    </w:p>
    <w:p w14:paraId="5A4C6D7B" w14:textId="77777777" w:rsidR="00E45BA2" w:rsidRPr="00670EAA" w:rsidRDefault="00E45BA2" w:rsidP="00E45BA2">
      <w:pPr>
        <w:ind w:right="-2"/>
      </w:pPr>
      <w:r w:rsidRPr="00670EAA">
        <w:t>621 00 Brno</w:t>
      </w:r>
    </w:p>
    <w:p w14:paraId="4110F24F" w14:textId="20E4E294" w:rsidR="00E45BA2" w:rsidRPr="00670EAA" w:rsidRDefault="00F97A55" w:rsidP="00E45BA2">
      <w:pPr>
        <w:tabs>
          <w:tab w:val="left" w:pos="-720"/>
        </w:tabs>
        <w:suppressAutoHyphens/>
        <w:ind w:right="-2"/>
      </w:pPr>
      <w:r>
        <w:t>e-m</w:t>
      </w:r>
      <w:r w:rsidR="00E45BA2" w:rsidRPr="00670EAA">
        <w:t>ail:</w:t>
      </w:r>
      <w:r w:rsidR="00E45BA2" w:rsidRPr="00670EAA">
        <w:rPr>
          <w:iCs/>
        </w:rPr>
        <w:t xml:space="preserve"> </w:t>
      </w:r>
      <w:r w:rsidR="00E45BA2" w:rsidRPr="00670EAA">
        <w:rPr>
          <w:iCs/>
        </w:rPr>
        <w:fldChar w:fldCharType="begin"/>
      </w:r>
      <w:r w:rsidR="00E45BA2" w:rsidRPr="00670EAA">
        <w:rPr>
          <w:iCs/>
        </w:rPr>
        <w:instrText xml:space="preserve"> HYPERLINK "mailto:adr@uskvbl.cz" </w:instrText>
      </w:r>
      <w:r w:rsidR="00E45BA2" w:rsidRPr="00670EAA">
        <w:rPr>
          <w:iCs/>
        </w:rPr>
        <w:fldChar w:fldCharType="separate"/>
      </w:r>
      <w:hyperlink r:id="rId8" w:history="1">
        <w:r w:rsidR="00E45BA2" w:rsidRPr="00670EAA">
          <w:rPr>
            <w:rStyle w:val="Hypertextovodkaz"/>
          </w:rPr>
          <w:t>adr@uskvbl.cz</w:t>
        </w:r>
      </w:hyperlink>
    </w:p>
    <w:p w14:paraId="291FCE1B" w14:textId="07EC61A7" w:rsidR="00F97A55" w:rsidRDefault="00E45BA2" w:rsidP="00185315">
      <w:pPr>
        <w:spacing w:line="240" w:lineRule="auto"/>
      </w:pPr>
      <w:r w:rsidRPr="00670EAA">
        <w:fldChar w:fldCharType="end"/>
      </w:r>
      <w:r w:rsidR="00F97A55" w:rsidRPr="00C672C7">
        <w:t>tel.: +420 720 940</w:t>
      </w:r>
      <w:r w:rsidR="00F97A55">
        <w:t> </w:t>
      </w:r>
      <w:r w:rsidR="00F97A55" w:rsidRPr="00C672C7">
        <w:t>693</w:t>
      </w:r>
    </w:p>
    <w:p w14:paraId="38FCC0E0" w14:textId="2B885B35" w:rsidR="00A2220F" w:rsidRPr="00670EAA" w:rsidRDefault="00E45BA2" w:rsidP="003D6C42">
      <w:pPr>
        <w:ind w:right="-2"/>
      </w:pPr>
      <w:r w:rsidRPr="00670EAA">
        <w:t>Webové stránky:</w:t>
      </w:r>
      <w:r w:rsidRPr="00670EAA">
        <w:rPr>
          <w:iCs/>
        </w:rPr>
        <w:t xml:space="preserve"> </w:t>
      </w:r>
      <w:hyperlink r:id="rId9" w:history="1">
        <w:r w:rsidRPr="00670EAA">
          <w:rPr>
            <w:rStyle w:val="Hypertextovodkaz"/>
          </w:rPr>
          <w:t>http://www.uskvbl.cz/cs/farmakovigilance</w:t>
        </w:r>
      </w:hyperlink>
      <w:bookmarkEnd w:id="0"/>
    </w:p>
    <w:p w14:paraId="3A4D9C55" w14:textId="77777777" w:rsidR="00625029" w:rsidRPr="00670EAA" w:rsidRDefault="00625029">
      <w:pPr>
        <w:spacing w:line="240" w:lineRule="auto"/>
      </w:pPr>
    </w:p>
    <w:p w14:paraId="4E7330BC" w14:textId="77777777" w:rsidR="00625029" w:rsidRPr="00670EAA" w:rsidRDefault="00625029">
      <w:pPr>
        <w:spacing w:line="240" w:lineRule="auto"/>
        <w:jc w:val="both"/>
      </w:pPr>
    </w:p>
    <w:p w14:paraId="34217D8E" w14:textId="3548A2BF" w:rsidR="00625029" w:rsidRPr="00670EAA" w:rsidRDefault="00531CFB">
      <w:pPr>
        <w:tabs>
          <w:tab w:val="left" w:pos="0"/>
        </w:tabs>
        <w:spacing w:line="240" w:lineRule="auto"/>
        <w:ind w:left="567" w:hanging="567"/>
      </w:pPr>
      <w:r w:rsidRPr="00670EAA">
        <w:rPr>
          <w:b/>
          <w:highlight w:val="lightGray"/>
        </w:rPr>
        <w:t>8.</w:t>
      </w:r>
      <w:r w:rsidRPr="00670EAA">
        <w:rPr>
          <w:b/>
        </w:rPr>
        <w:tab/>
      </w:r>
      <w:r w:rsidR="00370362" w:rsidRPr="00670EAA">
        <w:rPr>
          <w:b/>
        </w:rPr>
        <w:t>Dávkování pro každý druh, cesty a způsob podání</w:t>
      </w:r>
    </w:p>
    <w:p w14:paraId="03DA8196" w14:textId="77777777" w:rsidR="00625029" w:rsidRPr="00670EAA" w:rsidRDefault="00625029">
      <w:pPr>
        <w:spacing w:line="240" w:lineRule="auto"/>
      </w:pPr>
    </w:p>
    <w:p w14:paraId="6F04F9DC" w14:textId="5094584F" w:rsidR="006713D6" w:rsidRPr="00670EAA" w:rsidRDefault="006713D6" w:rsidP="006713D6">
      <w:pPr>
        <w:spacing w:line="240" w:lineRule="auto"/>
      </w:pPr>
      <w:r w:rsidRPr="00670EAA">
        <w:t>Po</w:t>
      </w:r>
      <w:r w:rsidR="000078EE">
        <w:t>dání</w:t>
      </w:r>
      <w:r w:rsidRPr="00670EAA">
        <w:t xml:space="preserve"> v krmivu.</w:t>
      </w:r>
    </w:p>
    <w:p w14:paraId="673B8A76" w14:textId="77777777" w:rsidR="0031002D" w:rsidRPr="00670EAA" w:rsidRDefault="0031002D" w:rsidP="0031002D">
      <w:pPr>
        <w:spacing w:after="60" w:line="240" w:lineRule="auto"/>
        <w:jc w:val="both"/>
      </w:pPr>
      <w:r w:rsidRPr="00670EAA">
        <w:t xml:space="preserve">Pouze pro </w:t>
      </w:r>
      <w:r>
        <w:t>za</w:t>
      </w:r>
      <w:r w:rsidRPr="00670EAA">
        <w:t xml:space="preserve">míchání do suchého krmiva </w:t>
      </w:r>
      <w:r>
        <w:t xml:space="preserve">výrobcem </w:t>
      </w:r>
      <w:proofErr w:type="spellStart"/>
      <w:r>
        <w:t>medikovaných</w:t>
      </w:r>
      <w:proofErr w:type="spellEnd"/>
      <w:r>
        <w:t xml:space="preserve"> krmiv s platným povolením</w:t>
      </w:r>
      <w:r w:rsidRPr="00670EAA">
        <w:t>.</w:t>
      </w:r>
    </w:p>
    <w:p w14:paraId="723BB38C" w14:textId="77777777" w:rsidR="0031002D" w:rsidRPr="00670EAA" w:rsidRDefault="0031002D" w:rsidP="0031002D">
      <w:pPr>
        <w:spacing w:after="60" w:line="240" w:lineRule="auto"/>
        <w:jc w:val="both"/>
      </w:pPr>
      <w:r w:rsidRPr="00670EAA">
        <w:t xml:space="preserve">Veterinární léčivý přípravek je </w:t>
      </w:r>
      <w:proofErr w:type="spellStart"/>
      <w:r w:rsidRPr="00670EAA">
        <w:t>premix</w:t>
      </w:r>
      <w:proofErr w:type="spellEnd"/>
      <w:r w:rsidRPr="00670EAA">
        <w:t xml:space="preserve"> určený k výrobě </w:t>
      </w:r>
      <w:proofErr w:type="spellStart"/>
      <w:r w:rsidRPr="00670EAA">
        <w:t>medikovaných</w:t>
      </w:r>
      <w:proofErr w:type="spellEnd"/>
      <w:r w:rsidRPr="00670EAA">
        <w:t xml:space="preserve"> krmiv. Veterinární léčivý přípravek nepodávejte jinak než </w:t>
      </w:r>
      <w:r>
        <w:t xml:space="preserve">jako součást </w:t>
      </w:r>
      <w:proofErr w:type="spellStart"/>
      <w:r>
        <w:t>medikovaného</w:t>
      </w:r>
      <w:proofErr w:type="spellEnd"/>
      <w:r>
        <w:t xml:space="preserve"> </w:t>
      </w:r>
      <w:r w:rsidRPr="00670EAA">
        <w:t>krmiv</w:t>
      </w:r>
      <w:r>
        <w:t>a</w:t>
      </w:r>
      <w:r w:rsidRPr="00670EAA">
        <w:t xml:space="preserve"> od </w:t>
      </w:r>
      <w:r>
        <w:t>schváleného</w:t>
      </w:r>
      <w:r w:rsidRPr="00670EAA">
        <w:t xml:space="preserve"> výrobce </w:t>
      </w:r>
      <w:proofErr w:type="spellStart"/>
      <w:r w:rsidRPr="00670EAA">
        <w:t>medikovaných</w:t>
      </w:r>
      <w:proofErr w:type="spellEnd"/>
      <w:r w:rsidRPr="00670EAA">
        <w:t xml:space="preserve"> krmiv. </w:t>
      </w:r>
    </w:p>
    <w:p w14:paraId="7075D869" w14:textId="77777777" w:rsidR="006713D6" w:rsidRPr="00670EAA" w:rsidRDefault="006713D6" w:rsidP="006713D6">
      <w:pPr>
        <w:spacing w:after="60" w:line="240" w:lineRule="auto"/>
      </w:pPr>
      <w:r w:rsidRPr="00670EAA">
        <w:t>Pokyny pro míchání:</w:t>
      </w:r>
      <w:r w:rsidRPr="00670EAA">
        <w:br/>
        <w:t>Před použitím je třeba kanystr protřepávat po dobu asi 20 sekund.</w:t>
      </w:r>
    </w:p>
    <w:p w14:paraId="73FC21C3" w14:textId="039C69A6" w:rsidR="006713D6" w:rsidRPr="008C325A" w:rsidRDefault="006713D6" w:rsidP="006713D6">
      <w:pPr>
        <w:spacing w:after="60" w:line="240" w:lineRule="auto"/>
        <w:rPr>
          <w:rFonts w:ascii="Verdana" w:eastAsia="Verdana" w:hAnsi="Verdana" w:cs="Verdana"/>
          <w:color w:val="0000FF"/>
        </w:rPr>
      </w:pPr>
      <w:r w:rsidRPr="00670EAA">
        <w:t xml:space="preserve">Proces zapracování by měl spočívat v zakomponování </w:t>
      </w:r>
      <w:r w:rsidR="00627923">
        <w:t xml:space="preserve">obsahu </w:t>
      </w:r>
      <w:r w:rsidRPr="00670EAA">
        <w:t xml:space="preserve">celého </w:t>
      </w:r>
      <w:r w:rsidR="004D02A6">
        <w:t>kanystru</w:t>
      </w:r>
      <w:r w:rsidRPr="00670EAA">
        <w:t xml:space="preserve"> prostřednictvím jednoduchých míchacích kroků prováděných za normálních teplotních podmínek.</w:t>
      </w:r>
      <w:r w:rsidRPr="00670EAA">
        <w:br/>
      </w:r>
      <w:proofErr w:type="spellStart"/>
      <w:r w:rsidR="00C459EF" w:rsidRPr="002A7290">
        <w:t>Premix</w:t>
      </w:r>
      <w:proofErr w:type="spellEnd"/>
      <w:r w:rsidR="00C459EF" w:rsidRPr="002A7290">
        <w:t xml:space="preserve"> by měl být zakomponován až ve fázi potahování granulí. Do vnějšího potahu granulí by mělo být přidáno přiměřené množství tuku a chutného </w:t>
      </w:r>
      <w:r w:rsidR="00AC6A21">
        <w:t xml:space="preserve">prostředku </w:t>
      </w:r>
      <w:r w:rsidR="00C459EF" w:rsidRPr="002A7290">
        <w:t xml:space="preserve">pro kočky. </w:t>
      </w:r>
      <w:proofErr w:type="spellStart"/>
      <w:r w:rsidR="00C459EF" w:rsidRPr="002A7290">
        <w:t>Premix</w:t>
      </w:r>
      <w:proofErr w:type="spellEnd"/>
      <w:r w:rsidR="00C459EF" w:rsidRPr="002A7290">
        <w:t xml:space="preserve"> by neměl být přidáván do krmiva během extrudování granulí nebo jiným procesem než </w:t>
      </w:r>
      <w:proofErr w:type="gramStart"/>
      <w:r w:rsidR="00C459EF" w:rsidRPr="002A7290">
        <w:t>potahováním.</w:t>
      </w:r>
      <w:r w:rsidR="00C459EF" w:rsidRPr="00670EAA">
        <w:rPr>
          <w:rFonts w:ascii="Arial" w:eastAsia="Verdana" w:hAnsi="Arial" w:cs="Arial"/>
          <w:color w:val="0000FF"/>
          <w:highlight w:val="yellow"/>
        </w:rPr>
        <w:t>​</w:t>
      </w:r>
      <w:proofErr w:type="gramEnd"/>
    </w:p>
    <w:p w14:paraId="2AA82C27" w14:textId="77777777" w:rsidR="006713D6" w:rsidRPr="00670EAA" w:rsidRDefault="006713D6" w:rsidP="006713D6">
      <w:pPr>
        <w:spacing w:after="60" w:line="240" w:lineRule="auto"/>
        <w:jc w:val="both"/>
      </w:pPr>
      <w:r w:rsidRPr="00670EAA">
        <w:rPr>
          <w:rFonts w:ascii="Arial" w:eastAsia="Verdana" w:hAnsi="Arial" w:cs="Arial"/>
          <w:color w:val="0000FF"/>
          <w:highlight w:val="yellow"/>
        </w:rPr>
        <w:t>​</w:t>
      </w:r>
      <w:r w:rsidRPr="00670EAA">
        <w:t xml:space="preserve">Aby byla zajištěna doba použitelnosti 12 měsíců po zapracování do krmiva, doporučuje se </w:t>
      </w:r>
      <w:proofErr w:type="spellStart"/>
      <w:r w:rsidRPr="00670EAA">
        <w:t>medikované</w:t>
      </w:r>
      <w:proofErr w:type="spellEnd"/>
      <w:r w:rsidRPr="00670EAA">
        <w:t xml:space="preserve"> krmivo naplnit do pytle s hliníkovou vrstvou a vnitřní polyethylenovou PE vrstvou a skladovat při teplotě do 25 °C.</w:t>
      </w:r>
    </w:p>
    <w:p w14:paraId="10B2A6D1" w14:textId="77777777" w:rsidR="006713D6" w:rsidRPr="00670EAA" w:rsidRDefault="006713D6" w:rsidP="006713D6">
      <w:pPr>
        <w:spacing w:line="240" w:lineRule="auto"/>
      </w:pPr>
    </w:p>
    <w:p w14:paraId="30B660D1" w14:textId="2DC96867" w:rsidR="006713D6" w:rsidRPr="00670EAA" w:rsidRDefault="006713D6" w:rsidP="006713D6">
      <w:pPr>
        <w:spacing w:line="240" w:lineRule="auto"/>
      </w:pPr>
      <w:r w:rsidRPr="00670EAA">
        <w:t xml:space="preserve">Veterinární léčivý přípravek by měl být podáván perorálně po zapracování do krmiva tak, aby bylo dosaženo minimální dávky 0,5 mg (rozmezí 0,5 - 1,0) </w:t>
      </w:r>
      <w:proofErr w:type="spellStart"/>
      <w:r w:rsidRPr="00670EAA">
        <w:t>benazepril</w:t>
      </w:r>
      <w:r w:rsidR="00F97A55">
        <w:t>-</w:t>
      </w:r>
      <w:r w:rsidRPr="00670EAA">
        <w:t>hydrochloridu</w:t>
      </w:r>
      <w:proofErr w:type="spellEnd"/>
      <w:r w:rsidRPr="00670EAA">
        <w:t xml:space="preserve">/kg </w:t>
      </w:r>
      <w:r w:rsidR="00F97A55">
        <w:t>živ</w:t>
      </w:r>
      <w:r w:rsidRPr="00670EAA">
        <w:t xml:space="preserve">é hmotnosti denně. Pro dosažení správné dávky může být nutné, aby provozovatel krmivářského podniku odpovídajícím </w:t>
      </w:r>
      <w:r w:rsidRPr="00670EAA">
        <w:lastRenderedPageBreak/>
        <w:t xml:space="preserve">způsobem upravil koncentraci </w:t>
      </w:r>
      <w:proofErr w:type="spellStart"/>
      <w:r w:rsidRPr="00670EAA">
        <w:t>premixu</w:t>
      </w:r>
      <w:proofErr w:type="spellEnd"/>
      <w:r w:rsidRPr="00670EAA">
        <w:t xml:space="preserve"> v </w:t>
      </w:r>
      <w:proofErr w:type="spellStart"/>
      <w:r w:rsidRPr="00670EAA">
        <w:t>medikovaném</w:t>
      </w:r>
      <w:proofErr w:type="spellEnd"/>
      <w:r w:rsidRPr="00670EAA">
        <w:t xml:space="preserve"> krmivu s ohledem na </w:t>
      </w:r>
      <w:proofErr w:type="spellStart"/>
      <w:r w:rsidRPr="00670EAA">
        <w:t>metabolizovatelnou</w:t>
      </w:r>
      <w:proofErr w:type="spellEnd"/>
      <w:r w:rsidRPr="00670EAA">
        <w:t xml:space="preserve"> energii krmiva.</w:t>
      </w:r>
    </w:p>
    <w:p w14:paraId="5FACF0F0" w14:textId="22B6F503" w:rsidR="006713D6" w:rsidRPr="00670EAA" w:rsidRDefault="006713D6" w:rsidP="006713D6">
      <w:pPr>
        <w:spacing w:line="240" w:lineRule="auto"/>
      </w:pPr>
      <w:r w:rsidRPr="00670EAA">
        <w:t xml:space="preserve">V případě, že je veterinární léčivý přípravek přimíchán v dávce 72 mg </w:t>
      </w:r>
      <w:proofErr w:type="spellStart"/>
      <w:r w:rsidRPr="00670EAA">
        <w:t>benazeprilu</w:t>
      </w:r>
      <w:proofErr w:type="spellEnd"/>
      <w:r w:rsidR="00F97A55">
        <w:t>/</w:t>
      </w:r>
      <w:r w:rsidRPr="00670EAA">
        <w:t xml:space="preserve">kg krmiva do krmiva vhodného pro pacienty s onemocněním ledvin, s </w:t>
      </w:r>
      <w:proofErr w:type="spellStart"/>
      <w:r w:rsidRPr="00670EAA">
        <w:t>metabolizovatelnou</w:t>
      </w:r>
      <w:proofErr w:type="spellEnd"/>
      <w:r w:rsidRPr="00670EAA">
        <w:t xml:space="preserve"> energií 416 kcal/100 g, může tabulka krmných doporučení vypadat takto:</w:t>
      </w:r>
    </w:p>
    <w:p w14:paraId="15B60678" w14:textId="77777777" w:rsidR="00625029" w:rsidRPr="00670EAA" w:rsidRDefault="00625029">
      <w:pPr>
        <w:spacing w:line="240" w:lineRule="auto"/>
      </w:pPr>
    </w:p>
    <w:tbl>
      <w:tblPr>
        <w:tblStyle w:val="af0"/>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5280"/>
      </w:tblGrid>
      <w:tr w:rsidR="00625029" w:rsidRPr="00670EAA" w14:paraId="3A45096E" w14:textId="77777777">
        <w:tc>
          <w:tcPr>
            <w:tcW w:w="4080" w:type="dxa"/>
            <w:shd w:val="clear" w:color="auto" w:fill="auto"/>
            <w:tcMar>
              <w:top w:w="43" w:type="dxa"/>
              <w:left w:w="43" w:type="dxa"/>
              <w:bottom w:w="43" w:type="dxa"/>
              <w:right w:w="43" w:type="dxa"/>
            </w:tcMar>
            <w:vAlign w:val="center"/>
          </w:tcPr>
          <w:p w14:paraId="0322DC19" w14:textId="5FE23367" w:rsidR="00625029" w:rsidRPr="00670EAA" w:rsidRDefault="00F97A55">
            <w:pPr>
              <w:widowControl w:val="0"/>
              <w:spacing w:line="240" w:lineRule="auto"/>
              <w:jc w:val="center"/>
            </w:pPr>
            <w:r>
              <w:t>Živ</w:t>
            </w:r>
            <w:r w:rsidR="00D10DDC" w:rsidRPr="00670EAA">
              <w:t>á hmotnost</w:t>
            </w:r>
            <w:r w:rsidR="00531CFB" w:rsidRPr="00670EAA">
              <w:br/>
              <w:t>(kg)</w:t>
            </w:r>
          </w:p>
        </w:tc>
        <w:tc>
          <w:tcPr>
            <w:tcW w:w="5280" w:type="dxa"/>
            <w:shd w:val="clear" w:color="auto" w:fill="auto"/>
            <w:tcMar>
              <w:top w:w="43" w:type="dxa"/>
              <w:left w:w="43" w:type="dxa"/>
              <w:bottom w:w="43" w:type="dxa"/>
              <w:right w:w="43" w:type="dxa"/>
            </w:tcMar>
            <w:vAlign w:val="center"/>
          </w:tcPr>
          <w:p w14:paraId="6B626EE4" w14:textId="76F2782B" w:rsidR="00625029" w:rsidRPr="00670EAA" w:rsidRDefault="00A01A7D">
            <w:pPr>
              <w:widowControl w:val="0"/>
              <w:spacing w:line="240" w:lineRule="auto"/>
              <w:jc w:val="center"/>
            </w:pPr>
            <w:r w:rsidRPr="00670EAA">
              <w:t xml:space="preserve">Rozsah denní krmné dávky (g/den) v závislosti na tělesné kondici a aktivitě </w:t>
            </w:r>
            <w:r w:rsidR="003465A2" w:rsidRPr="00670EAA">
              <w:t>kočky</w:t>
            </w:r>
            <w:r w:rsidR="003465A2">
              <w:t>.</w:t>
            </w:r>
            <w:r w:rsidR="003465A2" w:rsidRPr="00670EAA">
              <w:t xml:space="preserve"> *</w:t>
            </w:r>
          </w:p>
        </w:tc>
      </w:tr>
      <w:tr w:rsidR="00625029" w:rsidRPr="00670EAA" w14:paraId="32BDD736" w14:textId="77777777">
        <w:tc>
          <w:tcPr>
            <w:tcW w:w="4080" w:type="dxa"/>
            <w:shd w:val="clear" w:color="auto" w:fill="auto"/>
            <w:tcMar>
              <w:top w:w="43" w:type="dxa"/>
              <w:left w:w="43" w:type="dxa"/>
              <w:bottom w:w="43" w:type="dxa"/>
              <w:right w:w="43" w:type="dxa"/>
            </w:tcMar>
            <w:vAlign w:val="center"/>
          </w:tcPr>
          <w:p w14:paraId="0587A166" w14:textId="17EB730D" w:rsidR="00625029" w:rsidRPr="00670EAA" w:rsidRDefault="00531CFB">
            <w:pPr>
              <w:widowControl w:val="0"/>
              <w:spacing w:line="240" w:lineRule="auto"/>
              <w:jc w:val="center"/>
            </w:pPr>
            <w:r w:rsidRPr="00670EAA">
              <w:t>2</w:t>
            </w:r>
            <w:r w:rsidR="00A01A7D" w:rsidRPr="00670EAA">
              <w:t>,</w:t>
            </w:r>
            <w:r w:rsidRPr="00670EAA">
              <w:t xml:space="preserve">5 </w:t>
            </w:r>
            <w:r w:rsidR="00A01A7D" w:rsidRPr="00670EAA">
              <w:t>–</w:t>
            </w:r>
            <w:r w:rsidRPr="00670EAA">
              <w:t xml:space="preserve"> 2</w:t>
            </w:r>
            <w:r w:rsidR="00A01A7D" w:rsidRPr="00670EAA">
              <w:t>,</w:t>
            </w:r>
            <w:r w:rsidRPr="00670EAA">
              <w:t>9</w:t>
            </w:r>
          </w:p>
        </w:tc>
        <w:tc>
          <w:tcPr>
            <w:tcW w:w="5280" w:type="dxa"/>
            <w:shd w:val="clear" w:color="auto" w:fill="auto"/>
            <w:tcMar>
              <w:top w:w="43" w:type="dxa"/>
              <w:left w:w="43" w:type="dxa"/>
              <w:bottom w:w="43" w:type="dxa"/>
              <w:right w:w="43" w:type="dxa"/>
            </w:tcMar>
            <w:vAlign w:val="center"/>
          </w:tcPr>
          <w:p w14:paraId="3F4770C4" w14:textId="77777777" w:rsidR="00625029" w:rsidRPr="00670EAA" w:rsidRDefault="00531CFB">
            <w:pPr>
              <w:widowControl w:val="0"/>
              <w:spacing w:line="240" w:lineRule="auto"/>
              <w:jc w:val="center"/>
            </w:pPr>
            <w:r w:rsidRPr="00670EAA">
              <w:t xml:space="preserve"> 25 - 35</w:t>
            </w:r>
          </w:p>
        </w:tc>
      </w:tr>
      <w:tr w:rsidR="00625029" w:rsidRPr="00670EAA" w14:paraId="3911D08F" w14:textId="77777777">
        <w:tc>
          <w:tcPr>
            <w:tcW w:w="4080" w:type="dxa"/>
            <w:shd w:val="clear" w:color="auto" w:fill="auto"/>
            <w:tcMar>
              <w:top w:w="43" w:type="dxa"/>
              <w:left w:w="43" w:type="dxa"/>
              <w:bottom w:w="43" w:type="dxa"/>
              <w:right w:w="43" w:type="dxa"/>
            </w:tcMar>
            <w:vAlign w:val="center"/>
          </w:tcPr>
          <w:p w14:paraId="37F5FB73" w14:textId="71393274" w:rsidR="00625029" w:rsidRPr="00670EAA" w:rsidRDefault="00531CFB">
            <w:pPr>
              <w:widowControl w:val="0"/>
              <w:spacing w:line="240" w:lineRule="auto"/>
              <w:jc w:val="center"/>
            </w:pPr>
            <w:r w:rsidRPr="00670EAA">
              <w:t>3</w:t>
            </w:r>
            <w:r w:rsidR="00A01A7D" w:rsidRPr="00670EAA">
              <w:t>,</w:t>
            </w:r>
            <w:r w:rsidRPr="00670EAA">
              <w:t xml:space="preserve">0 </w:t>
            </w:r>
            <w:r w:rsidR="00A01A7D" w:rsidRPr="00670EAA">
              <w:t>–</w:t>
            </w:r>
            <w:r w:rsidRPr="00670EAA">
              <w:t xml:space="preserve"> 3</w:t>
            </w:r>
            <w:r w:rsidR="00A01A7D" w:rsidRPr="00670EAA">
              <w:t>,</w:t>
            </w:r>
            <w:r w:rsidRPr="00670EAA">
              <w:t>4</w:t>
            </w:r>
          </w:p>
        </w:tc>
        <w:tc>
          <w:tcPr>
            <w:tcW w:w="5280" w:type="dxa"/>
            <w:shd w:val="clear" w:color="auto" w:fill="auto"/>
            <w:tcMar>
              <w:top w:w="43" w:type="dxa"/>
              <w:left w:w="43" w:type="dxa"/>
              <w:bottom w:w="43" w:type="dxa"/>
              <w:right w:w="43" w:type="dxa"/>
            </w:tcMar>
            <w:vAlign w:val="center"/>
          </w:tcPr>
          <w:p w14:paraId="72BC3388" w14:textId="77777777" w:rsidR="00625029" w:rsidRPr="00670EAA" w:rsidRDefault="00531CFB">
            <w:pPr>
              <w:widowControl w:val="0"/>
              <w:spacing w:line="240" w:lineRule="auto"/>
              <w:jc w:val="center"/>
            </w:pPr>
            <w:r w:rsidRPr="00670EAA">
              <w:t>25 - 35</w:t>
            </w:r>
          </w:p>
        </w:tc>
      </w:tr>
      <w:tr w:rsidR="00625029" w:rsidRPr="00670EAA" w14:paraId="33B0E97E" w14:textId="77777777">
        <w:tc>
          <w:tcPr>
            <w:tcW w:w="4080" w:type="dxa"/>
            <w:shd w:val="clear" w:color="auto" w:fill="auto"/>
            <w:tcMar>
              <w:top w:w="43" w:type="dxa"/>
              <w:left w:w="43" w:type="dxa"/>
              <w:bottom w:w="43" w:type="dxa"/>
              <w:right w:w="43" w:type="dxa"/>
            </w:tcMar>
            <w:vAlign w:val="center"/>
          </w:tcPr>
          <w:p w14:paraId="7B7AC401" w14:textId="658B520E" w:rsidR="00625029" w:rsidRPr="00670EAA" w:rsidRDefault="00531CFB">
            <w:pPr>
              <w:widowControl w:val="0"/>
              <w:spacing w:line="240" w:lineRule="auto"/>
              <w:jc w:val="center"/>
            </w:pPr>
            <w:r w:rsidRPr="00670EAA">
              <w:t>3</w:t>
            </w:r>
            <w:r w:rsidR="00A01A7D" w:rsidRPr="00670EAA">
              <w:t>,</w:t>
            </w:r>
            <w:r w:rsidRPr="00670EAA">
              <w:t xml:space="preserve">5 </w:t>
            </w:r>
            <w:r w:rsidR="00A01A7D" w:rsidRPr="00670EAA">
              <w:t>–</w:t>
            </w:r>
            <w:r w:rsidRPr="00670EAA">
              <w:t xml:space="preserve"> 3</w:t>
            </w:r>
            <w:r w:rsidR="00A01A7D" w:rsidRPr="00670EAA">
              <w:t>,</w:t>
            </w:r>
            <w:r w:rsidRPr="00670EAA">
              <w:t>9</w:t>
            </w:r>
          </w:p>
        </w:tc>
        <w:tc>
          <w:tcPr>
            <w:tcW w:w="5280" w:type="dxa"/>
            <w:shd w:val="clear" w:color="auto" w:fill="auto"/>
            <w:tcMar>
              <w:top w:w="43" w:type="dxa"/>
              <w:left w:w="43" w:type="dxa"/>
              <w:bottom w:w="43" w:type="dxa"/>
              <w:right w:w="43" w:type="dxa"/>
            </w:tcMar>
            <w:vAlign w:val="center"/>
          </w:tcPr>
          <w:p w14:paraId="2FBE5433" w14:textId="77777777" w:rsidR="00625029" w:rsidRPr="00670EAA" w:rsidRDefault="00531CFB">
            <w:pPr>
              <w:widowControl w:val="0"/>
              <w:spacing w:line="240" w:lineRule="auto"/>
              <w:jc w:val="center"/>
            </w:pPr>
            <w:r w:rsidRPr="00670EAA">
              <w:t>30 - 45</w:t>
            </w:r>
          </w:p>
        </w:tc>
      </w:tr>
      <w:tr w:rsidR="00625029" w:rsidRPr="00670EAA" w14:paraId="36FDB41E" w14:textId="77777777">
        <w:tc>
          <w:tcPr>
            <w:tcW w:w="4080" w:type="dxa"/>
            <w:shd w:val="clear" w:color="auto" w:fill="auto"/>
            <w:tcMar>
              <w:top w:w="43" w:type="dxa"/>
              <w:left w:w="43" w:type="dxa"/>
              <w:bottom w:w="43" w:type="dxa"/>
              <w:right w:w="43" w:type="dxa"/>
            </w:tcMar>
            <w:vAlign w:val="center"/>
          </w:tcPr>
          <w:p w14:paraId="24FA4CC2" w14:textId="30B03105" w:rsidR="00625029" w:rsidRPr="00670EAA" w:rsidRDefault="00531CFB">
            <w:pPr>
              <w:widowControl w:val="0"/>
              <w:spacing w:line="240" w:lineRule="auto"/>
              <w:jc w:val="center"/>
            </w:pPr>
            <w:r w:rsidRPr="00670EAA">
              <w:t>4</w:t>
            </w:r>
            <w:r w:rsidR="00A01A7D" w:rsidRPr="00670EAA">
              <w:t>,</w:t>
            </w:r>
            <w:r w:rsidRPr="00670EAA">
              <w:t xml:space="preserve">0 </w:t>
            </w:r>
            <w:r w:rsidR="00A01A7D" w:rsidRPr="00670EAA">
              <w:t>–</w:t>
            </w:r>
            <w:r w:rsidRPr="00670EAA">
              <w:t xml:space="preserve"> 4</w:t>
            </w:r>
            <w:r w:rsidR="00A01A7D" w:rsidRPr="00670EAA">
              <w:t>,</w:t>
            </w:r>
            <w:r w:rsidRPr="00670EAA">
              <w:t>4</w:t>
            </w:r>
          </w:p>
        </w:tc>
        <w:tc>
          <w:tcPr>
            <w:tcW w:w="5280" w:type="dxa"/>
            <w:shd w:val="clear" w:color="auto" w:fill="auto"/>
            <w:tcMar>
              <w:top w:w="43" w:type="dxa"/>
              <w:left w:w="43" w:type="dxa"/>
              <w:bottom w:w="43" w:type="dxa"/>
              <w:right w:w="43" w:type="dxa"/>
            </w:tcMar>
            <w:vAlign w:val="center"/>
          </w:tcPr>
          <w:p w14:paraId="315F7AFB" w14:textId="77777777" w:rsidR="00625029" w:rsidRPr="00670EAA" w:rsidRDefault="00531CFB">
            <w:pPr>
              <w:widowControl w:val="0"/>
              <w:spacing w:line="240" w:lineRule="auto"/>
              <w:jc w:val="center"/>
            </w:pPr>
            <w:r w:rsidRPr="00670EAA">
              <w:t>35 - 50</w:t>
            </w:r>
          </w:p>
        </w:tc>
      </w:tr>
      <w:tr w:rsidR="00625029" w:rsidRPr="00670EAA" w14:paraId="0DF57026" w14:textId="77777777">
        <w:tc>
          <w:tcPr>
            <w:tcW w:w="4080" w:type="dxa"/>
            <w:shd w:val="clear" w:color="auto" w:fill="auto"/>
            <w:tcMar>
              <w:top w:w="43" w:type="dxa"/>
              <w:left w:w="43" w:type="dxa"/>
              <w:bottom w:w="43" w:type="dxa"/>
              <w:right w:w="43" w:type="dxa"/>
            </w:tcMar>
            <w:vAlign w:val="center"/>
          </w:tcPr>
          <w:p w14:paraId="3DF3C0EF" w14:textId="5CA3E6B8" w:rsidR="00625029" w:rsidRPr="00670EAA" w:rsidRDefault="00531CFB">
            <w:pPr>
              <w:widowControl w:val="0"/>
              <w:spacing w:line="240" w:lineRule="auto"/>
              <w:jc w:val="center"/>
            </w:pPr>
            <w:r w:rsidRPr="00670EAA">
              <w:t>4</w:t>
            </w:r>
            <w:r w:rsidR="00A01A7D" w:rsidRPr="00670EAA">
              <w:t>,</w:t>
            </w:r>
            <w:r w:rsidRPr="00670EAA">
              <w:t xml:space="preserve">5 </w:t>
            </w:r>
            <w:r w:rsidR="00A01A7D" w:rsidRPr="00670EAA">
              <w:t>–</w:t>
            </w:r>
            <w:r w:rsidRPr="00670EAA">
              <w:t xml:space="preserve"> 4</w:t>
            </w:r>
            <w:r w:rsidR="00A01A7D" w:rsidRPr="00670EAA">
              <w:t>,</w:t>
            </w:r>
            <w:r w:rsidRPr="00670EAA">
              <w:t>9</w:t>
            </w:r>
          </w:p>
        </w:tc>
        <w:tc>
          <w:tcPr>
            <w:tcW w:w="5280" w:type="dxa"/>
            <w:shd w:val="clear" w:color="auto" w:fill="auto"/>
            <w:tcMar>
              <w:top w:w="43" w:type="dxa"/>
              <w:left w:w="43" w:type="dxa"/>
              <w:bottom w:w="43" w:type="dxa"/>
              <w:right w:w="43" w:type="dxa"/>
            </w:tcMar>
            <w:vAlign w:val="center"/>
          </w:tcPr>
          <w:p w14:paraId="4B3D6917" w14:textId="77777777" w:rsidR="00625029" w:rsidRPr="00670EAA" w:rsidRDefault="00531CFB">
            <w:pPr>
              <w:widowControl w:val="0"/>
              <w:spacing w:line="240" w:lineRule="auto"/>
              <w:jc w:val="center"/>
            </w:pPr>
            <w:r w:rsidRPr="00670EAA">
              <w:t>40 - 55</w:t>
            </w:r>
          </w:p>
        </w:tc>
      </w:tr>
      <w:tr w:rsidR="00625029" w:rsidRPr="00670EAA" w14:paraId="52711EBD" w14:textId="77777777">
        <w:tc>
          <w:tcPr>
            <w:tcW w:w="4080" w:type="dxa"/>
            <w:shd w:val="clear" w:color="auto" w:fill="auto"/>
            <w:tcMar>
              <w:top w:w="43" w:type="dxa"/>
              <w:left w:w="43" w:type="dxa"/>
              <w:bottom w:w="43" w:type="dxa"/>
              <w:right w:w="43" w:type="dxa"/>
            </w:tcMar>
            <w:vAlign w:val="center"/>
          </w:tcPr>
          <w:p w14:paraId="1BDC1EA6" w14:textId="1F9BDE79" w:rsidR="00625029" w:rsidRPr="00670EAA" w:rsidRDefault="00531CFB">
            <w:pPr>
              <w:widowControl w:val="0"/>
              <w:spacing w:line="240" w:lineRule="auto"/>
              <w:jc w:val="center"/>
            </w:pPr>
            <w:r w:rsidRPr="00670EAA">
              <w:t>5</w:t>
            </w:r>
            <w:r w:rsidR="00A01A7D" w:rsidRPr="00670EAA">
              <w:t>,</w:t>
            </w:r>
            <w:r w:rsidRPr="00670EAA">
              <w:t xml:space="preserve">0 </w:t>
            </w:r>
            <w:r w:rsidR="00A01A7D" w:rsidRPr="00670EAA">
              <w:t>–</w:t>
            </w:r>
            <w:r w:rsidRPr="00670EAA">
              <w:t xml:space="preserve"> 5</w:t>
            </w:r>
            <w:r w:rsidR="00A01A7D" w:rsidRPr="00670EAA">
              <w:t>,</w:t>
            </w:r>
            <w:r w:rsidRPr="00670EAA">
              <w:t>4</w:t>
            </w:r>
          </w:p>
        </w:tc>
        <w:tc>
          <w:tcPr>
            <w:tcW w:w="5280" w:type="dxa"/>
            <w:shd w:val="clear" w:color="auto" w:fill="auto"/>
            <w:tcMar>
              <w:top w:w="43" w:type="dxa"/>
              <w:left w:w="43" w:type="dxa"/>
              <w:bottom w:w="43" w:type="dxa"/>
              <w:right w:w="43" w:type="dxa"/>
            </w:tcMar>
            <w:vAlign w:val="center"/>
          </w:tcPr>
          <w:p w14:paraId="66908CA9" w14:textId="77777777" w:rsidR="00625029" w:rsidRPr="00670EAA" w:rsidRDefault="00531CFB">
            <w:pPr>
              <w:widowControl w:val="0"/>
              <w:spacing w:line="240" w:lineRule="auto"/>
              <w:jc w:val="center"/>
            </w:pPr>
            <w:r w:rsidRPr="00670EAA">
              <w:t>45 - 60</w:t>
            </w:r>
          </w:p>
        </w:tc>
      </w:tr>
      <w:tr w:rsidR="00625029" w:rsidRPr="00670EAA" w14:paraId="609B33F7" w14:textId="77777777">
        <w:tc>
          <w:tcPr>
            <w:tcW w:w="4080" w:type="dxa"/>
            <w:shd w:val="clear" w:color="auto" w:fill="auto"/>
            <w:tcMar>
              <w:top w:w="43" w:type="dxa"/>
              <w:left w:w="43" w:type="dxa"/>
              <w:bottom w:w="43" w:type="dxa"/>
              <w:right w:w="43" w:type="dxa"/>
            </w:tcMar>
            <w:vAlign w:val="center"/>
          </w:tcPr>
          <w:p w14:paraId="58B50F5A" w14:textId="7C7BC0AE" w:rsidR="00625029" w:rsidRPr="00670EAA" w:rsidRDefault="00531CFB">
            <w:pPr>
              <w:widowControl w:val="0"/>
              <w:spacing w:line="240" w:lineRule="auto"/>
              <w:jc w:val="center"/>
            </w:pPr>
            <w:r w:rsidRPr="00670EAA">
              <w:t>5</w:t>
            </w:r>
            <w:r w:rsidR="00A01A7D" w:rsidRPr="00670EAA">
              <w:t>,</w:t>
            </w:r>
            <w:r w:rsidRPr="00670EAA">
              <w:t xml:space="preserve">5 </w:t>
            </w:r>
            <w:r w:rsidR="00A01A7D" w:rsidRPr="00670EAA">
              <w:t>–</w:t>
            </w:r>
            <w:r w:rsidRPr="00670EAA">
              <w:t xml:space="preserve"> 5</w:t>
            </w:r>
            <w:r w:rsidR="00A01A7D" w:rsidRPr="00670EAA">
              <w:t>,</w:t>
            </w:r>
            <w:r w:rsidRPr="00670EAA">
              <w:t>9</w:t>
            </w:r>
          </w:p>
        </w:tc>
        <w:tc>
          <w:tcPr>
            <w:tcW w:w="5280" w:type="dxa"/>
            <w:shd w:val="clear" w:color="auto" w:fill="auto"/>
            <w:tcMar>
              <w:top w:w="43" w:type="dxa"/>
              <w:left w:w="43" w:type="dxa"/>
              <w:bottom w:w="43" w:type="dxa"/>
              <w:right w:w="43" w:type="dxa"/>
            </w:tcMar>
            <w:vAlign w:val="center"/>
          </w:tcPr>
          <w:p w14:paraId="351ACF9B" w14:textId="77777777" w:rsidR="00625029" w:rsidRPr="00670EAA" w:rsidRDefault="00531CFB">
            <w:pPr>
              <w:widowControl w:val="0"/>
              <w:spacing w:line="240" w:lineRule="auto"/>
              <w:jc w:val="center"/>
            </w:pPr>
            <w:r w:rsidRPr="00670EAA">
              <w:t>50 - 65</w:t>
            </w:r>
          </w:p>
        </w:tc>
      </w:tr>
      <w:tr w:rsidR="00625029" w:rsidRPr="00670EAA" w14:paraId="28CD1B70" w14:textId="77777777">
        <w:tc>
          <w:tcPr>
            <w:tcW w:w="4080" w:type="dxa"/>
            <w:shd w:val="clear" w:color="auto" w:fill="auto"/>
            <w:tcMar>
              <w:top w:w="43" w:type="dxa"/>
              <w:left w:w="43" w:type="dxa"/>
              <w:bottom w:w="43" w:type="dxa"/>
              <w:right w:w="43" w:type="dxa"/>
            </w:tcMar>
            <w:vAlign w:val="center"/>
          </w:tcPr>
          <w:p w14:paraId="3D256F96" w14:textId="0376D560" w:rsidR="00625029" w:rsidRPr="00670EAA" w:rsidRDefault="00531CFB">
            <w:pPr>
              <w:widowControl w:val="0"/>
              <w:spacing w:line="240" w:lineRule="auto"/>
              <w:jc w:val="center"/>
            </w:pPr>
            <w:r w:rsidRPr="00670EAA">
              <w:t>6</w:t>
            </w:r>
            <w:r w:rsidR="00A01A7D" w:rsidRPr="00670EAA">
              <w:t>,</w:t>
            </w:r>
            <w:r w:rsidRPr="00670EAA">
              <w:t xml:space="preserve">0 </w:t>
            </w:r>
            <w:r w:rsidR="00A01A7D" w:rsidRPr="00670EAA">
              <w:t>–</w:t>
            </w:r>
            <w:r w:rsidRPr="00670EAA">
              <w:t xml:space="preserve"> 6</w:t>
            </w:r>
            <w:r w:rsidR="00A01A7D" w:rsidRPr="00670EAA">
              <w:t>,</w:t>
            </w:r>
            <w:r w:rsidRPr="00670EAA">
              <w:t>4</w:t>
            </w:r>
          </w:p>
        </w:tc>
        <w:tc>
          <w:tcPr>
            <w:tcW w:w="5280" w:type="dxa"/>
            <w:shd w:val="clear" w:color="auto" w:fill="auto"/>
            <w:tcMar>
              <w:top w:w="43" w:type="dxa"/>
              <w:left w:w="43" w:type="dxa"/>
              <w:bottom w:w="43" w:type="dxa"/>
              <w:right w:w="43" w:type="dxa"/>
            </w:tcMar>
            <w:vAlign w:val="center"/>
          </w:tcPr>
          <w:p w14:paraId="603693B3" w14:textId="77777777" w:rsidR="00625029" w:rsidRPr="00670EAA" w:rsidRDefault="00531CFB">
            <w:pPr>
              <w:widowControl w:val="0"/>
              <w:spacing w:line="240" w:lineRule="auto"/>
              <w:jc w:val="center"/>
            </w:pPr>
            <w:r w:rsidRPr="00670EAA">
              <w:t>55 - 75</w:t>
            </w:r>
          </w:p>
        </w:tc>
      </w:tr>
      <w:tr w:rsidR="00625029" w:rsidRPr="00670EAA" w14:paraId="6EC9B36A" w14:textId="77777777">
        <w:tc>
          <w:tcPr>
            <w:tcW w:w="4080" w:type="dxa"/>
            <w:shd w:val="clear" w:color="auto" w:fill="auto"/>
            <w:tcMar>
              <w:top w:w="43" w:type="dxa"/>
              <w:left w:w="43" w:type="dxa"/>
              <w:bottom w:w="43" w:type="dxa"/>
              <w:right w:w="43" w:type="dxa"/>
            </w:tcMar>
            <w:vAlign w:val="center"/>
          </w:tcPr>
          <w:p w14:paraId="5FA25042" w14:textId="56E4796E" w:rsidR="00625029" w:rsidRPr="00670EAA" w:rsidRDefault="00531CFB">
            <w:pPr>
              <w:widowControl w:val="0"/>
              <w:spacing w:line="240" w:lineRule="auto"/>
              <w:jc w:val="center"/>
            </w:pPr>
            <w:r w:rsidRPr="00670EAA">
              <w:t>6</w:t>
            </w:r>
            <w:r w:rsidR="00A01A7D" w:rsidRPr="00670EAA">
              <w:t>,</w:t>
            </w:r>
            <w:r w:rsidRPr="00670EAA">
              <w:t>5</w:t>
            </w:r>
            <w:r w:rsidR="00112B7F">
              <w:t xml:space="preserve"> </w:t>
            </w:r>
            <w:r w:rsidR="00112B7F" w:rsidRPr="00670EAA">
              <w:t>–</w:t>
            </w:r>
            <w:r w:rsidRPr="00670EAA">
              <w:t xml:space="preserve"> 6</w:t>
            </w:r>
            <w:r w:rsidR="00A01A7D" w:rsidRPr="00670EAA">
              <w:t>,</w:t>
            </w:r>
            <w:r w:rsidRPr="00670EAA">
              <w:t>9</w:t>
            </w:r>
          </w:p>
        </w:tc>
        <w:tc>
          <w:tcPr>
            <w:tcW w:w="5280" w:type="dxa"/>
            <w:shd w:val="clear" w:color="auto" w:fill="auto"/>
            <w:tcMar>
              <w:top w:w="43" w:type="dxa"/>
              <w:left w:w="43" w:type="dxa"/>
              <w:bottom w:w="43" w:type="dxa"/>
              <w:right w:w="43" w:type="dxa"/>
            </w:tcMar>
            <w:vAlign w:val="center"/>
          </w:tcPr>
          <w:p w14:paraId="70EDD322" w14:textId="77777777" w:rsidR="00625029" w:rsidRPr="00670EAA" w:rsidRDefault="00531CFB">
            <w:pPr>
              <w:widowControl w:val="0"/>
              <w:spacing w:line="240" w:lineRule="auto"/>
              <w:jc w:val="center"/>
            </w:pPr>
            <w:r w:rsidRPr="00670EAA">
              <w:t>60 - 80</w:t>
            </w:r>
          </w:p>
        </w:tc>
      </w:tr>
      <w:tr w:rsidR="00625029" w:rsidRPr="00670EAA" w14:paraId="7FCD7248" w14:textId="77777777">
        <w:tc>
          <w:tcPr>
            <w:tcW w:w="4080" w:type="dxa"/>
            <w:shd w:val="clear" w:color="auto" w:fill="auto"/>
            <w:tcMar>
              <w:top w:w="43" w:type="dxa"/>
              <w:left w:w="43" w:type="dxa"/>
              <w:bottom w:w="43" w:type="dxa"/>
              <w:right w:w="43" w:type="dxa"/>
            </w:tcMar>
            <w:vAlign w:val="center"/>
          </w:tcPr>
          <w:p w14:paraId="4AF4D148" w14:textId="140548AD" w:rsidR="00625029" w:rsidRPr="00670EAA" w:rsidRDefault="00531CFB">
            <w:pPr>
              <w:widowControl w:val="0"/>
              <w:spacing w:line="240" w:lineRule="auto"/>
              <w:jc w:val="center"/>
            </w:pPr>
            <w:r w:rsidRPr="00670EAA">
              <w:t>7</w:t>
            </w:r>
            <w:r w:rsidR="00A01A7D" w:rsidRPr="00670EAA">
              <w:t>,</w:t>
            </w:r>
            <w:r w:rsidRPr="00670EAA">
              <w:t xml:space="preserve">0 </w:t>
            </w:r>
            <w:r w:rsidR="00A01A7D" w:rsidRPr="00670EAA">
              <w:t>–</w:t>
            </w:r>
            <w:r w:rsidRPr="00670EAA">
              <w:t xml:space="preserve"> 7</w:t>
            </w:r>
            <w:r w:rsidR="00A01A7D" w:rsidRPr="00670EAA">
              <w:t>,</w:t>
            </w:r>
            <w:r w:rsidRPr="00670EAA">
              <w:t>4</w:t>
            </w:r>
          </w:p>
        </w:tc>
        <w:tc>
          <w:tcPr>
            <w:tcW w:w="5280" w:type="dxa"/>
            <w:shd w:val="clear" w:color="auto" w:fill="auto"/>
            <w:tcMar>
              <w:top w:w="43" w:type="dxa"/>
              <w:left w:w="43" w:type="dxa"/>
              <w:bottom w:w="43" w:type="dxa"/>
              <w:right w:w="43" w:type="dxa"/>
            </w:tcMar>
            <w:vAlign w:val="center"/>
          </w:tcPr>
          <w:p w14:paraId="2D0DA707" w14:textId="77777777" w:rsidR="00625029" w:rsidRPr="00670EAA" w:rsidRDefault="00531CFB">
            <w:pPr>
              <w:widowControl w:val="0"/>
              <w:spacing w:line="240" w:lineRule="auto"/>
              <w:jc w:val="center"/>
            </w:pPr>
            <w:r w:rsidRPr="00670EAA">
              <w:t>65 - 85</w:t>
            </w:r>
          </w:p>
        </w:tc>
      </w:tr>
      <w:tr w:rsidR="00625029" w:rsidRPr="00670EAA" w14:paraId="01D87E3E" w14:textId="77777777">
        <w:tc>
          <w:tcPr>
            <w:tcW w:w="4080" w:type="dxa"/>
            <w:shd w:val="clear" w:color="auto" w:fill="auto"/>
            <w:tcMar>
              <w:top w:w="43" w:type="dxa"/>
              <w:left w:w="43" w:type="dxa"/>
              <w:bottom w:w="43" w:type="dxa"/>
              <w:right w:w="43" w:type="dxa"/>
            </w:tcMar>
            <w:vAlign w:val="center"/>
          </w:tcPr>
          <w:p w14:paraId="07A643F3" w14:textId="39083A4D" w:rsidR="00625029" w:rsidRPr="00670EAA" w:rsidRDefault="00531CFB">
            <w:pPr>
              <w:widowControl w:val="0"/>
              <w:spacing w:line="240" w:lineRule="auto"/>
              <w:jc w:val="center"/>
            </w:pPr>
            <w:r w:rsidRPr="00670EAA">
              <w:t>7</w:t>
            </w:r>
            <w:r w:rsidR="00A01A7D" w:rsidRPr="00670EAA">
              <w:t>,</w:t>
            </w:r>
            <w:r w:rsidRPr="00670EAA">
              <w:t xml:space="preserve">5 </w:t>
            </w:r>
            <w:r w:rsidR="00A01A7D" w:rsidRPr="00670EAA">
              <w:t>–</w:t>
            </w:r>
            <w:r w:rsidRPr="00670EAA">
              <w:t xml:space="preserve"> 7</w:t>
            </w:r>
            <w:r w:rsidR="00A01A7D" w:rsidRPr="00670EAA">
              <w:t>,</w:t>
            </w:r>
            <w:r w:rsidRPr="00670EAA">
              <w:t>9</w:t>
            </w:r>
          </w:p>
        </w:tc>
        <w:tc>
          <w:tcPr>
            <w:tcW w:w="5280" w:type="dxa"/>
            <w:shd w:val="clear" w:color="auto" w:fill="auto"/>
            <w:tcMar>
              <w:top w:w="43" w:type="dxa"/>
              <w:left w:w="43" w:type="dxa"/>
              <w:bottom w:w="43" w:type="dxa"/>
              <w:right w:w="43" w:type="dxa"/>
            </w:tcMar>
            <w:vAlign w:val="center"/>
          </w:tcPr>
          <w:p w14:paraId="10896446" w14:textId="77777777" w:rsidR="00625029" w:rsidRPr="00670EAA" w:rsidRDefault="00531CFB">
            <w:pPr>
              <w:widowControl w:val="0"/>
              <w:spacing w:line="240" w:lineRule="auto"/>
              <w:jc w:val="center"/>
            </w:pPr>
            <w:r w:rsidRPr="00670EAA">
              <w:t>70 - 90</w:t>
            </w:r>
          </w:p>
        </w:tc>
      </w:tr>
      <w:tr w:rsidR="00625029" w:rsidRPr="00670EAA" w14:paraId="4CED4916" w14:textId="77777777">
        <w:tc>
          <w:tcPr>
            <w:tcW w:w="4080" w:type="dxa"/>
            <w:shd w:val="clear" w:color="auto" w:fill="auto"/>
            <w:tcMar>
              <w:top w:w="43" w:type="dxa"/>
              <w:left w:w="43" w:type="dxa"/>
              <w:bottom w:w="43" w:type="dxa"/>
              <w:right w:w="43" w:type="dxa"/>
            </w:tcMar>
            <w:vAlign w:val="center"/>
          </w:tcPr>
          <w:p w14:paraId="696FB576" w14:textId="429774FD" w:rsidR="00625029" w:rsidRPr="00670EAA" w:rsidRDefault="00531CFB">
            <w:pPr>
              <w:widowControl w:val="0"/>
              <w:spacing w:line="240" w:lineRule="auto"/>
              <w:jc w:val="center"/>
            </w:pPr>
            <w:r w:rsidRPr="00670EAA">
              <w:t>8</w:t>
            </w:r>
            <w:r w:rsidR="00A01A7D" w:rsidRPr="00670EAA">
              <w:t>,</w:t>
            </w:r>
            <w:r w:rsidRPr="00670EAA">
              <w:t xml:space="preserve">0 </w:t>
            </w:r>
            <w:r w:rsidR="00A01A7D" w:rsidRPr="00670EAA">
              <w:t>–</w:t>
            </w:r>
            <w:r w:rsidRPr="00670EAA">
              <w:t xml:space="preserve"> 8</w:t>
            </w:r>
            <w:r w:rsidR="00A01A7D" w:rsidRPr="00670EAA">
              <w:t>,</w:t>
            </w:r>
            <w:r w:rsidRPr="00670EAA">
              <w:t>4</w:t>
            </w:r>
          </w:p>
        </w:tc>
        <w:tc>
          <w:tcPr>
            <w:tcW w:w="5280" w:type="dxa"/>
            <w:shd w:val="clear" w:color="auto" w:fill="auto"/>
            <w:tcMar>
              <w:top w:w="43" w:type="dxa"/>
              <w:left w:w="43" w:type="dxa"/>
              <w:bottom w:w="43" w:type="dxa"/>
              <w:right w:w="43" w:type="dxa"/>
            </w:tcMar>
            <w:vAlign w:val="center"/>
          </w:tcPr>
          <w:p w14:paraId="7D915EC3" w14:textId="77777777" w:rsidR="00625029" w:rsidRPr="00670EAA" w:rsidRDefault="00531CFB">
            <w:pPr>
              <w:widowControl w:val="0"/>
              <w:spacing w:line="240" w:lineRule="auto"/>
              <w:jc w:val="center"/>
            </w:pPr>
            <w:r w:rsidRPr="00670EAA">
              <w:t>75 - 95</w:t>
            </w:r>
          </w:p>
        </w:tc>
      </w:tr>
      <w:tr w:rsidR="00625029" w:rsidRPr="00670EAA" w14:paraId="3956B730" w14:textId="77777777">
        <w:tc>
          <w:tcPr>
            <w:tcW w:w="4080" w:type="dxa"/>
            <w:shd w:val="clear" w:color="auto" w:fill="auto"/>
            <w:tcMar>
              <w:top w:w="43" w:type="dxa"/>
              <w:left w:w="43" w:type="dxa"/>
              <w:bottom w:w="43" w:type="dxa"/>
              <w:right w:w="43" w:type="dxa"/>
            </w:tcMar>
            <w:vAlign w:val="center"/>
          </w:tcPr>
          <w:p w14:paraId="4619C0B6" w14:textId="02010224" w:rsidR="00625029" w:rsidRPr="00670EAA" w:rsidRDefault="00531CFB">
            <w:pPr>
              <w:widowControl w:val="0"/>
              <w:spacing w:line="240" w:lineRule="auto"/>
              <w:jc w:val="center"/>
            </w:pPr>
            <w:r w:rsidRPr="00670EAA">
              <w:t>8</w:t>
            </w:r>
            <w:r w:rsidR="00A01A7D" w:rsidRPr="00670EAA">
              <w:t>,</w:t>
            </w:r>
            <w:r w:rsidRPr="00670EAA">
              <w:t xml:space="preserve">5 </w:t>
            </w:r>
            <w:r w:rsidR="00A01A7D" w:rsidRPr="00670EAA">
              <w:t>–</w:t>
            </w:r>
            <w:r w:rsidRPr="00670EAA">
              <w:t xml:space="preserve"> 8</w:t>
            </w:r>
            <w:r w:rsidR="00A01A7D" w:rsidRPr="00670EAA">
              <w:t>,</w:t>
            </w:r>
            <w:r w:rsidRPr="00670EAA">
              <w:t>9</w:t>
            </w:r>
          </w:p>
        </w:tc>
        <w:tc>
          <w:tcPr>
            <w:tcW w:w="5280" w:type="dxa"/>
            <w:shd w:val="clear" w:color="auto" w:fill="auto"/>
            <w:tcMar>
              <w:top w:w="43" w:type="dxa"/>
              <w:left w:w="43" w:type="dxa"/>
              <w:bottom w:w="43" w:type="dxa"/>
              <w:right w:w="43" w:type="dxa"/>
            </w:tcMar>
            <w:vAlign w:val="center"/>
          </w:tcPr>
          <w:p w14:paraId="6502D949" w14:textId="77777777" w:rsidR="00625029" w:rsidRPr="00670EAA" w:rsidRDefault="00531CFB">
            <w:pPr>
              <w:widowControl w:val="0"/>
              <w:spacing w:line="240" w:lineRule="auto"/>
              <w:jc w:val="center"/>
            </w:pPr>
            <w:r w:rsidRPr="00670EAA">
              <w:t>80 - 105</w:t>
            </w:r>
          </w:p>
        </w:tc>
      </w:tr>
      <w:tr w:rsidR="00625029" w:rsidRPr="00670EAA" w14:paraId="62FDD8E0" w14:textId="77777777">
        <w:tc>
          <w:tcPr>
            <w:tcW w:w="4080" w:type="dxa"/>
            <w:shd w:val="clear" w:color="auto" w:fill="auto"/>
            <w:tcMar>
              <w:top w:w="43" w:type="dxa"/>
              <w:left w:w="43" w:type="dxa"/>
              <w:bottom w:w="43" w:type="dxa"/>
              <w:right w:w="43" w:type="dxa"/>
            </w:tcMar>
            <w:vAlign w:val="center"/>
          </w:tcPr>
          <w:p w14:paraId="4EBE74F8" w14:textId="78A17582" w:rsidR="00625029" w:rsidRPr="00670EAA" w:rsidRDefault="00531CFB">
            <w:pPr>
              <w:widowControl w:val="0"/>
              <w:spacing w:line="240" w:lineRule="auto"/>
              <w:jc w:val="center"/>
            </w:pPr>
            <w:r w:rsidRPr="00670EAA">
              <w:t>9</w:t>
            </w:r>
            <w:r w:rsidR="00A01A7D" w:rsidRPr="00670EAA">
              <w:t>,</w:t>
            </w:r>
            <w:r w:rsidRPr="00670EAA">
              <w:t xml:space="preserve">0 </w:t>
            </w:r>
            <w:r w:rsidR="00A01A7D" w:rsidRPr="00670EAA">
              <w:t>–</w:t>
            </w:r>
            <w:r w:rsidRPr="00670EAA">
              <w:t xml:space="preserve"> 9</w:t>
            </w:r>
            <w:r w:rsidR="00A01A7D" w:rsidRPr="00670EAA">
              <w:t>,</w:t>
            </w:r>
            <w:r w:rsidRPr="00670EAA">
              <w:t>4</w:t>
            </w:r>
          </w:p>
        </w:tc>
        <w:tc>
          <w:tcPr>
            <w:tcW w:w="5280" w:type="dxa"/>
            <w:shd w:val="clear" w:color="auto" w:fill="auto"/>
            <w:tcMar>
              <w:top w:w="43" w:type="dxa"/>
              <w:left w:w="43" w:type="dxa"/>
              <w:bottom w:w="43" w:type="dxa"/>
              <w:right w:w="43" w:type="dxa"/>
            </w:tcMar>
            <w:vAlign w:val="center"/>
          </w:tcPr>
          <w:p w14:paraId="7B9A2156" w14:textId="77777777" w:rsidR="00625029" w:rsidRPr="00670EAA" w:rsidRDefault="00531CFB">
            <w:pPr>
              <w:widowControl w:val="0"/>
              <w:spacing w:line="240" w:lineRule="auto"/>
              <w:jc w:val="center"/>
            </w:pPr>
            <w:r w:rsidRPr="00670EAA">
              <w:t>80 - 110</w:t>
            </w:r>
          </w:p>
        </w:tc>
      </w:tr>
      <w:tr w:rsidR="00625029" w:rsidRPr="00670EAA" w14:paraId="01E2DD22" w14:textId="77777777">
        <w:tc>
          <w:tcPr>
            <w:tcW w:w="4080" w:type="dxa"/>
            <w:shd w:val="clear" w:color="auto" w:fill="auto"/>
            <w:tcMar>
              <w:top w:w="43" w:type="dxa"/>
              <w:left w:w="43" w:type="dxa"/>
              <w:bottom w:w="43" w:type="dxa"/>
              <w:right w:w="43" w:type="dxa"/>
            </w:tcMar>
            <w:vAlign w:val="center"/>
          </w:tcPr>
          <w:p w14:paraId="3F75F44C" w14:textId="691C59FF" w:rsidR="00625029" w:rsidRPr="00670EAA" w:rsidRDefault="00531CFB">
            <w:pPr>
              <w:widowControl w:val="0"/>
              <w:spacing w:line="240" w:lineRule="auto"/>
              <w:jc w:val="center"/>
            </w:pPr>
            <w:r w:rsidRPr="00670EAA">
              <w:t>9</w:t>
            </w:r>
            <w:r w:rsidR="00A01A7D" w:rsidRPr="00670EAA">
              <w:t>,</w:t>
            </w:r>
            <w:r w:rsidRPr="00670EAA">
              <w:t xml:space="preserve">5 </w:t>
            </w:r>
            <w:r w:rsidR="00A01A7D" w:rsidRPr="00670EAA">
              <w:t>–</w:t>
            </w:r>
            <w:r w:rsidRPr="00670EAA">
              <w:t xml:space="preserve"> 9</w:t>
            </w:r>
            <w:r w:rsidR="00A01A7D" w:rsidRPr="00670EAA">
              <w:t>,</w:t>
            </w:r>
            <w:r w:rsidRPr="00670EAA">
              <w:t>9</w:t>
            </w:r>
          </w:p>
        </w:tc>
        <w:tc>
          <w:tcPr>
            <w:tcW w:w="5280" w:type="dxa"/>
            <w:shd w:val="clear" w:color="auto" w:fill="auto"/>
            <w:tcMar>
              <w:top w:w="43" w:type="dxa"/>
              <w:left w:w="43" w:type="dxa"/>
              <w:bottom w:w="43" w:type="dxa"/>
              <w:right w:w="43" w:type="dxa"/>
            </w:tcMar>
            <w:vAlign w:val="center"/>
          </w:tcPr>
          <w:p w14:paraId="2B29E92B" w14:textId="249940E8" w:rsidR="00625029" w:rsidRPr="00670EAA" w:rsidRDefault="00F40EF1">
            <w:pPr>
              <w:widowControl w:val="0"/>
              <w:spacing w:line="240" w:lineRule="auto"/>
              <w:jc w:val="center"/>
            </w:pPr>
            <w:r>
              <w:t>8</w:t>
            </w:r>
            <w:r w:rsidR="00531CFB" w:rsidRPr="00670EAA">
              <w:t>5 - 115</w:t>
            </w:r>
          </w:p>
        </w:tc>
      </w:tr>
      <w:tr w:rsidR="00625029" w:rsidRPr="00670EAA" w14:paraId="11D16099" w14:textId="77777777">
        <w:tc>
          <w:tcPr>
            <w:tcW w:w="4080" w:type="dxa"/>
            <w:shd w:val="clear" w:color="auto" w:fill="auto"/>
            <w:tcMar>
              <w:top w:w="43" w:type="dxa"/>
              <w:left w:w="43" w:type="dxa"/>
              <w:bottom w:w="43" w:type="dxa"/>
              <w:right w:w="43" w:type="dxa"/>
            </w:tcMar>
            <w:vAlign w:val="center"/>
          </w:tcPr>
          <w:p w14:paraId="774A11E7" w14:textId="47073F38" w:rsidR="00625029" w:rsidRPr="00670EAA" w:rsidRDefault="00531CFB">
            <w:pPr>
              <w:widowControl w:val="0"/>
              <w:spacing w:line="240" w:lineRule="auto"/>
              <w:jc w:val="center"/>
            </w:pPr>
            <w:r w:rsidRPr="00670EAA">
              <w:t>10</w:t>
            </w:r>
            <w:r w:rsidR="00A01A7D" w:rsidRPr="00670EAA">
              <w:t>,</w:t>
            </w:r>
            <w:r w:rsidRPr="00670EAA">
              <w:t xml:space="preserve">0 </w:t>
            </w:r>
            <w:r w:rsidR="00A01A7D" w:rsidRPr="00670EAA">
              <w:t>–</w:t>
            </w:r>
            <w:r w:rsidRPr="00670EAA">
              <w:t xml:space="preserve"> 10</w:t>
            </w:r>
            <w:r w:rsidR="00A01A7D" w:rsidRPr="00670EAA">
              <w:t>,</w:t>
            </w:r>
            <w:r w:rsidRPr="00670EAA">
              <w:t>4</w:t>
            </w:r>
          </w:p>
        </w:tc>
        <w:tc>
          <w:tcPr>
            <w:tcW w:w="5280" w:type="dxa"/>
            <w:shd w:val="clear" w:color="auto" w:fill="auto"/>
            <w:tcMar>
              <w:top w:w="43" w:type="dxa"/>
              <w:left w:w="43" w:type="dxa"/>
              <w:bottom w:w="43" w:type="dxa"/>
              <w:right w:w="43" w:type="dxa"/>
            </w:tcMar>
            <w:vAlign w:val="center"/>
          </w:tcPr>
          <w:p w14:paraId="6F9DBFBB" w14:textId="77777777" w:rsidR="00625029" w:rsidRPr="00670EAA" w:rsidRDefault="00531CFB">
            <w:pPr>
              <w:widowControl w:val="0"/>
              <w:spacing w:line="240" w:lineRule="auto"/>
              <w:jc w:val="center"/>
            </w:pPr>
            <w:r w:rsidRPr="00670EAA">
              <w:t>90 - 120</w:t>
            </w:r>
          </w:p>
        </w:tc>
      </w:tr>
    </w:tbl>
    <w:p w14:paraId="72A3A8B0" w14:textId="7F400571" w:rsidR="00625029" w:rsidRPr="00670EAA" w:rsidRDefault="00531CFB">
      <w:pPr>
        <w:spacing w:line="240" w:lineRule="auto"/>
      </w:pPr>
      <w:r w:rsidRPr="00670EAA">
        <w:t>*</w:t>
      </w:r>
      <w:r w:rsidR="00437747" w:rsidRPr="00670EAA">
        <w:t xml:space="preserve">pro dospělou kastrovanou kočku s optimální </w:t>
      </w:r>
      <w:r w:rsidR="00CD0EF8">
        <w:t>živ</w:t>
      </w:r>
      <w:r w:rsidR="00437747" w:rsidRPr="00670EAA">
        <w:t xml:space="preserve">ou hmotností: doporučená dávka je 9 g/kg </w:t>
      </w:r>
      <w:r w:rsidR="00F97A55">
        <w:t>živ</w:t>
      </w:r>
      <w:r w:rsidR="00437747" w:rsidRPr="00670EAA">
        <w:t>é hmotnosti/den.</w:t>
      </w:r>
    </w:p>
    <w:p w14:paraId="0B8B5410" w14:textId="77777777" w:rsidR="00625029" w:rsidRPr="00670EAA" w:rsidRDefault="00625029">
      <w:pPr>
        <w:spacing w:line="240" w:lineRule="auto"/>
      </w:pPr>
    </w:p>
    <w:p w14:paraId="7B24A17B" w14:textId="5A6B8B6C" w:rsidR="00625029" w:rsidRPr="00670EAA" w:rsidRDefault="00531CFB">
      <w:pPr>
        <w:tabs>
          <w:tab w:val="left" w:pos="0"/>
        </w:tabs>
        <w:spacing w:line="240" w:lineRule="auto"/>
        <w:ind w:left="567" w:hanging="567"/>
        <w:rPr>
          <w:b/>
        </w:rPr>
      </w:pPr>
      <w:r w:rsidRPr="00670EAA">
        <w:rPr>
          <w:b/>
          <w:highlight w:val="lightGray"/>
        </w:rPr>
        <w:t>9.</w:t>
      </w:r>
      <w:r w:rsidRPr="00670EAA">
        <w:rPr>
          <w:b/>
        </w:rPr>
        <w:tab/>
      </w:r>
      <w:r w:rsidR="00370362" w:rsidRPr="00670EAA">
        <w:rPr>
          <w:b/>
        </w:rPr>
        <w:t>Informace o správném podávání</w:t>
      </w:r>
    </w:p>
    <w:p w14:paraId="54E580E6" w14:textId="77777777" w:rsidR="00370362" w:rsidRPr="00670EAA" w:rsidRDefault="00370362">
      <w:pPr>
        <w:tabs>
          <w:tab w:val="left" w:pos="0"/>
        </w:tabs>
        <w:spacing w:line="240" w:lineRule="auto"/>
        <w:ind w:left="567" w:hanging="567"/>
      </w:pPr>
    </w:p>
    <w:p w14:paraId="4F9A5B99" w14:textId="7BD7A74D" w:rsidR="00110BE2" w:rsidRPr="00670EAA" w:rsidRDefault="00110BE2">
      <w:pPr>
        <w:spacing w:after="60" w:line="240" w:lineRule="auto"/>
        <w:jc w:val="both"/>
      </w:pPr>
      <w:r w:rsidRPr="00670EAA">
        <w:t xml:space="preserve">Veterinární léčivý přípravek je </w:t>
      </w:r>
      <w:proofErr w:type="spellStart"/>
      <w:r w:rsidRPr="00670EAA">
        <w:t>premix</w:t>
      </w:r>
      <w:proofErr w:type="spellEnd"/>
      <w:r w:rsidRPr="00670EAA">
        <w:t xml:space="preserve"> určený k výrobě </w:t>
      </w:r>
      <w:proofErr w:type="spellStart"/>
      <w:r w:rsidRPr="00670EAA">
        <w:t>medikovaných</w:t>
      </w:r>
      <w:proofErr w:type="spellEnd"/>
      <w:r w:rsidRPr="00670EAA">
        <w:t xml:space="preserve"> krmiv. Veterinární léčivý přípravek nepodávejte jinak než ve směsi s krmivem od </w:t>
      </w:r>
      <w:r w:rsidR="00992E0D">
        <w:t>schváleného</w:t>
      </w:r>
      <w:r w:rsidRPr="00670EAA">
        <w:t xml:space="preserve"> výrobce </w:t>
      </w:r>
      <w:proofErr w:type="spellStart"/>
      <w:r w:rsidRPr="00670EAA">
        <w:t>medikovaných</w:t>
      </w:r>
      <w:proofErr w:type="spellEnd"/>
      <w:r w:rsidRPr="00670EAA">
        <w:t xml:space="preserve"> krmiv.</w:t>
      </w:r>
    </w:p>
    <w:p w14:paraId="7950D800" w14:textId="77777777" w:rsidR="00625029" w:rsidRPr="00670EAA" w:rsidRDefault="00625029">
      <w:pPr>
        <w:spacing w:line="240" w:lineRule="auto"/>
      </w:pPr>
    </w:p>
    <w:p w14:paraId="23097D04" w14:textId="4FC6DF87" w:rsidR="00E85E63" w:rsidRPr="00670EAA" w:rsidRDefault="00E85E63">
      <w:pPr>
        <w:spacing w:line="240" w:lineRule="auto"/>
      </w:pPr>
      <w:r w:rsidRPr="00670EAA">
        <w:t xml:space="preserve">Veterinární léčivý přípravek by měl být podáván perorálně po zapracování do krmiva tak, aby bylo dosaženo minimální dávky 0,5 mg (rozmezí 0,5 - 1,0) </w:t>
      </w:r>
      <w:proofErr w:type="spellStart"/>
      <w:r w:rsidRPr="00670EAA">
        <w:t>benazepril</w:t>
      </w:r>
      <w:r w:rsidR="00F97A55">
        <w:t>-</w:t>
      </w:r>
      <w:r w:rsidRPr="00670EAA">
        <w:t>hydrochloridu</w:t>
      </w:r>
      <w:proofErr w:type="spellEnd"/>
      <w:r w:rsidRPr="00670EAA">
        <w:t xml:space="preserve">/kg </w:t>
      </w:r>
      <w:r w:rsidR="00F97A55">
        <w:t>živ</w:t>
      </w:r>
      <w:r w:rsidRPr="00670EAA">
        <w:t>é hmotnosti denně.</w:t>
      </w:r>
    </w:p>
    <w:p w14:paraId="727D6EB4" w14:textId="77777777" w:rsidR="00625029" w:rsidRPr="00670EAA" w:rsidRDefault="00625029">
      <w:pPr>
        <w:spacing w:line="240" w:lineRule="auto"/>
      </w:pPr>
    </w:p>
    <w:p w14:paraId="77FD0FCA" w14:textId="1B7A1D34" w:rsidR="00625029" w:rsidRPr="00670EAA" w:rsidRDefault="00683682">
      <w:pPr>
        <w:spacing w:line="240" w:lineRule="auto"/>
      </w:pPr>
      <w:r w:rsidRPr="00670EAA">
        <w:t xml:space="preserve">Příjem </w:t>
      </w:r>
      <w:proofErr w:type="spellStart"/>
      <w:r w:rsidRPr="00670EAA">
        <w:t>medikovaného</w:t>
      </w:r>
      <w:proofErr w:type="spellEnd"/>
      <w:r w:rsidRPr="00670EAA">
        <w:t xml:space="preserve"> krmiva závisí na </w:t>
      </w:r>
      <w:r w:rsidR="00F97A55">
        <w:t>živ</w:t>
      </w:r>
      <w:r w:rsidRPr="00670EAA">
        <w:t>é hmotnosti a tělesné kondici zvířete.</w:t>
      </w:r>
    </w:p>
    <w:p w14:paraId="492FC4D6" w14:textId="77777777" w:rsidR="00683682" w:rsidRPr="00670EAA" w:rsidRDefault="00683682">
      <w:pPr>
        <w:spacing w:line="240" w:lineRule="auto"/>
      </w:pPr>
    </w:p>
    <w:p w14:paraId="4253A421" w14:textId="0CD61B61" w:rsidR="00625029" w:rsidRPr="00670EAA" w:rsidRDefault="00531CFB">
      <w:pPr>
        <w:tabs>
          <w:tab w:val="left" w:pos="0"/>
        </w:tabs>
        <w:spacing w:line="240" w:lineRule="auto"/>
        <w:ind w:left="567" w:hanging="567"/>
      </w:pPr>
      <w:r w:rsidRPr="00670EAA">
        <w:rPr>
          <w:b/>
          <w:highlight w:val="lightGray"/>
        </w:rPr>
        <w:t>10.</w:t>
      </w:r>
      <w:r w:rsidRPr="00670EAA">
        <w:rPr>
          <w:b/>
        </w:rPr>
        <w:tab/>
      </w:r>
      <w:r w:rsidR="00370362" w:rsidRPr="00670EAA">
        <w:rPr>
          <w:b/>
        </w:rPr>
        <w:t>Ochranné lhůty</w:t>
      </w:r>
    </w:p>
    <w:p w14:paraId="1DCC679F" w14:textId="77777777" w:rsidR="00625029" w:rsidRPr="00670EAA" w:rsidRDefault="00625029">
      <w:pPr>
        <w:spacing w:line="240" w:lineRule="auto"/>
      </w:pPr>
    </w:p>
    <w:p w14:paraId="45B00C3D" w14:textId="68DC02B8" w:rsidR="00625029" w:rsidRPr="00670EAA" w:rsidRDefault="001306BB">
      <w:pPr>
        <w:spacing w:line="240" w:lineRule="auto"/>
      </w:pPr>
      <w:r w:rsidRPr="00670EAA">
        <w:t>Neuplatňuje se.</w:t>
      </w:r>
    </w:p>
    <w:p w14:paraId="0DD252F6" w14:textId="77777777" w:rsidR="00625029" w:rsidRPr="00670EAA" w:rsidRDefault="00625029">
      <w:pPr>
        <w:spacing w:line="240" w:lineRule="auto"/>
      </w:pPr>
    </w:p>
    <w:p w14:paraId="58C54FD4" w14:textId="0B5038CD" w:rsidR="00625029" w:rsidRPr="00670EAA" w:rsidRDefault="00531CFB">
      <w:pPr>
        <w:tabs>
          <w:tab w:val="left" w:pos="0"/>
        </w:tabs>
        <w:spacing w:line="240" w:lineRule="auto"/>
        <w:ind w:left="567" w:hanging="567"/>
      </w:pPr>
      <w:r w:rsidRPr="00670EAA">
        <w:rPr>
          <w:b/>
          <w:highlight w:val="lightGray"/>
        </w:rPr>
        <w:t>11.</w:t>
      </w:r>
      <w:r w:rsidRPr="00670EAA">
        <w:rPr>
          <w:b/>
        </w:rPr>
        <w:tab/>
      </w:r>
      <w:r w:rsidR="00BA3E8D" w:rsidRPr="00670EAA">
        <w:rPr>
          <w:b/>
        </w:rPr>
        <w:t>Zvláštní opatření pro uchovávání</w:t>
      </w:r>
    </w:p>
    <w:p w14:paraId="24945527" w14:textId="77777777" w:rsidR="00625029" w:rsidRPr="00670EAA" w:rsidRDefault="00625029">
      <w:pPr>
        <w:spacing w:line="240" w:lineRule="auto"/>
      </w:pPr>
    </w:p>
    <w:p w14:paraId="69938A8A" w14:textId="706E2380" w:rsidR="00625029" w:rsidRPr="00670EAA" w:rsidRDefault="00052361">
      <w:pPr>
        <w:spacing w:line="240" w:lineRule="auto"/>
      </w:pPr>
      <w:r w:rsidRPr="00670EAA">
        <w:t>Uchovávejte mimo dohled a dosah dětí.</w:t>
      </w:r>
    </w:p>
    <w:p w14:paraId="5C36B403" w14:textId="77777777" w:rsidR="00625029" w:rsidRPr="00670EAA" w:rsidRDefault="00625029">
      <w:pPr>
        <w:spacing w:line="240" w:lineRule="auto"/>
      </w:pPr>
    </w:p>
    <w:p w14:paraId="39A4B5CD" w14:textId="0A65332F" w:rsidR="00625029" w:rsidRPr="00670EAA" w:rsidRDefault="00052361">
      <w:pPr>
        <w:spacing w:line="240" w:lineRule="auto"/>
      </w:pPr>
      <w:r w:rsidRPr="00670EAA">
        <w:t>Tento veterinární léčivý přípravek nevyžaduje žádné zvláštní podmínky uchovávání</w:t>
      </w:r>
      <w:r w:rsidR="00531CFB" w:rsidRPr="00670EAA">
        <w:t>.</w:t>
      </w:r>
    </w:p>
    <w:p w14:paraId="7EDF43B9" w14:textId="77777777" w:rsidR="00625029" w:rsidRPr="00670EAA" w:rsidRDefault="00625029">
      <w:pPr>
        <w:spacing w:line="240" w:lineRule="auto"/>
      </w:pPr>
    </w:p>
    <w:p w14:paraId="563610A2" w14:textId="551460E4" w:rsidR="00625029" w:rsidRPr="00670EAA" w:rsidRDefault="005069DD">
      <w:pPr>
        <w:spacing w:line="240" w:lineRule="auto"/>
      </w:pPr>
      <w:r w:rsidRPr="00670EAA">
        <w:t>Nepoužívejte tento veterinární léčivý přípravek po uplynutí doby použitelnosti uvedené na etiketě po</w:t>
      </w:r>
      <w:r w:rsidR="00531CFB" w:rsidRPr="00670EAA">
        <w:t xml:space="preserve"> Exp. </w:t>
      </w:r>
      <w:r w:rsidR="0018262C" w:rsidRPr="00670EAA">
        <w:t>Doba použitelnosti končí posledním dnem v uvedeném měsíci.</w:t>
      </w:r>
    </w:p>
    <w:p w14:paraId="7328FD93" w14:textId="77777777" w:rsidR="00625029" w:rsidRPr="00670EAA" w:rsidRDefault="00625029">
      <w:pPr>
        <w:spacing w:line="240" w:lineRule="auto"/>
      </w:pPr>
    </w:p>
    <w:p w14:paraId="0694F1BB" w14:textId="71BD58C5" w:rsidR="00625029" w:rsidRPr="00670EAA" w:rsidRDefault="000E07D6">
      <w:pPr>
        <w:spacing w:line="240" w:lineRule="auto"/>
      </w:pPr>
      <w:r w:rsidRPr="00670EAA">
        <w:lastRenderedPageBreak/>
        <w:t>Doba použitelnosti po prvním otevření vnitřního obalu</w:t>
      </w:r>
      <w:r w:rsidR="00531CFB" w:rsidRPr="00670EAA">
        <w:t xml:space="preserve">: </w:t>
      </w:r>
      <w:r w:rsidRPr="00670EAA">
        <w:t>spotřebujte ihned</w:t>
      </w:r>
      <w:r w:rsidR="00531CFB" w:rsidRPr="00670EAA">
        <w:t>.</w:t>
      </w:r>
    </w:p>
    <w:p w14:paraId="1B0A5A31" w14:textId="36BF2198" w:rsidR="00625029" w:rsidRPr="00670EAA" w:rsidRDefault="000E07D6">
      <w:pPr>
        <w:spacing w:line="240" w:lineRule="auto"/>
      </w:pPr>
      <w:r w:rsidRPr="00670EAA">
        <w:t xml:space="preserve">Doba použitelnosti </w:t>
      </w:r>
      <w:r w:rsidR="00561461">
        <w:t>po zamíchání do</w:t>
      </w:r>
      <w:r w:rsidR="00561461" w:rsidRPr="00670EAA">
        <w:t xml:space="preserve"> </w:t>
      </w:r>
      <w:r w:rsidRPr="00670EAA">
        <w:t>krmiva</w:t>
      </w:r>
      <w:r w:rsidR="00531CFB" w:rsidRPr="00670EAA">
        <w:t>: 12 m</w:t>
      </w:r>
      <w:r w:rsidRPr="00670EAA">
        <w:t>ěsíců.</w:t>
      </w:r>
    </w:p>
    <w:p w14:paraId="7732D9AC" w14:textId="77777777" w:rsidR="00625029" w:rsidRPr="00670EAA" w:rsidRDefault="00625029">
      <w:pPr>
        <w:spacing w:line="240" w:lineRule="auto"/>
      </w:pPr>
    </w:p>
    <w:p w14:paraId="74D58D73" w14:textId="15FDE91D" w:rsidR="00625029" w:rsidRPr="00670EAA" w:rsidRDefault="00531CFB" w:rsidP="00C96918">
      <w:pPr>
        <w:keepNext/>
        <w:tabs>
          <w:tab w:val="left" w:pos="0"/>
        </w:tabs>
        <w:spacing w:line="240" w:lineRule="auto"/>
        <w:ind w:left="567" w:hanging="567"/>
        <w:rPr>
          <w:b/>
        </w:rPr>
      </w:pPr>
      <w:r w:rsidRPr="00670EAA">
        <w:rPr>
          <w:b/>
          <w:highlight w:val="lightGray"/>
        </w:rPr>
        <w:t>12.</w:t>
      </w:r>
      <w:r w:rsidRPr="00670EAA">
        <w:rPr>
          <w:b/>
        </w:rPr>
        <w:tab/>
      </w:r>
      <w:r w:rsidR="00BA3E8D" w:rsidRPr="00670EAA">
        <w:rPr>
          <w:b/>
        </w:rPr>
        <w:t>Zvláštní opatření pro likvidaci</w:t>
      </w:r>
    </w:p>
    <w:p w14:paraId="3FA05942" w14:textId="77777777" w:rsidR="00625029" w:rsidRPr="00670EAA" w:rsidRDefault="00625029" w:rsidP="00C96918">
      <w:pPr>
        <w:keepNext/>
        <w:spacing w:line="240" w:lineRule="auto"/>
      </w:pPr>
    </w:p>
    <w:p w14:paraId="5FA86E5A" w14:textId="4C15D4D4" w:rsidR="00D7606F" w:rsidRPr="00670EAA" w:rsidRDefault="00D7606F" w:rsidP="00D7606F">
      <w:r w:rsidRPr="00670EAA">
        <w:t>Léčivé přípravky se nesmí likvidovat prostřednictvím odpadní vody</w:t>
      </w:r>
      <w:r w:rsidR="00564EA8">
        <w:t xml:space="preserve"> či domovního odpadu</w:t>
      </w:r>
      <w:r w:rsidRPr="00670EAA">
        <w:t>.</w:t>
      </w:r>
    </w:p>
    <w:p w14:paraId="488F1B5F" w14:textId="20B543BC" w:rsidR="00625029" w:rsidRPr="00670EAA" w:rsidRDefault="00A53AA6" w:rsidP="00D63C08">
      <w:r w:rsidRPr="00670EAA">
        <w:t xml:space="preserve">Všechen nepoužitý veterinární léčivý přípravek nebo odpad, který pochází z tohoto přípravku, likvidujte odevzdáním v souladu s místními požadavky a platnými národními systémy sběru. </w:t>
      </w:r>
      <w:r w:rsidR="00D63C08" w:rsidRPr="00670EAA">
        <w:t>Tato opatření napomáhají chránit životní prostředí.</w:t>
      </w:r>
    </w:p>
    <w:p w14:paraId="602F6CFC" w14:textId="77777777" w:rsidR="00D63C08" w:rsidRPr="00670EAA" w:rsidRDefault="00D63C08" w:rsidP="00D63C08">
      <w:pPr>
        <w:rPr>
          <w:highlight w:val="lightGray"/>
        </w:rPr>
      </w:pPr>
    </w:p>
    <w:p w14:paraId="3519D64B" w14:textId="58ACEE6A" w:rsidR="00625029" w:rsidRPr="00670EAA" w:rsidRDefault="00531CFB">
      <w:pPr>
        <w:tabs>
          <w:tab w:val="left" w:pos="0"/>
        </w:tabs>
        <w:spacing w:line="240" w:lineRule="auto"/>
        <w:ind w:left="567" w:hanging="567"/>
      </w:pPr>
      <w:r w:rsidRPr="00670EAA">
        <w:rPr>
          <w:b/>
          <w:highlight w:val="lightGray"/>
        </w:rPr>
        <w:t>13.</w:t>
      </w:r>
      <w:r w:rsidRPr="00670EAA">
        <w:rPr>
          <w:b/>
        </w:rPr>
        <w:tab/>
      </w:r>
      <w:r w:rsidR="00BA3E8D" w:rsidRPr="00670EAA">
        <w:rPr>
          <w:b/>
        </w:rPr>
        <w:t>Klasifikace veterinárních léčivých přípravků</w:t>
      </w:r>
    </w:p>
    <w:p w14:paraId="3B3EB95D" w14:textId="77777777" w:rsidR="00625029" w:rsidRPr="00670EAA" w:rsidRDefault="00625029">
      <w:pPr>
        <w:spacing w:line="240" w:lineRule="auto"/>
      </w:pPr>
    </w:p>
    <w:p w14:paraId="7059EE83" w14:textId="5B7473F6" w:rsidR="00625029" w:rsidRPr="00670EAA" w:rsidRDefault="0069724C">
      <w:pPr>
        <w:spacing w:line="240" w:lineRule="auto"/>
      </w:pPr>
      <w:r w:rsidRPr="00670EAA">
        <w:t>Veterinární léčivý přípravek je vydáván pouze na předpis.</w:t>
      </w:r>
    </w:p>
    <w:p w14:paraId="45200D9A" w14:textId="77777777" w:rsidR="00625029" w:rsidRPr="00670EAA" w:rsidRDefault="00625029">
      <w:pPr>
        <w:spacing w:line="240" w:lineRule="auto"/>
      </w:pPr>
    </w:p>
    <w:p w14:paraId="79B6AA14" w14:textId="457CB717" w:rsidR="00625029" w:rsidRPr="00670EAA" w:rsidRDefault="00531CFB">
      <w:pPr>
        <w:tabs>
          <w:tab w:val="left" w:pos="0"/>
        </w:tabs>
        <w:spacing w:line="240" w:lineRule="auto"/>
        <w:ind w:left="567" w:hanging="567"/>
        <w:rPr>
          <w:b/>
        </w:rPr>
      </w:pPr>
      <w:r w:rsidRPr="00670EAA">
        <w:rPr>
          <w:b/>
          <w:highlight w:val="lightGray"/>
        </w:rPr>
        <w:t>14.</w:t>
      </w:r>
      <w:r w:rsidRPr="00670EAA">
        <w:rPr>
          <w:b/>
        </w:rPr>
        <w:tab/>
      </w:r>
      <w:r w:rsidR="00363ADB" w:rsidRPr="00670EAA">
        <w:rPr>
          <w:b/>
        </w:rPr>
        <w:t>Registrační čísla a velikosti balení</w:t>
      </w:r>
    </w:p>
    <w:p w14:paraId="6FA7B900" w14:textId="77777777" w:rsidR="00625029" w:rsidRPr="00670EAA" w:rsidRDefault="00625029">
      <w:pPr>
        <w:spacing w:line="240" w:lineRule="auto"/>
      </w:pPr>
    </w:p>
    <w:p w14:paraId="5DDA0E43" w14:textId="75B3BE4B" w:rsidR="00625029" w:rsidRDefault="00185315">
      <w:pPr>
        <w:pBdr>
          <w:top w:val="nil"/>
          <w:left w:val="nil"/>
          <w:bottom w:val="nil"/>
          <w:right w:val="nil"/>
          <w:between w:val="nil"/>
        </w:pBdr>
        <w:spacing w:before="11" w:line="240" w:lineRule="auto"/>
        <w:jc w:val="both"/>
        <w:rPr>
          <w:color w:val="000000"/>
          <w:sz w:val="21"/>
          <w:szCs w:val="21"/>
        </w:rPr>
      </w:pPr>
      <w:r>
        <w:rPr>
          <w:color w:val="000000"/>
          <w:sz w:val="21"/>
          <w:szCs w:val="21"/>
        </w:rPr>
        <w:t>96/045/</w:t>
      </w:r>
      <w:proofErr w:type="gramStart"/>
      <w:r>
        <w:rPr>
          <w:color w:val="000000"/>
          <w:sz w:val="21"/>
          <w:szCs w:val="21"/>
        </w:rPr>
        <w:t>25-C</w:t>
      </w:r>
      <w:proofErr w:type="gramEnd"/>
    </w:p>
    <w:p w14:paraId="0B9844A7" w14:textId="77777777" w:rsidR="00185315" w:rsidRPr="00670EAA" w:rsidRDefault="00185315">
      <w:pPr>
        <w:pBdr>
          <w:top w:val="nil"/>
          <w:left w:val="nil"/>
          <w:bottom w:val="nil"/>
          <w:right w:val="nil"/>
          <w:between w:val="nil"/>
        </w:pBdr>
        <w:spacing w:before="11" w:line="240" w:lineRule="auto"/>
        <w:jc w:val="both"/>
        <w:rPr>
          <w:color w:val="000000"/>
          <w:sz w:val="21"/>
          <w:szCs w:val="21"/>
        </w:rPr>
      </w:pPr>
    </w:p>
    <w:p w14:paraId="11620FB0" w14:textId="73A88168" w:rsidR="00625029" w:rsidRPr="00670EAA" w:rsidRDefault="00531CFB" w:rsidP="00185315">
      <w:pPr>
        <w:pBdr>
          <w:top w:val="nil"/>
          <w:left w:val="nil"/>
          <w:bottom w:val="nil"/>
          <w:right w:val="nil"/>
          <w:between w:val="nil"/>
        </w:pBdr>
        <w:spacing w:line="240" w:lineRule="auto"/>
        <w:jc w:val="both"/>
        <w:rPr>
          <w:color w:val="000000"/>
        </w:rPr>
      </w:pPr>
      <w:r w:rsidRPr="00670EAA">
        <w:rPr>
          <w:color w:val="000000"/>
        </w:rPr>
        <w:t>5</w:t>
      </w:r>
      <w:r w:rsidR="0069724C" w:rsidRPr="00670EAA">
        <w:rPr>
          <w:color w:val="000000"/>
        </w:rPr>
        <w:t>l</w:t>
      </w:r>
      <w:r w:rsidR="00561461">
        <w:rPr>
          <w:color w:val="000000"/>
        </w:rPr>
        <w:t>itrový</w:t>
      </w:r>
      <w:r w:rsidR="0069724C" w:rsidRPr="00670EAA">
        <w:rPr>
          <w:color w:val="000000"/>
        </w:rPr>
        <w:t xml:space="preserve"> plastový kanystr obsahující</w:t>
      </w:r>
      <w:r w:rsidRPr="00670EAA">
        <w:rPr>
          <w:color w:val="000000"/>
        </w:rPr>
        <w:t xml:space="preserve"> 4</w:t>
      </w:r>
      <w:r w:rsidR="0069724C" w:rsidRPr="00670EAA">
        <w:rPr>
          <w:color w:val="000000"/>
        </w:rPr>
        <w:t>,</w:t>
      </w:r>
      <w:r w:rsidRPr="00670EAA">
        <w:rPr>
          <w:color w:val="000000"/>
        </w:rPr>
        <w:t xml:space="preserve">23 </w:t>
      </w:r>
      <w:r w:rsidR="00EA3F33" w:rsidRPr="00670EAA">
        <w:rPr>
          <w:color w:val="000000"/>
        </w:rPr>
        <w:t>l</w:t>
      </w:r>
      <w:r w:rsidRPr="00670EAA">
        <w:rPr>
          <w:color w:val="000000"/>
        </w:rPr>
        <w:t xml:space="preserve"> (</w:t>
      </w:r>
      <w:r w:rsidR="00834428">
        <w:rPr>
          <w:color w:val="000000"/>
        </w:rPr>
        <w:t>nebo</w:t>
      </w:r>
      <w:r w:rsidRPr="00670EAA">
        <w:rPr>
          <w:color w:val="000000"/>
        </w:rPr>
        <w:t xml:space="preserve"> 4</w:t>
      </w:r>
      <w:r w:rsidR="0069724C" w:rsidRPr="00670EAA">
        <w:rPr>
          <w:color w:val="000000"/>
        </w:rPr>
        <w:t>,</w:t>
      </w:r>
      <w:r w:rsidRPr="00670EAA">
        <w:rPr>
          <w:color w:val="000000"/>
        </w:rPr>
        <w:t>032 kg)</w:t>
      </w:r>
    </w:p>
    <w:p w14:paraId="7A008343" w14:textId="77777777" w:rsidR="00625029" w:rsidRPr="00670EAA" w:rsidRDefault="00625029">
      <w:pPr>
        <w:spacing w:line="240" w:lineRule="auto"/>
      </w:pPr>
    </w:p>
    <w:p w14:paraId="00B8A79E" w14:textId="41139B56" w:rsidR="00625029" w:rsidRPr="00670EAA" w:rsidRDefault="00531CFB">
      <w:pPr>
        <w:tabs>
          <w:tab w:val="left" w:pos="0"/>
        </w:tabs>
        <w:spacing w:line="240" w:lineRule="auto"/>
        <w:ind w:left="567" w:hanging="567"/>
      </w:pPr>
      <w:r w:rsidRPr="00670EAA">
        <w:rPr>
          <w:b/>
          <w:highlight w:val="lightGray"/>
        </w:rPr>
        <w:t>15.</w:t>
      </w:r>
      <w:r w:rsidRPr="00670EAA">
        <w:rPr>
          <w:b/>
        </w:rPr>
        <w:tab/>
      </w:r>
      <w:r w:rsidR="00363ADB" w:rsidRPr="00670EAA">
        <w:rPr>
          <w:b/>
        </w:rPr>
        <w:t>Datum poslední revize příbalové informace</w:t>
      </w:r>
    </w:p>
    <w:p w14:paraId="4702F8B1" w14:textId="77777777" w:rsidR="00625029" w:rsidRPr="00670EAA" w:rsidRDefault="00625029">
      <w:pPr>
        <w:spacing w:line="240" w:lineRule="auto"/>
      </w:pPr>
    </w:p>
    <w:p w14:paraId="1A7F275C" w14:textId="38062A6F" w:rsidR="00F97A55" w:rsidRDefault="00185315">
      <w:pPr>
        <w:spacing w:line="240" w:lineRule="auto"/>
      </w:pPr>
      <w:r>
        <w:t>10</w:t>
      </w:r>
      <w:bookmarkStart w:id="1" w:name="_GoBack"/>
      <w:bookmarkEnd w:id="1"/>
      <w:r w:rsidR="00F97A55">
        <w:t>/2025</w:t>
      </w:r>
    </w:p>
    <w:p w14:paraId="55849188" w14:textId="77777777" w:rsidR="00F97A55" w:rsidRDefault="00F97A55">
      <w:pPr>
        <w:spacing w:line="240" w:lineRule="auto"/>
      </w:pPr>
    </w:p>
    <w:p w14:paraId="198B0F48" w14:textId="59CFF4C2" w:rsidR="00625029" w:rsidRDefault="00491A52">
      <w:pPr>
        <w:spacing w:line="240" w:lineRule="auto"/>
      </w:pPr>
      <w:r w:rsidRPr="00670EAA">
        <w:t xml:space="preserve">Podrobné informace o tomto veterinárním léčivém přípravku jsou k dispozici v databázi přípravků Unie </w:t>
      </w:r>
      <w:r w:rsidR="00531CFB" w:rsidRPr="00670EAA">
        <w:t>(</w:t>
      </w:r>
      <w:hyperlink r:id="rId10">
        <w:r w:rsidR="00531CFB" w:rsidRPr="00670EAA">
          <w:rPr>
            <w:color w:val="0000FF"/>
            <w:u w:val="single"/>
          </w:rPr>
          <w:t>https://medicines.health.europa.eu/veterinary</w:t>
        </w:r>
      </w:hyperlink>
      <w:r w:rsidR="00531CFB" w:rsidRPr="00670EAA">
        <w:t>).</w:t>
      </w:r>
    </w:p>
    <w:p w14:paraId="19ED94F7" w14:textId="4A787D14" w:rsidR="00F97A55" w:rsidRDefault="00F97A55">
      <w:pPr>
        <w:spacing w:line="240" w:lineRule="auto"/>
      </w:pPr>
    </w:p>
    <w:p w14:paraId="0B634EB2" w14:textId="05184045" w:rsidR="00F97A55" w:rsidRPr="00670EAA" w:rsidRDefault="00F97A55">
      <w:pPr>
        <w:spacing w:line="240" w:lineRule="auto"/>
      </w:pPr>
      <w:bookmarkStart w:id="2" w:name="_Hlk148432335"/>
      <w:r w:rsidRPr="00C672C7">
        <w:t>Podrobné informace o tomto veterinárním léčivém přípravku naleznete také v národní databázi (</w:t>
      </w:r>
      <w:hyperlink r:id="rId11" w:history="1">
        <w:r w:rsidRPr="00C672C7">
          <w:rPr>
            <w:rStyle w:val="Hypertextovodkaz"/>
          </w:rPr>
          <w:t>https://www.uskvbl.cz</w:t>
        </w:r>
      </w:hyperlink>
      <w:r w:rsidRPr="00C672C7">
        <w:t>).</w:t>
      </w:r>
      <w:bookmarkEnd w:id="2"/>
    </w:p>
    <w:p w14:paraId="06D60B63" w14:textId="77777777" w:rsidR="00625029" w:rsidRPr="00670EAA" w:rsidRDefault="00625029">
      <w:pPr>
        <w:spacing w:line="240" w:lineRule="auto"/>
      </w:pPr>
    </w:p>
    <w:p w14:paraId="5C7F7A5A" w14:textId="77777777" w:rsidR="00625029" w:rsidRPr="00670EAA" w:rsidRDefault="00625029">
      <w:pPr>
        <w:spacing w:line="240" w:lineRule="auto"/>
      </w:pPr>
    </w:p>
    <w:p w14:paraId="2185C10A" w14:textId="7CE553F4" w:rsidR="00625029" w:rsidRPr="00670EAA" w:rsidRDefault="00531CFB">
      <w:pPr>
        <w:tabs>
          <w:tab w:val="left" w:pos="0"/>
        </w:tabs>
        <w:spacing w:line="240" w:lineRule="auto"/>
        <w:ind w:left="567" w:hanging="567"/>
      </w:pPr>
      <w:r w:rsidRPr="00670EAA">
        <w:rPr>
          <w:b/>
          <w:highlight w:val="lightGray"/>
        </w:rPr>
        <w:t>16.</w:t>
      </w:r>
      <w:r w:rsidRPr="00670EAA">
        <w:rPr>
          <w:b/>
        </w:rPr>
        <w:tab/>
      </w:r>
      <w:r w:rsidR="00363ADB" w:rsidRPr="00670EAA">
        <w:rPr>
          <w:b/>
        </w:rPr>
        <w:t>Kontaktní údaje</w:t>
      </w:r>
    </w:p>
    <w:p w14:paraId="234B5727" w14:textId="77777777" w:rsidR="00625029" w:rsidRPr="00670EAA" w:rsidRDefault="00625029">
      <w:pPr>
        <w:spacing w:line="240" w:lineRule="auto"/>
      </w:pPr>
    </w:p>
    <w:p w14:paraId="1C5B47B1" w14:textId="146A2D5F" w:rsidR="00625029" w:rsidRPr="00670EAA" w:rsidRDefault="009C11FE">
      <w:r w:rsidRPr="00670EAA">
        <w:rPr>
          <w:u w:val="single"/>
        </w:rPr>
        <w:t>Držitel rozhodnutí o registraci a výrobce odpovědný za uvolnění šarže</w:t>
      </w:r>
      <w:r w:rsidR="00912BBF" w:rsidRPr="00670EAA">
        <w:rPr>
          <w:u w:val="single"/>
        </w:rPr>
        <w:t>:</w:t>
      </w:r>
    </w:p>
    <w:p w14:paraId="4FFE84FF" w14:textId="77777777" w:rsidR="00463DDB" w:rsidRPr="00670EAA" w:rsidRDefault="00463DDB">
      <w:pPr>
        <w:spacing w:line="240" w:lineRule="auto"/>
      </w:pPr>
    </w:p>
    <w:p w14:paraId="74DA0094" w14:textId="1FA9CBDC" w:rsidR="00625029" w:rsidRPr="00670EAA" w:rsidRDefault="00531CFB">
      <w:pPr>
        <w:spacing w:line="240" w:lineRule="auto"/>
      </w:pPr>
      <w:bookmarkStart w:id="3" w:name="_Hlk210740677"/>
      <w:r w:rsidRPr="00670EAA">
        <w:t>VIRBAC</w:t>
      </w:r>
    </w:p>
    <w:p w14:paraId="6A551F34" w14:textId="77777777" w:rsidR="00625029" w:rsidRPr="00670EAA" w:rsidRDefault="00531CFB">
      <w:pPr>
        <w:spacing w:line="240" w:lineRule="auto"/>
      </w:pPr>
      <w:r w:rsidRPr="00670EAA">
        <w:t>1</w:t>
      </w:r>
      <w:r w:rsidRPr="00670EAA">
        <w:rPr>
          <w:vertAlign w:val="superscript"/>
        </w:rPr>
        <w:t>ère</w:t>
      </w:r>
      <w:r w:rsidRPr="00670EAA">
        <w:t xml:space="preserve"> avenue 2065m LID </w:t>
      </w:r>
    </w:p>
    <w:bookmarkEnd w:id="3"/>
    <w:p w14:paraId="5E9B0E64" w14:textId="77777777" w:rsidR="00625029" w:rsidRPr="00670EAA" w:rsidRDefault="00531CFB">
      <w:pPr>
        <w:spacing w:line="240" w:lineRule="auto"/>
      </w:pPr>
      <w:r w:rsidRPr="00670EAA">
        <w:t xml:space="preserve">06516 </w:t>
      </w:r>
      <w:proofErr w:type="spellStart"/>
      <w:r w:rsidRPr="00670EAA">
        <w:t>Carros</w:t>
      </w:r>
      <w:proofErr w:type="spellEnd"/>
    </w:p>
    <w:p w14:paraId="7D83FFDF" w14:textId="485B4398" w:rsidR="00625029" w:rsidRPr="00670EAA" w:rsidRDefault="00531CFB">
      <w:pPr>
        <w:spacing w:line="240" w:lineRule="auto"/>
      </w:pPr>
      <w:r w:rsidRPr="00670EAA">
        <w:t>Franc</w:t>
      </w:r>
      <w:r w:rsidR="00912BBF" w:rsidRPr="00670EAA">
        <w:t>i</w:t>
      </w:r>
      <w:r w:rsidRPr="00670EAA">
        <w:t>e</w:t>
      </w:r>
    </w:p>
    <w:p w14:paraId="4BFBFD48" w14:textId="77777777" w:rsidR="00625029" w:rsidRPr="00670EAA" w:rsidRDefault="00625029"/>
    <w:p w14:paraId="1D3082F5" w14:textId="085E7F26" w:rsidR="00625029" w:rsidRPr="00670EAA" w:rsidRDefault="00AC0E0A">
      <w:pPr>
        <w:rPr>
          <w:u w:val="single"/>
        </w:rPr>
      </w:pPr>
      <w:r w:rsidRPr="00670EAA">
        <w:rPr>
          <w:u w:val="single"/>
        </w:rPr>
        <w:t>Místní zástupci a kontaktní údaje pro hlášení podezření na nežádoucí účinky:</w:t>
      </w:r>
    </w:p>
    <w:p w14:paraId="691CB5A3" w14:textId="77777777" w:rsidR="00625029" w:rsidRPr="00670EAA" w:rsidRDefault="00625029">
      <w:pPr>
        <w:tabs>
          <w:tab w:val="left" w:pos="0"/>
        </w:tabs>
      </w:pPr>
    </w:p>
    <w:p w14:paraId="46823969" w14:textId="47C9A0AD" w:rsidR="00625029" w:rsidRPr="00670EAA" w:rsidRDefault="00463DDB">
      <w:pPr>
        <w:spacing w:line="240" w:lineRule="auto"/>
      </w:pPr>
      <w:r w:rsidRPr="00670EAA">
        <w:t>Pokud chcete získat informace o tomto veterinárním léčivém přípravku, kontaktujte prosím příslušného místního zástupce držitele rozhodnutí o registraci.</w:t>
      </w:r>
    </w:p>
    <w:p w14:paraId="0DF15A57" w14:textId="77777777" w:rsidR="00463DDB" w:rsidRPr="00670EAA" w:rsidRDefault="00463DDB">
      <w:pPr>
        <w:spacing w:line="240" w:lineRule="auto"/>
      </w:pPr>
    </w:p>
    <w:p w14:paraId="6F218520" w14:textId="77777777" w:rsidR="00463DDB" w:rsidRPr="00670EAA" w:rsidRDefault="00463DDB" w:rsidP="00463DDB">
      <w:pPr>
        <w:ind w:right="-2"/>
        <w:rPr>
          <w:bCs/>
        </w:rPr>
      </w:pPr>
      <w:bookmarkStart w:id="4" w:name="_Hlk210740751"/>
      <w:r w:rsidRPr="00670EAA">
        <w:rPr>
          <w:bCs/>
        </w:rPr>
        <w:t>VIRBAC Czech Republic s.r.o.</w:t>
      </w:r>
    </w:p>
    <w:bookmarkEnd w:id="4"/>
    <w:p w14:paraId="73FD0AFE" w14:textId="77777777" w:rsidR="00463DDB" w:rsidRPr="00670EAA" w:rsidRDefault="00463DDB" w:rsidP="00463DDB">
      <w:pPr>
        <w:ind w:right="-2"/>
        <w:rPr>
          <w:bCs/>
        </w:rPr>
      </w:pPr>
      <w:r w:rsidRPr="00670EAA">
        <w:rPr>
          <w:bCs/>
        </w:rPr>
        <w:t>Žitavského 496</w:t>
      </w:r>
    </w:p>
    <w:p w14:paraId="4D9BA18B" w14:textId="77777777" w:rsidR="00463DDB" w:rsidRPr="00670EAA" w:rsidRDefault="00463DDB" w:rsidP="00463DDB">
      <w:pPr>
        <w:ind w:right="-2"/>
        <w:rPr>
          <w:bCs/>
        </w:rPr>
      </w:pPr>
      <w:r w:rsidRPr="00670EAA">
        <w:rPr>
          <w:bCs/>
        </w:rPr>
        <w:t>156 00 Praha 5</w:t>
      </w:r>
    </w:p>
    <w:p w14:paraId="6691214B" w14:textId="77777777" w:rsidR="00463DDB" w:rsidRPr="00670EAA" w:rsidRDefault="00463DDB" w:rsidP="00463DDB">
      <w:pPr>
        <w:ind w:right="-2"/>
        <w:rPr>
          <w:bCs/>
        </w:rPr>
      </w:pPr>
      <w:r w:rsidRPr="00670EAA">
        <w:rPr>
          <w:bCs/>
        </w:rPr>
        <w:t>Česká republika</w:t>
      </w:r>
    </w:p>
    <w:p w14:paraId="39A4BB9E" w14:textId="24A9C2FB" w:rsidR="00625029" w:rsidRPr="00670EAA" w:rsidRDefault="00463DDB" w:rsidP="00463DDB">
      <w:pPr>
        <w:spacing w:line="240" w:lineRule="auto"/>
        <w:rPr>
          <w:bCs/>
        </w:rPr>
      </w:pPr>
      <w:r w:rsidRPr="00670EAA">
        <w:rPr>
          <w:bCs/>
        </w:rPr>
        <w:t>Tel.: +420 608 836 529</w:t>
      </w:r>
    </w:p>
    <w:p w14:paraId="4FCA0844" w14:textId="77777777" w:rsidR="00463DDB" w:rsidRPr="00670EAA" w:rsidRDefault="00463DDB" w:rsidP="00463DDB">
      <w:pPr>
        <w:spacing w:line="240" w:lineRule="auto"/>
      </w:pPr>
    </w:p>
    <w:p w14:paraId="7FBE6872" w14:textId="0B32EE83" w:rsidR="00625029" w:rsidRPr="00670EAA" w:rsidRDefault="00531CFB">
      <w:pPr>
        <w:tabs>
          <w:tab w:val="left" w:pos="0"/>
        </w:tabs>
        <w:spacing w:line="240" w:lineRule="auto"/>
        <w:ind w:left="567" w:hanging="567"/>
        <w:rPr>
          <w:b/>
        </w:rPr>
      </w:pPr>
      <w:r w:rsidRPr="00670EAA">
        <w:rPr>
          <w:b/>
          <w:highlight w:val="lightGray"/>
        </w:rPr>
        <w:t>17.</w:t>
      </w:r>
      <w:r w:rsidRPr="00670EAA">
        <w:rPr>
          <w:b/>
        </w:rPr>
        <w:tab/>
      </w:r>
      <w:r w:rsidR="00A07643" w:rsidRPr="00A60D99">
        <w:rPr>
          <w:b/>
          <w:highlight w:val="lightGray"/>
        </w:rPr>
        <w:t>Další informace</w:t>
      </w:r>
    </w:p>
    <w:p w14:paraId="46B9EBA1" w14:textId="77777777" w:rsidR="00625029" w:rsidRDefault="00625029">
      <w:pPr>
        <w:spacing w:line="240" w:lineRule="auto"/>
      </w:pPr>
    </w:p>
    <w:sectPr w:rsidR="00625029">
      <w:headerReference w:type="default" r:id="rId12"/>
      <w:footerReference w:type="default" r:id="rId13"/>
      <w:pgSz w:w="11920" w:h="16840"/>
      <w:pgMar w:top="1060" w:right="1200" w:bottom="900" w:left="1180" w:header="0"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ED425" w14:textId="77777777" w:rsidR="00F71495" w:rsidRPr="00670EAA" w:rsidRDefault="00F71495">
      <w:pPr>
        <w:spacing w:line="240" w:lineRule="auto"/>
      </w:pPr>
      <w:r w:rsidRPr="00670EAA">
        <w:separator/>
      </w:r>
    </w:p>
  </w:endnote>
  <w:endnote w:type="continuationSeparator" w:id="0">
    <w:p w14:paraId="2E439EB0" w14:textId="77777777" w:rsidR="00F71495" w:rsidRPr="00670EAA" w:rsidRDefault="00F71495">
      <w:pPr>
        <w:spacing w:line="240" w:lineRule="auto"/>
      </w:pPr>
      <w:r w:rsidRPr="00670E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embedRegular r:id="rId1" w:fontKey="{E8160D30-DBF6-4C1D-8B87-02876C5CE939}"/>
    <w:embedBoldItalic r:id="rId2" w:fontKey="{29A77D1B-7FAF-4130-A47B-940F3050CFC9}"/>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3" w:fontKey="{2730AA36-46B1-41BF-A7CF-6CDCC2D5D52D}"/>
  </w:font>
  <w:font w:name="EUAlbertina">
    <w:altName w:val="EU Albertina"/>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4" w:fontKey="{8D07B628-E448-43F2-8926-0DF72222C834}"/>
    <w:embedBold r:id="rId5" w:fontKey="{02A6FB20-9AA3-4C6A-828A-D61843C37BC6}"/>
    <w:embedItalic r:id="rId6" w:fontKey="{56206BA0-0056-41D1-A6B0-40EB766AE746}"/>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EE"/>
    <w:family w:val="roman"/>
    <w:pitch w:val="variable"/>
    <w:sig w:usb0="00000287" w:usb1="00000000" w:usb2="00000000" w:usb3="00000000" w:csb0="0000009F" w:csb1="00000000"/>
    <w:embedRegular r:id="rId7" w:fontKey="{F5134B32-F24C-4351-BE62-E3E6F45AE3F8}"/>
    <w:embedItalic r:id="rId8" w:fontKey="{8E70C91C-E6F9-4517-8D99-C4C2FD6C5ED1}"/>
  </w:font>
  <w:font w:name="Helvetica Neue">
    <w:altName w:val="Times New Roman"/>
    <w:charset w:val="00"/>
    <w:family w:val="auto"/>
    <w:pitch w:val="default"/>
    <w:embedRegular r:id="rId9" w:fontKey="{EB2BDDF9-65BF-4A38-B783-4463F0F94F8B}"/>
  </w:font>
  <w:font w:name="Cambria">
    <w:panose1 w:val="02040503050406030204"/>
    <w:charset w:val="EE"/>
    <w:family w:val="roman"/>
    <w:pitch w:val="variable"/>
    <w:sig w:usb0="E00006FF" w:usb1="420024FF" w:usb2="02000000" w:usb3="00000000" w:csb0="0000019F" w:csb1="00000000"/>
    <w:embedRegular r:id="rId10" w:fontKey="{DAC2110F-E0D6-43D7-A580-6B4E248212E6}"/>
  </w:font>
  <w:font w:name="Calibri">
    <w:panose1 w:val="020F0502020204030204"/>
    <w:charset w:val="EE"/>
    <w:family w:val="swiss"/>
    <w:pitch w:val="variable"/>
    <w:sig w:usb0="E4002EFF" w:usb1="C000247B" w:usb2="00000009" w:usb3="00000000" w:csb0="000001FF" w:csb1="00000000"/>
    <w:embedRegular r:id="rId11" w:fontKey="{AE7F0CC1-D0E0-4935-A951-24AE8B9B0D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5C7BE" w14:textId="77777777" w:rsidR="00625029" w:rsidRPr="00670EAA" w:rsidRDefault="00531CFB">
    <w:pPr>
      <w:pBdr>
        <w:top w:val="nil"/>
        <w:left w:val="nil"/>
        <w:bottom w:val="nil"/>
        <w:right w:val="nil"/>
        <w:between w:val="nil"/>
      </w:pBdr>
      <w:tabs>
        <w:tab w:val="center" w:pos="4536"/>
        <w:tab w:val="center" w:pos="8930"/>
        <w:tab w:val="right" w:pos="8931"/>
      </w:tabs>
      <w:spacing w:line="240" w:lineRule="auto"/>
      <w:jc w:val="center"/>
      <w:rPr>
        <w:color w:val="000000"/>
        <w:sz w:val="16"/>
        <w:szCs w:val="16"/>
      </w:rPr>
    </w:pPr>
    <w:r w:rsidRPr="00670EAA">
      <w:rPr>
        <w:color w:val="000000"/>
        <w:sz w:val="16"/>
        <w:szCs w:val="16"/>
      </w:rPr>
      <w:fldChar w:fldCharType="begin"/>
    </w:r>
    <w:r w:rsidRPr="00670EAA">
      <w:rPr>
        <w:color w:val="000000"/>
        <w:sz w:val="16"/>
        <w:szCs w:val="16"/>
      </w:rPr>
      <w:instrText>PAGE</w:instrText>
    </w:r>
    <w:r w:rsidRPr="00670EAA">
      <w:rPr>
        <w:color w:val="000000"/>
        <w:sz w:val="16"/>
        <w:szCs w:val="16"/>
      </w:rPr>
      <w:fldChar w:fldCharType="separate"/>
    </w:r>
    <w:r w:rsidR="00A60D99">
      <w:rPr>
        <w:noProof/>
        <w:color w:val="000000"/>
        <w:sz w:val="16"/>
        <w:szCs w:val="16"/>
      </w:rPr>
      <w:t>18</w:t>
    </w:r>
    <w:r w:rsidRPr="00670EAA">
      <w:rPr>
        <w:color w:val="000000"/>
        <w:sz w:val="16"/>
        <w:szCs w:val="16"/>
      </w:rPr>
      <w:fldChar w:fldCharType="end"/>
    </w:r>
  </w:p>
  <w:p w14:paraId="160C8D88" w14:textId="77777777" w:rsidR="00625029" w:rsidRPr="00670EAA" w:rsidRDefault="00625029">
    <w:pPr>
      <w:pBdr>
        <w:top w:val="nil"/>
        <w:left w:val="nil"/>
        <w:bottom w:val="nil"/>
        <w:right w:val="nil"/>
        <w:between w:val="nil"/>
      </w:pBdr>
      <w:tabs>
        <w:tab w:val="center" w:pos="4536"/>
        <w:tab w:val="center" w:pos="8930"/>
      </w:tabs>
      <w:spacing w:line="240" w:lineRule="auto"/>
      <w:rPr>
        <w:rFonts w:ascii="Helvetica Neue" w:eastAsia="Helvetica Neue" w:hAnsi="Helvetica Neue" w:cs="Helvetica Neue"/>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60585" w14:textId="77777777" w:rsidR="00F71495" w:rsidRPr="00670EAA" w:rsidRDefault="00F71495">
      <w:pPr>
        <w:spacing w:line="240" w:lineRule="auto"/>
      </w:pPr>
      <w:r w:rsidRPr="00670EAA">
        <w:separator/>
      </w:r>
    </w:p>
  </w:footnote>
  <w:footnote w:type="continuationSeparator" w:id="0">
    <w:p w14:paraId="3191D422" w14:textId="77777777" w:rsidR="00F71495" w:rsidRPr="00670EAA" w:rsidRDefault="00F71495">
      <w:pPr>
        <w:spacing w:line="240" w:lineRule="auto"/>
      </w:pPr>
      <w:r w:rsidRPr="00670EA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5D984" w14:textId="67D666DE" w:rsidR="00DF1FD3" w:rsidRDefault="00DF1FD3">
    <w:pPr>
      <w:pStyle w:val="Zhlav"/>
    </w:pPr>
  </w:p>
  <w:p w14:paraId="27353BD9" w14:textId="4045CE92" w:rsidR="00DF1FD3" w:rsidRDefault="00DF1FD3">
    <w:pPr>
      <w:pStyle w:val="Zhlav"/>
    </w:pPr>
  </w:p>
  <w:p w14:paraId="0249E143" w14:textId="2DE8D59C" w:rsidR="00DF1FD3" w:rsidRDefault="00DF1FD3" w:rsidP="00DF1FD3">
    <w:r>
      <w:t xml:space="preserve"> </w:t>
    </w:r>
  </w:p>
  <w:p w14:paraId="51128F9B" w14:textId="77777777" w:rsidR="00DF1FD3" w:rsidRDefault="00DF1FD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E308F7"/>
    <w:multiLevelType w:val="multilevel"/>
    <w:tmpl w:val="192E7F20"/>
    <w:lvl w:ilvl="0">
      <w:start w:val="1"/>
      <w:numFmt w:val="decimal"/>
      <w:pStyle w:val="AHeader1"/>
      <w:lvlText w:val="%1."/>
      <w:lvlJc w:val="left"/>
      <w:pPr>
        <w:tabs>
          <w:tab w:val="num" w:pos="720"/>
        </w:tabs>
        <w:ind w:left="720" w:hanging="720"/>
      </w:pPr>
    </w:lvl>
    <w:lvl w:ilvl="1">
      <w:start w:val="1"/>
      <w:numFmt w:val="decimal"/>
      <w:pStyle w:val="AHeader2"/>
      <w:lvlText w:val="%2."/>
      <w:lvlJc w:val="left"/>
      <w:pPr>
        <w:tabs>
          <w:tab w:val="num" w:pos="1440"/>
        </w:tabs>
        <w:ind w:left="1440" w:hanging="720"/>
      </w:pPr>
    </w:lvl>
    <w:lvl w:ilvl="2">
      <w:start w:val="1"/>
      <w:numFmt w:val="decimal"/>
      <w:pStyle w:val="AHeader3"/>
      <w:lvlText w:val="%3."/>
      <w:lvlJc w:val="left"/>
      <w:pPr>
        <w:tabs>
          <w:tab w:val="num" w:pos="2160"/>
        </w:tabs>
        <w:ind w:left="2160" w:hanging="720"/>
      </w:pPr>
    </w:lvl>
    <w:lvl w:ilvl="3">
      <w:start w:val="1"/>
      <w:numFmt w:val="decimal"/>
      <w:pStyle w:val="AHeader2abc"/>
      <w:lvlText w:val="%4."/>
      <w:lvlJc w:val="left"/>
      <w:pPr>
        <w:tabs>
          <w:tab w:val="num" w:pos="2880"/>
        </w:tabs>
        <w:ind w:left="2880" w:hanging="720"/>
      </w:pPr>
    </w:lvl>
    <w:lvl w:ilvl="4">
      <w:start w:val="1"/>
      <w:numFmt w:val="decimal"/>
      <w:pStyle w:val="AHeader3abc"/>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029"/>
    <w:rsid w:val="00000447"/>
    <w:rsid w:val="00000941"/>
    <w:rsid w:val="00002D0F"/>
    <w:rsid w:val="00007495"/>
    <w:rsid w:val="000078EE"/>
    <w:rsid w:val="00016CB9"/>
    <w:rsid w:val="00034687"/>
    <w:rsid w:val="00044EEA"/>
    <w:rsid w:val="00052361"/>
    <w:rsid w:val="00052CDA"/>
    <w:rsid w:val="00061AC5"/>
    <w:rsid w:val="000632AC"/>
    <w:rsid w:val="0006789B"/>
    <w:rsid w:val="000833EE"/>
    <w:rsid w:val="000845B6"/>
    <w:rsid w:val="00086F16"/>
    <w:rsid w:val="00095435"/>
    <w:rsid w:val="000A0B9C"/>
    <w:rsid w:val="000A1A48"/>
    <w:rsid w:val="000B7DF4"/>
    <w:rsid w:val="000D61E9"/>
    <w:rsid w:val="000E07D6"/>
    <w:rsid w:val="000F081B"/>
    <w:rsid w:val="000F0A6F"/>
    <w:rsid w:val="000F1E1D"/>
    <w:rsid w:val="000F65BE"/>
    <w:rsid w:val="000F6AF2"/>
    <w:rsid w:val="000F7F85"/>
    <w:rsid w:val="00110BE2"/>
    <w:rsid w:val="00112B7F"/>
    <w:rsid w:val="001209DC"/>
    <w:rsid w:val="001306BB"/>
    <w:rsid w:val="00130CBA"/>
    <w:rsid w:val="001418A3"/>
    <w:rsid w:val="001422C7"/>
    <w:rsid w:val="00166B19"/>
    <w:rsid w:val="0017243B"/>
    <w:rsid w:val="001801BB"/>
    <w:rsid w:val="0018262C"/>
    <w:rsid w:val="00185315"/>
    <w:rsid w:val="001A1298"/>
    <w:rsid w:val="001B650C"/>
    <w:rsid w:val="001D29B6"/>
    <w:rsid w:val="001D36A3"/>
    <w:rsid w:val="001D5848"/>
    <w:rsid w:val="001D6CD1"/>
    <w:rsid w:val="001E6399"/>
    <w:rsid w:val="00207F22"/>
    <w:rsid w:val="00220F5E"/>
    <w:rsid w:val="00233CD8"/>
    <w:rsid w:val="00240CDB"/>
    <w:rsid w:val="00261FD1"/>
    <w:rsid w:val="00271109"/>
    <w:rsid w:val="00272FF3"/>
    <w:rsid w:val="002838D1"/>
    <w:rsid w:val="0028483B"/>
    <w:rsid w:val="002859B5"/>
    <w:rsid w:val="00297F3E"/>
    <w:rsid w:val="002A198F"/>
    <w:rsid w:val="002A7290"/>
    <w:rsid w:val="002B09C9"/>
    <w:rsid w:val="002C52C1"/>
    <w:rsid w:val="002D1D28"/>
    <w:rsid w:val="002D24D5"/>
    <w:rsid w:val="002F1FE3"/>
    <w:rsid w:val="002F3700"/>
    <w:rsid w:val="002F3EEC"/>
    <w:rsid w:val="00302014"/>
    <w:rsid w:val="00304A90"/>
    <w:rsid w:val="0031002D"/>
    <w:rsid w:val="003319EC"/>
    <w:rsid w:val="003412B2"/>
    <w:rsid w:val="003465A2"/>
    <w:rsid w:val="00350608"/>
    <w:rsid w:val="00354B20"/>
    <w:rsid w:val="00356883"/>
    <w:rsid w:val="00356D51"/>
    <w:rsid w:val="00363ADB"/>
    <w:rsid w:val="00370362"/>
    <w:rsid w:val="003727D4"/>
    <w:rsid w:val="003855F5"/>
    <w:rsid w:val="00393649"/>
    <w:rsid w:val="003A7248"/>
    <w:rsid w:val="003B5024"/>
    <w:rsid w:val="003C04E3"/>
    <w:rsid w:val="003C063A"/>
    <w:rsid w:val="003C1519"/>
    <w:rsid w:val="003C1655"/>
    <w:rsid w:val="003C7423"/>
    <w:rsid w:val="003C7F49"/>
    <w:rsid w:val="003D3F3F"/>
    <w:rsid w:val="003D4396"/>
    <w:rsid w:val="003D668C"/>
    <w:rsid w:val="003D6C42"/>
    <w:rsid w:val="003E7AD0"/>
    <w:rsid w:val="003F1D80"/>
    <w:rsid w:val="003F3681"/>
    <w:rsid w:val="003F405C"/>
    <w:rsid w:val="00400738"/>
    <w:rsid w:val="00412906"/>
    <w:rsid w:val="0042228B"/>
    <w:rsid w:val="0042469D"/>
    <w:rsid w:val="004257CB"/>
    <w:rsid w:val="00437747"/>
    <w:rsid w:val="004410E4"/>
    <w:rsid w:val="004444D3"/>
    <w:rsid w:val="00450928"/>
    <w:rsid w:val="004514E2"/>
    <w:rsid w:val="00452FED"/>
    <w:rsid w:val="00463DDB"/>
    <w:rsid w:val="00464CDB"/>
    <w:rsid w:val="004672F9"/>
    <w:rsid w:val="004872AE"/>
    <w:rsid w:val="00490963"/>
    <w:rsid w:val="00491A52"/>
    <w:rsid w:val="004C0856"/>
    <w:rsid w:val="004D02A6"/>
    <w:rsid w:val="004D37BE"/>
    <w:rsid w:val="004E0C82"/>
    <w:rsid w:val="004E4A75"/>
    <w:rsid w:val="004F06DD"/>
    <w:rsid w:val="004F3E49"/>
    <w:rsid w:val="00500B3B"/>
    <w:rsid w:val="005069DD"/>
    <w:rsid w:val="0051435F"/>
    <w:rsid w:val="00531CFB"/>
    <w:rsid w:val="00546FEA"/>
    <w:rsid w:val="00561461"/>
    <w:rsid w:val="00564EA8"/>
    <w:rsid w:val="005700CB"/>
    <w:rsid w:val="0057142D"/>
    <w:rsid w:val="00583016"/>
    <w:rsid w:val="0058464E"/>
    <w:rsid w:val="00586269"/>
    <w:rsid w:val="00593278"/>
    <w:rsid w:val="005A0634"/>
    <w:rsid w:val="005A0814"/>
    <w:rsid w:val="005A1552"/>
    <w:rsid w:val="005A21D9"/>
    <w:rsid w:val="005A79E5"/>
    <w:rsid w:val="005C3CC7"/>
    <w:rsid w:val="005D347E"/>
    <w:rsid w:val="005D7E46"/>
    <w:rsid w:val="005E3A26"/>
    <w:rsid w:val="00613A7C"/>
    <w:rsid w:val="00625029"/>
    <w:rsid w:val="00627923"/>
    <w:rsid w:val="00636F44"/>
    <w:rsid w:val="006431DE"/>
    <w:rsid w:val="0064793E"/>
    <w:rsid w:val="00651580"/>
    <w:rsid w:val="00670678"/>
    <w:rsid w:val="00670EAA"/>
    <w:rsid w:val="006713D6"/>
    <w:rsid w:val="0067611E"/>
    <w:rsid w:val="00680461"/>
    <w:rsid w:val="00683682"/>
    <w:rsid w:val="0069724C"/>
    <w:rsid w:val="006B4195"/>
    <w:rsid w:val="006C1224"/>
    <w:rsid w:val="006E11A4"/>
    <w:rsid w:val="006E7679"/>
    <w:rsid w:val="00705555"/>
    <w:rsid w:val="00711689"/>
    <w:rsid w:val="00713B2D"/>
    <w:rsid w:val="00715A80"/>
    <w:rsid w:val="00717310"/>
    <w:rsid w:val="00720B8E"/>
    <w:rsid w:val="00726051"/>
    <w:rsid w:val="00745558"/>
    <w:rsid w:val="00755E4D"/>
    <w:rsid w:val="007563ED"/>
    <w:rsid w:val="007711B0"/>
    <w:rsid w:val="007755D3"/>
    <w:rsid w:val="00780CDF"/>
    <w:rsid w:val="00786964"/>
    <w:rsid w:val="00791599"/>
    <w:rsid w:val="007A7B7C"/>
    <w:rsid w:val="007B229A"/>
    <w:rsid w:val="007B42C8"/>
    <w:rsid w:val="007B7816"/>
    <w:rsid w:val="007C151F"/>
    <w:rsid w:val="007C446D"/>
    <w:rsid w:val="007E1FAB"/>
    <w:rsid w:val="007E249B"/>
    <w:rsid w:val="007F0345"/>
    <w:rsid w:val="00802792"/>
    <w:rsid w:val="0081065C"/>
    <w:rsid w:val="008172A4"/>
    <w:rsid w:val="00817621"/>
    <w:rsid w:val="00822AFB"/>
    <w:rsid w:val="00832243"/>
    <w:rsid w:val="00834428"/>
    <w:rsid w:val="00834F0B"/>
    <w:rsid w:val="0083576C"/>
    <w:rsid w:val="00843BFE"/>
    <w:rsid w:val="00875011"/>
    <w:rsid w:val="00883952"/>
    <w:rsid w:val="0088496E"/>
    <w:rsid w:val="00892C4A"/>
    <w:rsid w:val="00893229"/>
    <w:rsid w:val="008A03A5"/>
    <w:rsid w:val="008C325A"/>
    <w:rsid w:val="008C6FA1"/>
    <w:rsid w:val="008C7519"/>
    <w:rsid w:val="008E44DE"/>
    <w:rsid w:val="00903AF1"/>
    <w:rsid w:val="00904A8A"/>
    <w:rsid w:val="0091065B"/>
    <w:rsid w:val="00912BBF"/>
    <w:rsid w:val="009162A9"/>
    <w:rsid w:val="00924876"/>
    <w:rsid w:val="009348A0"/>
    <w:rsid w:val="00941419"/>
    <w:rsid w:val="009447ED"/>
    <w:rsid w:val="009452F2"/>
    <w:rsid w:val="00956A35"/>
    <w:rsid w:val="00976245"/>
    <w:rsid w:val="00980427"/>
    <w:rsid w:val="00980FC2"/>
    <w:rsid w:val="0099038A"/>
    <w:rsid w:val="00992E0D"/>
    <w:rsid w:val="00993992"/>
    <w:rsid w:val="009A3E92"/>
    <w:rsid w:val="009C11FE"/>
    <w:rsid w:val="009C35A6"/>
    <w:rsid w:val="009C72C1"/>
    <w:rsid w:val="009D4090"/>
    <w:rsid w:val="009E4B64"/>
    <w:rsid w:val="00A01710"/>
    <w:rsid w:val="00A01A7D"/>
    <w:rsid w:val="00A0606E"/>
    <w:rsid w:val="00A068E4"/>
    <w:rsid w:val="00A07643"/>
    <w:rsid w:val="00A139D0"/>
    <w:rsid w:val="00A2220F"/>
    <w:rsid w:val="00A27368"/>
    <w:rsid w:val="00A30897"/>
    <w:rsid w:val="00A33130"/>
    <w:rsid w:val="00A3384A"/>
    <w:rsid w:val="00A44DC8"/>
    <w:rsid w:val="00A51776"/>
    <w:rsid w:val="00A53AA6"/>
    <w:rsid w:val="00A54A58"/>
    <w:rsid w:val="00A5714B"/>
    <w:rsid w:val="00A60D99"/>
    <w:rsid w:val="00A63088"/>
    <w:rsid w:val="00A67550"/>
    <w:rsid w:val="00A76924"/>
    <w:rsid w:val="00A7736A"/>
    <w:rsid w:val="00A86BD8"/>
    <w:rsid w:val="00A9027E"/>
    <w:rsid w:val="00A94E63"/>
    <w:rsid w:val="00A95E0B"/>
    <w:rsid w:val="00AA003D"/>
    <w:rsid w:val="00AA150E"/>
    <w:rsid w:val="00AA1D00"/>
    <w:rsid w:val="00AA3EE6"/>
    <w:rsid w:val="00AB3033"/>
    <w:rsid w:val="00AB45A1"/>
    <w:rsid w:val="00AC0E0A"/>
    <w:rsid w:val="00AC49C9"/>
    <w:rsid w:val="00AC6A21"/>
    <w:rsid w:val="00AD43EC"/>
    <w:rsid w:val="00B01716"/>
    <w:rsid w:val="00B039A4"/>
    <w:rsid w:val="00B170E9"/>
    <w:rsid w:val="00B447AC"/>
    <w:rsid w:val="00B455E5"/>
    <w:rsid w:val="00B63F47"/>
    <w:rsid w:val="00B7329C"/>
    <w:rsid w:val="00B87A0E"/>
    <w:rsid w:val="00BA1A72"/>
    <w:rsid w:val="00BA3E8D"/>
    <w:rsid w:val="00BB57CD"/>
    <w:rsid w:val="00BC6341"/>
    <w:rsid w:val="00BC7199"/>
    <w:rsid w:val="00BD0CC0"/>
    <w:rsid w:val="00BE3950"/>
    <w:rsid w:val="00BE3F98"/>
    <w:rsid w:val="00BE6AD5"/>
    <w:rsid w:val="00C01EAA"/>
    <w:rsid w:val="00C20256"/>
    <w:rsid w:val="00C459EF"/>
    <w:rsid w:val="00C4672F"/>
    <w:rsid w:val="00C53F32"/>
    <w:rsid w:val="00C574CD"/>
    <w:rsid w:val="00C60143"/>
    <w:rsid w:val="00C61F5E"/>
    <w:rsid w:val="00C77EBD"/>
    <w:rsid w:val="00C8562D"/>
    <w:rsid w:val="00C96918"/>
    <w:rsid w:val="00CA5CEF"/>
    <w:rsid w:val="00CA7078"/>
    <w:rsid w:val="00CC5D64"/>
    <w:rsid w:val="00CD0EF8"/>
    <w:rsid w:val="00CE75F3"/>
    <w:rsid w:val="00CF09AB"/>
    <w:rsid w:val="00CF313A"/>
    <w:rsid w:val="00CF45A7"/>
    <w:rsid w:val="00D02E26"/>
    <w:rsid w:val="00D10DDC"/>
    <w:rsid w:val="00D22FC4"/>
    <w:rsid w:val="00D24089"/>
    <w:rsid w:val="00D27625"/>
    <w:rsid w:val="00D34925"/>
    <w:rsid w:val="00D42B6C"/>
    <w:rsid w:val="00D53B7A"/>
    <w:rsid w:val="00D55E6E"/>
    <w:rsid w:val="00D626C7"/>
    <w:rsid w:val="00D63C08"/>
    <w:rsid w:val="00D7606F"/>
    <w:rsid w:val="00D80D06"/>
    <w:rsid w:val="00D908D6"/>
    <w:rsid w:val="00DA2CA0"/>
    <w:rsid w:val="00DA4D7F"/>
    <w:rsid w:val="00DB2D6D"/>
    <w:rsid w:val="00DC0618"/>
    <w:rsid w:val="00DC0F53"/>
    <w:rsid w:val="00DC1BA1"/>
    <w:rsid w:val="00DC686B"/>
    <w:rsid w:val="00DD4AC0"/>
    <w:rsid w:val="00DE00C0"/>
    <w:rsid w:val="00DE2707"/>
    <w:rsid w:val="00DF0CD6"/>
    <w:rsid w:val="00DF1FD3"/>
    <w:rsid w:val="00DF2656"/>
    <w:rsid w:val="00E00917"/>
    <w:rsid w:val="00E02B1A"/>
    <w:rsid w:val="00E106AB"/>
    <w:rsid w:val="00E15677"/>
    <w:rsid w:val="00E17DAA"/>
    <w:rsid w:val="00E25BF1"/>
    <w:rsid w:val="00E27C01"/>
    <w:rsid w:val="00E428E5"/>
    <w:rsid w:val="00E45BA2"/>
    <w:rsid w:val="00E51AB7"/>
    <w:rsid w:val="00E570E7"/>
    <w:rsid w:val="00E57468"/>
    <w:rsid w:val="00E60879"/>
    <w:rsid w:val="00E67DC4"/>
    <w:rsid w:val="00E72E19"/>
    <w:rsid w:val="00E85E63"/>
    <w:rsid w:val="00EA3F33"/>
    <w:rsid w:val="00EB5F6C"/>
    <w:rsid w:val="00EC1CD1"/>
    <w:rsid w:val="00EC292C"/>
    <w:rsid w:val="00ED0916"/>
    <w:rsid w:val="00ED6966"/>
    <w:rsid w:val="00EE0C38"/>
    <w:rsid w:val="00EF2541"/>
    <w:rsid w:val="00EF5F39"/>
    <w:rsid w:val="00F0242B"/>
    <w:rsid w:val="00F338C2"/>
    <w:rsid w:val="00F33FF9"/>
    <w:rsid w:val="00F37359"/>
    <w:rsid w:val="00F40EF1"/>
    <w:rsid w:val="00F503F0"/>
    <w:rsid w:val="00F52AB7"/>
    <w:rsid w:val="00F55D44"/>
    <w:rsid w:val="00F634DF"/>
    <w:rsid w:val="00F63949"/>
    <w:rsid w:val="00F63AAA"/>
    <w:rsid w:val="00F6646B"/>
    <w:rsid w:val="00F71495"/>
    <w:rsid w:val="00F757E1"/>
    <w:rsid w:val="00F75A03"/>
    <w:rsid w:val="00F8015D"/>
    <w:rsid w:val="00F825E8"/>
    <w:rsid w:val="00F84A1A"/>
    <w:rsid w:val="00F87A59"/>
    <w:rsid w:val="00F97A55"/>
    <w:rsid w:val="00FA2FC4"/>
    <w:rsid w:val="00FA43BE"/>
    <w:rsid w:val="00FA5052"/>
    <w:rsid w:val="00FB18BE"/>
    <w:rsid w:val="00FB2C87"/>
    <w:rsid w:val="00FB352B"/>
    <w:rsid w:val="00FB5F02"/>
    <w:rsid w:val="00FC174E"/>
    <w:rsid w:val="00FC17CD"/>
    <w:rsid w:val="00FC4352"/>
    <w:rsid w:val="00FD2978"/>
    <w:rsid w:val="00FF2E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0948D"/>
  <w15:docId w15:val="{6B0DEFA8-308B-4071-AE04-D88E8489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cs-CZ" w:bidi="ar-SA"/>
      </w:rPr>
    </w:rPrDefault>
    <w:pPrDefault>
      <w:pPr>
        <w:tabs>
          <w:tab w:val="left" w:pos="567"/>
        </w:tabs>
        <w:spacing w:line="2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A6CCB"/>
    <w:pPr>
      <w:spacing w:line="260" w:lineRule="exact"/>
    </w:pPr>
    <w:rPr>
      <w:lang w:val="cs-CZ" w:eastAsia="en-US"/>
    </w:rPr>
  </w:style>
  <w:style w:type="paragraph" w:styleId="Nadpis1">
    <w:name w:val="heading 1"/>
    <w:basedOn w:val="Normln"/>
    <w:next w:val="Normln"/>
    <w:uiPriority w:val="9"/>
    <w:qFormat/>
    <w:pPr>
      <w:spacing w:before="240" w:after="120"/>
      <w:ind w:left="357" w:hanging="357"/>
      <w:outlineLvl w:val="0"/>
    </w:pPr>
    <w:rPr>
      <w:b/>
      <w:caps/>
      <w:sz w:val="26"/>
      <w:lang w:val="en-US"/>
    </w:rPr>
  </w:style>
  <w:style w:type="paragraph" w:styleId="Nadpis2">
    <w:name w:val="heading 2"/>
    <w:basedOn w:val="Normln"/>
    <w:next w:val="Normln"/>
    <w:uiPriority w:val="9"/>
    <w:semiHidden/>
    <w:unhideWhenUsed/>
    <w:qFormat/>
    <w:pPr>
      <w:keepNext/>
      <w:spacing w:before="240" w:after="60"/>
      <w:outlineLvl w:val="1"/>
    </w:pPr>
    <w:rPr>
      <w:rFonts w:ascii="Helvetica" w:hAnsi="Helvetica"/>
      <w:b/>
      <w:i/>
      <w:sz w:val="24"/>
    </w:rPr>
  </w:style>
  <w:style w:type="paragraph" w:styleId="Nadpis3">
    <w:name w:val="heading 3"/>
    <w:basedOn w:val="Normln"/>
    <w:next w:val="Normln"/>
    <w:uiPriority w:val="9"/>
    <w:semiHidden/>
    <w:unhideWhenUsed/>
    <w:qFormat/>
    <w:pPr>
      <w:keepNext/>
      <w:keepLines/>
      <w:spacing w:before="120" w:after="80"/>
      <w:outlineLvl w:val="2"/>
    </w:pPr>
    <w:rPr>
      <w:b/>
      <w:kern w:val="28"/>
      <w:sz w:val="24"/>
      <w:lang w:val="en-US"/>
    </w:rPr>
  </w:style>
  <w:style w:type="paragraph" w:styleId="Nadpis4">
    <w:name w:val="heading 4"/>
    <w:basedOn w:val="Normln"/>
    <w:next w:val="Normln"/>
    <w:uiPriority w:val="9"/>
    <w:semiHidden/>
    <w:unhideWhenUsed/>
    <w:qFormat/>
    <w:pPr>
      <w:keepNext/>
      <w:tabs>
        <w:tab w:val="clear" w:pos="567"/>
      </w:tabs>
      <w:outlineLvl w:val="3"/>
    </w:pPr>
    <w:rPr>
      <w:b/>
      <w:noProof/>
    </w:rPr>
  </w:style>
  <w:style w:type="paragraph" w:styleId="Nadpis5">
    <w:name w:val="heading 5"/>
    <w:basedOn w:val="Normln"/>
    <w:next w:val="Normln"/>
    <w:uiPriority w:val="9"/>
    <w:semiHidden/>
    <w:unhideWhenUsed/>
    <w:qFormat/>
    <w:pPr>
      <w:keepNext/>
      <w:tabs>
        <w:tab w:val="clear" w:pos="567"/>
      </w:tabs>
      <w:jc w:val="center"/>
      <w:outlineLvl w:val="4"/>
    </w:pPr>
    <w:rPr>
      <w:b/>
      <w:noProof/>
    </w:rPr>
  </w:style>
  <w:style w:type="paragraph" w:styleId="Nadpis6">
    <w:name w:val="heading 6"/>
    <w:basedOn w:val="Normln"/>
    <w:next w:val="Normln"/>
    <w:uiPriority w:val="9"/>
    <w:semiHidden/>
    <w:unhideWhenUsed/>
    <w:qFormat/>
    <w:pPr>
      <w:keepNext/>
      <w:tabs>
        <w:tab w:val="left" w:pos="-720"/>
        <w:tab w:val="left" w:pos="4536"/>
      </w:tabs>
      <w:suppressAutoHyphens/>
      <w:outlineLvl w:val="5"/>
    </w:pPr>
    <w:rPr>
      <w:i/>
    </w:rPr>
  </w:style>
  <w:style w:type="paragraph" w:styleId="Nadpis7">
    <w:name w:val="heading 7"/>
    <w:basedOn w:val="Normln"/>
    <w:next w:val="Normln"/>
    <w:qFormat/>
    <w:pPr>
      <w:keepNext/>
      <w:tabs>
        <w:tab w:val="left" w:pos="-720"/>
        <w:tab w:val="left" w:pos="4536"/>
      </w:tabs>
      <w:suppressAutoHyphens/>
      <w:jc w:val="both"/>
      <w:outlineLvl w:val="6"/>
    </w:pPr>
    <w:rPr>
      <w:i/>
    </w:rPr>
  </w:style>
  <w:style w:type="paragraph" w:styleId="Nadpis8">
    <w:name w:val="heading 8"/>
    <w:basedOn w:val="Normln"/>
    <w:next w:val="Normln"/>
    <w:qFormat/>
    <w:pPr>
      <w:keepNext/>
      <w:tabs>
        <w:tab w:val="clear" w:pos="567"/>
      </w:tabs>
      <w:ind w:right="-318"/>
      <w:outlineLvl w:val="7"/>
    </w:pPr>
    <w:rPr>
      <w:b/>
    </w:rPr>
  </w:style>
  <w:style w:type="paragraph" w:styleId="Nadpis9">
    <w:name w:val="heading 9"/>
    <w:basedOn w:val="Normln"/>
    <w:next w:val="Normln"/>
    <w:qFormat/>
    <w:pPr>
      <w:keepNext/>
      <w:tabs>
        <w:tab w:val="clear" w:pos="567"/>
      </w:tabs>
      <w:ind w:left="2268" w:right="1711" w:hanging="567"/>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Zhlav">
    <w:name w:val="header"/>
    <w:basedOn w:val="Normln"/>
    <w:pPr>
      <w:tabs>
        <w:tab w:val="center" w:pos="4153"/>
        <w:tab w:val="right" w:pos="8306"/>
      </w:tabs>
      <w:spacing w:line="240" w:lineRule="auto"/>
    </w:pPr>
    <w:rPr>
      <w:rFonts w:ascii="Helvetica" w:hAnsi="Helvetica"/>
      <w:sz w:val="20"/>
    </w:rPr>
  </w:style>
  <w:style w:type="paragraph" w:styleId="Zpat">
    <w:name w:val="footer"/>
    <w:basedOn w:val="Normln"/>
    <w:link w:val="ZpatChar"/>
    <w:uiPriority w:val="99"/>
    <w:pPr>
      <w:tabs>
        <w:tab w:val="clear" w:pos="567"/>
        <w:tab w:val="center" w:pos="4536"/>
        <w:tab w:val="center" w:pos="8930"/>
      </w:tabs>
      <w:spacing w:line="240" w:lineRule="auto"/>
    </w:pPr>
    <w:rPr>
      <w:rFonts w:ascii="Helvetica" w:hAnsi="Helvetica"/>
      <w:sz w:val="16"/>
    </w:rPr>
  </w:style>
  <w:style w:type="paragraph" w:styleId="Obsah9">
    <w:name w:val="toc 9"/>
    <w:basedOn w:val="Normln"/>
    <w:next w:val="Normln"/>
    <w:semiHidden/>
    <w:pPr>
      <w:tabs>
        <w:tab w:val="clear" w:pos="567"/>
      </w:tabs>
      <w:ind w:left="1760"/>
    </w:pPr>
  </w:style>
  <w:style w:type="character" w:styleId="Odkaznavysvtlivky">
    <w:name w:val="endnote reference"/>
    <w:semiHidden/>
    <w:rPr>
      <w:vertAlign w:val="superscript"/>
    </w:rPr>
  </w:style>
  <w:style w:type="character" w:styleId="Znakapoznpodarou">
    <w:name w:val="footnote reference"/>
    <w:semiHidden/>
    <w:rPr>
      <w:vertAlign w:val="superscript"/>
    </w:rPr>
  </w:style>
  <w:style w:type="paragraph" w:styleId="Textpoznpodarou">
    <w:name w:val="footnote text"/>
    <w:basedOn w:val="Normln"/>
    <w:semiHidden/>
    <w:pPr>
      <w:tabs>
        <w:tab w:val="clear" w:pos="567"/>
      </w:tabs>
      <w:spacing w:line="240" w:lineRule="auto"/>
      <w:jc w:val="both"/>
    </w:pPr>
    <w:rPr>
      <w:sz w:val="20"/>
    </w:rPr>
  </w:style>
  <w:style w:type="paragraph" w:styleId="Zkladntext">
    <w:name w:val="Body Text"/>
    <w:basedOn w:val="Normln"/>
    <w:pPr>
      <w:tabs>
        <w:tab w:val="clear" w:pos="567"/>
      </w:tabs>
      <w:spacing w:line="240" w:lineRule="auto"/>
      <w:jc w:val="both"/>
    </w:pPr>
  </w:style>
  <w:style w:type="paragraph" w:styleId="Textvbloku">
    <w:name w:val="Block Text"/>
    <w:basedOn w:val="Normln"/>
    <w:pPr>
      <w:tabs>
        <w:tab w:val="clear" w:pos="567"/>
      </w:tabs>
      <w:ind w:left="2268" w:right="1711" w:hanging="567"/>
    </w:pPr>
    <w:rPr>
      <w:b/>
    </w:rPr>
  </w:style>
  <w:style w:type="paragraph" w:styleId="Zkladntext2">
    <w:name w:val="Body Text 2"/>
    <w:basedOn w:val="Normln"/>
    <w:pPr>
      <w:tabs>
        <w:tab w:val="clear" w:pos="567"/>
      </w:tabs>
      <w:spacing w:line="240" w:lineRule="auto"/>
    </w:pPr>
    <w:rPr>
      <w:i/>
      <w:color w:val="008000"/>
    </w:rPr>
  </w:style>
  <w:style w:type="paragraph" w:styleId="Zkladntext3">
    <w:name w:val="Body Text 3"/>
    <w:basedOn w:val="Normln"/>
    <w:pPr>
      <w:ind w:right="113"/>
      <w:jc w:val="both"/>
    </w:pPr>
    <w:rPr>
      <w:b/>
    </w:rPr>
  </w:style>
  <w:style w:type="paragraph" w:styleId="Textvysvtlivek">
    <w:name w:val="endnote text"/>
    <w:basedOn w:val="Normln"/>
    <w:link w:val="TextvysvtlivekChar"/>
    <w:semiHidden/>
    <w:pPr>
      <w:spacing w:line="240" w:lineRule="auto"/>
    </w:pPr>
  </w:style>
  <w:style w:type="character" w:styleId="Odkaznakoment">
    <w:name w:val="annotation reference"/>
    <w:qFormat/>
    <w:rPr>
      <w:sz w:val="16"/>
    </w:rPr>
  </w:style>
  <w:style w:type="paragraph" w:styleId="Zkladntextodsazen2">
    <w:name w:val="Body Text Indent 2"/>
    <w:basedOn w:val="Normln"/>
    <w:pPr>
      <w:ind w:left="567" w:hanging="567"/>
      <w:jc w:val="both"/>
    </w:pPr>
    <w:rPr>
      <w:b/>
    </w:rPr>
  </w:style>
  <w:style w:type="paragraph" w:styleId="Textkomente">
    <w:name w:val="annotation text"/>
    <w:aliases w:val="Kommentarer"/>
    <w:basedOn w:val="Normln"/>
    <w:link w:val="TextkomenteChar"/>
    <w:uiPriority w:val="99"/>
    <w:qFormat/>
    <w:rPr>
      <w:sz w:val="20"/>
    </w:rPr>
  </w:style>
  <w:style w:type="paragraph" w:customStyle="1" w:styleId="BodyText20">
    <w:name w:val="Body Text 2_0"/>
    <w:basedOn w:val="Normln"/>
    <w:pPr>
      <w:ind w:left="567" w:hanging="567"/>
    </w:pPr>
    <w:rPr>
      <w:b/>
    </w:rPr>
  </w:style>
  <w:style w:type="paragraph" w:customStyle="1" w:styleId="BodyText21">
    <w:name w:val="Body Text 2_1"/>
    <w:basedOn w:val="Normln"/>
    <w:pPr>
      <w:tabs>
        <w:tab w:val="clear" w:pos="567"/>
      </w:tabs>
      <w:spacing w:line="240" w:lineRule="auto"/>
      <w:ind w:left="567" w:hanging="567"/>
    </w:pPr>
    <w:rPr>
      <w:b/>
    </w:rPr>
  </w:style>
  <w:style w:type="paragraph" w:styleId="Zkladntextodsazen3">
    <w:name w:val="Body Text Indent 3"/>
    <w:basedOn w:val="Normln"/>
    <w:pPr>
      <w:spacing w:line="240" w:lineRule="auto"/>
      <w:ind w:left="567" w:hanging="567"/>
    </w:pPr>
  </w:style>
  <w:style w:type="paragraph" w:customStyle="1" w:styleId="BodyText22">
    <w:name w:val="Body Text 2_2"/>
    <w:basedOn w:val="Normln"/>
    <w:pPr>
      <w:spacing w:line="240" w:lineRule="auto"/>
      <w:ind w:left="567" w:hanging="567"/>
    </w:pPr>
    <w:rPr>
      <w:b/>
    </w:rPr>
  </w:style>
  <w:style w:type="character" w:styleId="Hypertextovodkaz">
    <w:name w:val="Hyperlink"/>
    <w:rPr>
      <w:color w:val="0000FF"/>
      <w:u w:val="single"/>
    </w:rPr>
  </w:style>
  <w:style w:type="paragraph" w:customStyle="1" w:styleId="AHeader1">
    <w:name w:val="AHeader 1"/>
    <w:basedOn w:val="Normln"/>
    <w:pPr>
      <w:numPr>
        <w:numId w:val="1"/>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num" w:pos="360"/>
      </w:tabs>
      <w:ind w:hanging="360"/>
    </w:pPr>
    <w:rPr>
      <w:sz w:val="22"/>
    </w:rPr>
  </w:style>
  <w:style w:type="paragraph" w:customStyle="1" w:styleId="AHeader3">
    <w:name w:val="AHeader 3"/>
    <w:basedOn w:val="AHeader2"/>
    <w:pPr>
      <w:numPr>
        <w:ilvl w:val="2"/>
      </w:numPr>
      <w:tabs>
        <w:tab w:val="num" w:pos="360"/>
        <w:tab w:val="num" w:pos="1440"/>
      </w:tabs>
      <w:ind w:hanging="180"/>
    </w:pPr>
  </w:style>
  <w:style w:type="paragraph" w:customStyle="1" w:styleId="AHeader2abc">
    <w:name w:val="AHeader 2 abc"/>
    <w:basedOn w:val="AHeader3"/>
    <w:pPr>
      <w:numPr>
        <w:ilvl w:val="3"/>
      </w:numPr>
      <w:tabs>
        <w:tab w:val="num" w:pos="360"/>
        <w:tab w:val="num" w:pos="1440"/>
      </w:tabs>
      <w:ind w:hanging="360"/>
      <w:jc w:val="both"/>
    </w:pPr>
    <w:rPr>
      <w:b w:val="0"/>
      <w:bCs w:val="0"/>
    </w:rPr>
  </w:style>
  <w:style w:type="paragraph" w:customStyle="1" w:styleId="AHeader3abc">
    <w:name w:val="AHeader 3 abc"/>
    <w:basedOn w:val="AHeader2abc"/>
    <w:pPr>
      <w:numPr>
        <w:ilvl w:val="4"/>
      </w:numPr>
      <w:tabs>
        <w:tab w:val="num" w:pos="360"/>
        <w:tab w:val="num" w:pos="1440"/>
      </w:tabs>
      <w:ind w:hanging="360"/>
    </w:pPr>
  </w:style>
  <w:style w:type="character" w:styleId="Sledovanodkaz">
    <w:name w:val="FollowedHyperlink"/>
    <w:rPr>
      <w:color w:val="800080"/>
      <w:u w:val="single"/>
    </w:rPr>
  </w:style>
  <w:style w:type="paragraph" w:styleId="Zkladntextodsazen">
    <w:name w:val="Body Text Indent"/>
    <w:basedOn w:val="Normln"/>
    <w:pPr>
      <w:tabs>
        <w:tab w:val="clear" w:pos="567"/>
      </w:tabs>
      <w:spacing w:line="240" w:lineRule="auto"/>
      <w:ind w:left="567" w:hanging="567"/>
    </w:pPr>
    <w:rPr>
      <w:b/>
    </w:rPr>
  </w:style>
  <w:style w:type="paragraph" w:styleId="Textbubliny">
    <w:name w:val="Balloon Text"/>
    <w:basedOn w:val="Normln"/>
    <w:semiHidden/>
    <w:rPr>
      <w:rFonts w:ascii="Tahoma" w:hAnsi="Tahoma" w:cs="Tahoma"/>
      <w:sz w:val="16"/>
      <w:szCs w:val="16"/>
    </w:rPr>
  </w:style>
  <w:style w:type="paragraph" w:styleId="Pedmtkomente">
    <w:name w:val="annotation subject"/>
    <w:basedOn w:val="Textkomente"/>
    <w:next w:val="Textkomente"/>
    <w:semiHidden/>
    <w:rPr>
      <w:b/>
      <w:bCs/>
    </w:rPr>
  </w:style>
  <w:style w:type="table" w:styleId="Mkatabulky">
    <w:name w:val="Table Grid"/>
    <w:basedOn w:val="Normlntabulka"/>
    <w:rsid w:val="000D67D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e">
    <w:name w:val="Revision"/>
    <w:hidden/>
    <w:uiPriority w:val="99"/>
    <w:semiHidden/>
    <w:rsid w:val="0019686E"/>
    <w:rPr>
      <w:lang w:eastAsia="en-US"/>
    </w:rPr>
  </w:style>
  <w:style w:type="paragraph" w:customStyle="1" w:styleId="Default">
    <w:name w:val="Default"/>
    <w:rsid w:val="00145D34"/>
    <w:pPr>
      <w:autoSpaceDE w:val="0"/>
      <w:autoSpaceDN w:val="0"/>
      <w:adjustRightInd w:val="0"/>
    </w:pPr>
    <w:rPr>
      <w:rFonts w:ascii="EUAlbertina" w:hAnsi="EUAlbertina" w:cs="EUAlbertina"/>
      <w:color w:val="000000"/>
      <w:sz w:val="24"/>
      <w:szCs w:val="24"/>
      <w:lang w:val="it-IT" w:eastAsia="it-IT"/>
    </w:rPr>
  </w:style>
  <w:style w:type="paragraph" w:customStyle="1" w:styleId="BodytextAgency">
    <w:name w:val="Body text (Agency)"/>
    <w:basedOn w:val="Normln"/>
    <w:link w:val="BodytextAgencyChar"/>
    <w:qFormat/>
    <w:rsid w:val="00FF4664"/>
    <w:pPr>
      <w:tabs>
        <w:tab w:val="clear" w:pos="567"/>
      </w:tabs>
      <w:spacing w:after="140" w:line="280" w:lineRule="atLeast"/>
    </w:pPr>
    <w:rPr>
      <w:rFonts w:ascii="Verdana" w:eastAsia="Verdana" w:hAnsi="Verdana" w:cs="Verdana"/>
      <w:sz w:val="18"/>
      <w:szCs w:val="18"/>
      <w:lang w:eastAsia="en-GB"/>
    </w:rPr>
  </w:style>
  <w:style w:type="numbering" w:customStyle="1" w:styleId="BulletsAgency">
    <w:name w:val="Bullets (Agency)"/>
    <w:basedOn w:val="Bezseznamu"/>
    <w:rsid w:val="00FF4664"/>
  </w:style>
  <w:style w:type="paragraph" w:customStyle="1" w:styleId="DraftingNotesAgency">
    <w:name w:val="Drafting Notes (Agency)"/>
    <w:basedOn w:val="Normln"/>
    <w:next w:val="BodytextAgency"/>
    <w:link w:val="DraftingNotesAgencyChar"/>
    <w:rsid w:val="00FF4664"/>
    <w:pPr>
      <w:tabs>
        <w:tab w:val="clear" w:pos="567"/>
      </w:tabs>
      <w:spacing w:after="140" w:line="280" w:lineRule="atLeast"/>
    </w:pPr>
    <w:rPr>
      <w:rFonts w:ascii="Courier New" w:eastAsia="Verdana" w:hAnsi="Courier New"/>
      <w:i/>
      <w:color w:val="339966"/>
      <w:szCs w:val="18"/>
      <w:lang w:eastAsia="en-GB"/>
    </w:rPr>
  </w:style>
  <w:style w:type="paragraph" w:customStyle="1" w:styleId="No-numheading3Agency">
    <w:name w:val="No-num heading 3 (Agency)"/>
    <w:basedOn w:val="Normln"/>
    <w:next w:val="BodytextAgency"/>
    <w:link w:val="No-numheading3AgencyChar"/>
    <w:rsid w:val="00FF4664"/>
    <w:pPr>
      <w:keepNext/>
      <w:tabs>
        <w:tab w:val="clear" w:pos="567"/>
      </w:tabs>
      <w:spacing w:before="280" w:after="220" w:line="240" w:lineRule="auto"/>
      <w:outlineLvl w:val="2"/>
    </w:pPr>
    <w:rPr>
      <w:rFonts w:ascii="Verdana" w:eastAsia="Verdana" w:hAnsi="Verdana" w:cs="Arial"/>
      <w:b/>
      <w:bCs/>
      <w:kern w:val="32"/>
      <w:lang w:eastAsia="en-GB"/>
    </w:rPr>
  </w:style>
  <w:style w:type="paragraph" w:customStyle="1" w:styleId="NormalAgency">
    <w:name w:val="Normal (Agency)"/>
    <w:link w:val="NormalAgencyChar"/>
    <w:qFormat/>
    <w:rsid w:val="00FF4664"/>
    <w:rPr>
      <w:rFonts w:ascii="Verdana" w:eastAsia="Verdana" w:hAnsi="Verdana" w:cs="Verdana"/>
      <w:sz w:val="18"/>
      <w:szCs w:val="18"/>
      <w:lang w:eastAsia="en-GB"/>
    </w:rPr>
  </w:style>
  <w:style w:type="table" w:customStyle="1" w:styleId="TablegridAgencyblack">
    <w:name w:val="Table grid (Agency) black"/>
    <w:basedOn w:val="Normlntabulka"/>
    <w:semiHidden/>
    <w:rsid w:val="00FF4664"/>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semiHidden/>
    <w:rsid w:val="00FF4664"/>
    <w:pPr>
      <w:keepNext/>
    </w:pPr>
    <w:rPr>
      <w:rFonts w:eastAsia="Times New Roman"/>
      <w:b/>
    </w:rPr>
  </w:style>
  <w:style w:type="paragraph" w:customStyle="1" w:styleId="TabletextrowsAgency">
    <w:name w:val="Table text rows (Agency)"/>
    <w:basedOn w:val="Normln"/>
    <w:rsid w:val="00FF4664"/>
    <w:pPr>
      <w:tabs>
        <w:tab w:val="clear" w:pos="567"/>
      </w:tabs>
      <w:spacing w:line="280" w:lineRule="exact"/>
    </w:pPr>
    <w:rPr>
      <w:rFonts w:ascii="Verdana" w:hAnsi="Verdana" w:cs="Verdana"/>
      <w:sz w:val="18"/>
      <w:szCs w:val="18"/>
      <w:lang w:eastAsia="zh-CN"/>
    </w:rPr>
  </w:style>
  <w:style w:type="character" w:customStyle="1" w:styleId="BodytextAgencyChar">
    <w:name w:val="Body text (Agency) Char"/>
    <w:link w:val="BodytextAgency"/>
    <w:qFormat/>
    <w:rsid w:val="00FF4664"/>
    <w:rPr>
      <w:rFonts w:ascii="Verdana" w:eastAsia="Verdana" w:hAnsi="Verdana" w:cs="Verdana"/>
      <w:sz w:val="18"/>
      <w:szCs w:val="18"/>
      <w:lang w:val="en-GB" w:eastAsia="en-GB" w:bidi="ar-SA"/>
    </w:rPr>
  </w:style>
  <w:style w:type="character" w:customStyle="1" w:styleId="NormalAgencyChar">
    <w:name w:val="Normal (Agency) Char"/>
    <w:link w:val="NormalAgency"/>
    <w:rsid w:val="00FF4664"/>
    <w:rPr>
      <w:rFonts w:ascii="Verdana" w:eastAsia="Verdana" w:hAnsi="Verdana" w:cs="Verdana"/>
      <w:sz w:val="18"/>
      <w:szCs w:val="18"/>
      <w:lang w:val="en-GB" w:eastAsia="en-GB" w:bidi="ar-SA"/>
    </w:rPr>
  </w:style>
  <w:style w:type="character" w:customStyle="1" w:styleId="DraftingNotesAgencyChar">
    <w:name w:val="Drafting Notes (Agency) Char"/>
    <w:link w:val="DraftingNotesAgency"/>
    <w:rsid w:val="00FF4664"/>
    <w:rPr>
      <w:rFonts w:ascii="Courier New" w:eastAsia="Verdana" w:hAnsi="Courier New"/>
      <w:i/>
      <w:color w:val="339966"/>
      <w:sz w:val="22"/>
      <w:szCs w:val="18"/>
      <w:lang w:val="en-GB" w:eastAsia="en-GB" w:bidi="ar-SA"/>
    </w:rPr>
  </w:style>
  <w:style w:type="character" w:customStyle="1" w:styleId="No-numheading3AgencyChar">
    <w:name w:val="No-num heading 3 (Agency) Char"/>
    <w:link w:val="No-numheading3Agency"/>
    <w:rsid w:val="00FF4664"/>
    <w:rPr>
      <w:rFonts w:ascii="Verdana" w:eastAsia="Verdana" w:hAnsi="Verdana" w:cs="Arial"/>
      <w:b/>
      <w:bCs/>
      <w:kern w:val="32"/>
      <w:sz w:val="22"/>
      <w:szCs w:val="22"/>
      <w:lang w:val="en-GB" w:eastAsia="en-GB" w:bidi="ar-SA"/>
    </w:rPr>
  </w:style>
  <w:style w:type="paragraph" w:customStyle="1" w:styleId="Normalold">
    <w:name w:val="Normal (old)"/>
    <w:basedOn w:val="Normln"/>
    <w:rsid w:val="00FF4664"/>
    <w:pPr>
      <w:tabs>
        <w:tab w:val="clear" w:pos="567"/>
      </w:tabs>
      <w:spacing w:line="240" w:lineRule="auto"/>
      <w:ind w:left="720" w:hanging="720"/>
    </w:pPr>
    <w:rPr>
      <w:rFonts w:eastAsia="SimSun"/>
      <w:szCs w:val="18"/>
      <w:lang w:eastAsia="zh-CN"/>
    </w:rPr>
  </w:style>
  <w:style w:type="character" w:customStyle="1" w:styleId="TextkomenteChar">
    <w:name w:val="Text komentáře Char"/>
    <w:aliases w:val="Kommentarer Char"/>
    <w:link w:val="Textkomente"/>
    <w:uiPriority w:val="99"/>
    <w:qFormat/>
    <w:locked/>
    <w:rsid w:val="003909E0"/>
    <w:rPr>
      <w:lang w:val="en-GB" w:eastAsia="en-US" w:bidi="ar-SA"/>
    </w:rPr>
  </w:style>
  <w:style w:type="character" w:customStyle="1" w:styleId="TextvysvtlivekChar">
    <w:name w:val="Text vysvětlivek Char"/>
    <w:link w:val="Textvysvtlivek"/>
    <w:semiHidden/>
    <w:rsid w:val="00673F4C"/>
    <w:rPr>
      <w:sz w:val="22"/>
      <w:lang w:eastAsia="en-US"/>
    </w:rPr>
  </w:style>
  <w:style w:type="character" w:customStyle="1" w:styleId="UnresolvedMention1">
    <w:name w:val="Unresolved Mention1"/>
    <w:rsid w:val="00031A38"/>
    <w:rPr>
      <w:color w:val="605E5C"/>
      <w:shd w:val="clear" w:color="auto" w:fill="E1DFDD"/>
    </w:rPr>
  </w:style>
  <w:style w:type="character" w:customStyle="1" w:styleId="UnresolvedMention2">
    <w:name w:val="Unresolved Mention2"/>
    <w:rsid w:val="00E33224"/>
    <w:rPr>
      <w:color w:val="605E5C"/>
      <w:shd w:val="clear" w:color="auto" w:fill="E1DFDD"/>
    </w:rPr>
  </w:style>
  <w:style w:type="paragraph" w:customStyle="1" w:styleId="TableParagraph">
    <w:name w:val="Table Paragraph"/>
    <w:basedOn w:val="Normln"/>
    <w:uiPriority w:val="1"/>
    <w:qFormat/>
    <w:rsid w:val="002C5119"/>
    <w:pPr>
      <w:widowControl w:val="0"/>
      <w:tabs>
        <w:tab w:val="clear" w:pos="567"/>
      </w:tabs>
      <w:autoSpaceDE w:val="0"/>
      <w:autoSpaceDN w:val="0"/>
      <w:spacing w:before="60" w:line="240" w:lineRule="auto"/>
      <w:ind w:left="118"/>
    </w:pPr>
    <w:rPr>
      <w:lang w:val="en-US"/>
    </w:rPr>
  </w:style>
  <w:style w:type="character" w:customStyle="1" w:styleId="ZpatChar">
    <w:name w:val="Zápatí Char"/>
    <w:link w:val="Zpat"/>
    <w:uiPriority w:val="99"/>
    <w:rsid w:val="00A74D9A"/>
    <w:rPr>
      <w:rFonts w:ascii="Helvetica" w:hAnsi="Helvetica"/>
      <w:sz w:val="16"/>
      <w:lang w:val="en-GB" w:eastAsia="en-US"/>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487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r@uskvbl.c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kvbl.c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edicines.health.europa.eu/veterinary" TargetMode="External"/><Relationship Id="rId4" Type="http://schemas.openxmlformats.org/officeDocument/2006/relationships/settings" Target="settings.xml"/><Relationship Id="rId9" Type="http://schemas.openxmlformats.org/officeDocument/2006/relationships/hyperlink" Target="http://www.uskvbl.cz/cs/farmakovigilanc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WsP0+J8RJApbhLe/qkYqddbJKA==">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1737</Words>
  <Characters>10249</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Prizzi Monica</dc:creator>
  <cp:lastModifiedBy>Neugebauerová Kateřina</cp:lastModifiedBy>
  <cp:revision>17</cp:revision>
  <dcterms:created xsi:type="dcterms:W3CDTF">2025-06-11T08:51:00Z</dcterms:created>
  <dcterms:modified xsi:type="dcterms:W3CDTF">2025-10-07T12:53:00Z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DM_Author</vt:lpwstr>
  </property>
  <property fmtid="{D5CDD505-2E9C-101B-9397-08002B2CF9AE}" pid="3" name="DM_Authors">
    <vt:lpwstr>DM_Authors</vt:lpwstr>
  </property>
  <property fmtid="{D5CDD505-2E9C-101B-9397-08002B2CF9AE}" pid="4" name="DM_Category">
    <vt:lpwstr>Templates and Form</vt:lpwstr>
  </property>
  <property fmtid="{D5CDD505-2E9C-101B-9397-08002B2CF9AE}" pid="5" name="DM_Creation_Date">
    <vt:lpwstr>25/10/2022 18:41:57</vt:lpwstr>
  </property>
  <property fmtid="{D5CDD505-2E9C-101B-9397-08002B2CF9AE}" pid="6" name="DM_Creator_Name">
    <vt:lpwstr>Akhtar Timea</vt:lpwstr>
  </property>
  <property fmtid="{D5CDD505-2E9C-101B-9397-08002B2CF9AE}" pid="7" name="DM_DocRefId">
    <vt:lpwstr>EMA/852483/2022</vt:lpwstr>
  </property>
  <property fmtid="{D5CDD505-2E9C-101B-9397-08002B2CF9AE}" pid="8" name="DM_emea_bcc">
    <vt:lpwstr>DM_emea_bcc</vt:lpwstr>
  </property>
  <property fmtid="{D5CDD505-2E9C-101B-9397-08002B2CF9AE}" pid="9" name="DM_emea_cc">
    <vt:lpwstr>DM_emea_cc</vt:lpwstr>
  </property>
  <property fmtid="{D5CDD505-2E9C-101B-9397-08002B2CF9AE}" pid="10" name="DM_emea_doc_category">
    <vt:lpwstr>General</vt:lpwstr>
  </property>
  <property fmtid="{D5CDD505-2E9C-101B-9397-08002B2CF9AE}" pid="11" name="DM_emea_doc_lang">
    <vt:lpwstr>DM_emea_doc_lang</vt:lpwstr>
  </property>
  <property fmtid="{D5CDD505-2E9C-101B-9397-08002B2CF9AE}" pid="12" name="DM_emea_doc_number">
    <vt:lpwstr>201224</vt:lpwstr>
  </property>
  <property fmtid="{D5CDD505-2E9C-101B-9397-08002B2CF9AE}" pid="13" name="DM_emea_doc_ref_id">
    <vt:lpwstr>EMA/852483/2022</vt:lpwstr>
  </property>
  <property fmtid="{D5CDD505-2E9C-101B-9397-08002B2CF9AE}" pid="14" name="DM_emea_from">
    <vt:lpwstr>DM_emea_from</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DM_emea_meeting_action</vt:lpwstr>
  </property>
  <property fmtid="{D5CDD505-2E9C-101B-9397-08002B2CF9AE}" pid="18" name="DM_emea_meeting_flags">
    <vt:lpwstr>DM_emea_meeting_flags</vt:lpwstr>
  </property>
  <property fmtid="{D5CDD505-2E9C-101B-9397-08002B2CF9AE}" pid="19" name="DM_emea_meeting_hyperlink">
    <vt:lpwstr>DM_emea_meeting_hyperlink</vt:lpwstr>
  </property>
  <property fmtid="{D5CDD505-2E9C-101B-9397-08002B2CF9AE}" pid="20" name="DM_emea_meeting_ref">
    <vt:lpwstr>DM_emea_meeting_ref</vt:lpwstr>
  </property>
  <property fmtid="{D5CDD505-2E9C-101B-9397-08002B2CF9AE}" pid="21" name="DM_emea_meeting_status">
    <vt:lpwstr>DM_emea_meeting_status</vt:lpwstr>
  </property>
  <property fmtid="{D5CDD505-2E9C-101B-9397-08002B2CF9AE}" pid="22" name="DM_emea_meeting_title">
    <vt:lpwstr>DM_emea_meeting_title</vt:lpwstr>
  </property>
  <property fmtid="{D5CDD505-2E9C-101B-9397-08002B2CF9AE}" pid="23" name="DM_emea_message_subject">
    <vt:lpwstr>DM_emea_message_subject</vt:lpwstr>
  </property>
  <property fmtid="{D5CDD505-2E9C-101B-9397-08002B2CF9AE}" pid="24" name="DM_emea_received_date">
    <vt:lpwstr>nulldate</vt:lpwstr>
  </property>
  <property fmtid="{D5CDD505-2E9C-101B-9397-08002B2CF9AE}" pid="25" name="DM_emea_resp_body">
    <vt:lpwstr>DM_emea_resp_body</vt:lpwstr>
  </property>
  <property fmtid="{D5CDD505-2E9C-101B-9397-08002B2CF9AE}" pid="26" name="DM_emea_revision_label">
    <vt:lpwstr>DM_emea_revision_label</vt:lpwstr>
  </property>
  <property fmtid="{D5CDD505-2E9C-101B-9397-08002B2CF9AE}" pid="27" name="DM_emea_sent_date">
    <vt:lpwstr>nulldate</vt:lpwstr>
  </property>
  <property fmtid="{D5CDD505-2E9C-101B-9397-08002B2CF9AE}" pid="28" name="DM_emea_to">
    <vt:lpwstr>DM_emea_to</vt:lpwstr>
  </property>
  <property fmtid="{D5CDD505-2E9C-101B-9397-08002B2CF9AE}" pid="29" name="DM_emea_year">
    <vt:lpwstr>2010</vt:lpwstr>
  </property>
  <property fmtid="{D5CDD505-2E9C-101B-9397-08002B2CF9AE}" pid="30" name="DM_Keywords">
    <vt:lpwstr>DM_Keywords</vt:lpwstr>
  </property>
  <property fmtid="{D5CDD505-2E9C-101B-9397-08002B2CF9AE}" pid="31" name="DM_Language">
    <vt:lpwstr>DM_Language</vt:lpwstr>
  </property>
  <property fmtid="{D5CDD505-2E9C-101B-9397-08002B2CF9AE}" pid="32" name="DM_Modifer_Name">
    <vt:lpwstr>Akhtar Timea</vt:lpwstr>
  </property>
  <property fmtid="{D5CDD505-2E9C-101B-9397-08002B2CF9AE}" pid="33" name="DM_Modified_Date">
    <vt:lpwstr>08/11/2022 12:33:14</vt:lpwstr>
  </property>
  <property fmtid="{D5CDD505-2E9C-101B-9397-08002B2CF9AE}" pid="34" name="DM_Modifier_Name">
    <vt:lpwstr>Akhtar Timea</vt:lpwstr>
  </property>
  <property fmtid="{D5CDD505-2E9C-101B-9397-08002B2CF9AE}" pid="35" name="DM_Modify_Date">
    <vt:lpwstr>08/11/2022 12:33:14</vt:lpwstr>
  </property>
  <property fmtid="{D5CDD505-2E9C-101B-9397-08002B2CF9AE}" pid="36" name="DM_Name">
    <vt:lpwstr>Vqrdtemplateclean_en</vt:lpwstr>
  </property>
  <property fmtid="{D5CDD505-2E9C-101B-9397-08002B2CF9AE}" pid="37" name="DM_Owner">
    <vt:lpwstr>Prizzi Monica</vt:lpwstr>
  </property>
  <property fmtid="{D5CDD505-2E9C-101B-9397-08002B2CF9AE}" pid="38" name="DM_Path">
    <vt:lpwstr>/02b. Administration of Scientific Meeting/WPs SAGs DGs and other WGs/CxMP - QRD/3. Other activities/02. Procedures/01. QRD PI templates/02 QRD Veterinary templates/18 V-Template v.9 - new vet legislation 2020-2021/10. SECOND publication Oct-2022/04. CLEA</vt:lpwstr>
  </property>
  <property fmtid="{D5CDD505-2E9C-101B-9397-08002B2CF9AE}" pid="39" name="DM_Status">
    <vt:lpwstr>DM_Status</vt:lpwstr>
  </property>
  <property fmtid="{D5CDD505-2E9C-101B-9397-08002B2CF9AE}" pid="40" name="DM_Subject">
    <vt:lpwstr>DM_Subject</vt:lpwstr>
  </property>
  <property fmtid="{D5CDD505-2E9C-101B-9397-08002B2CF9AE}" pid="41" name="DM_Title">
    <vt:lpwstr>DM_Title</vt:lpwstr>
  </property>
  <property fmtid="{D5CDD505-2E9C-101B-9397-08002B2CF9AE}" pid="42" name="DM_Type">
    <vt:lpwstr>emea_document</vt:lpwstr>
  </property>
  <property fmtid="{D5CDD505-2E9C-101B-9397-08002B2CF9AE}" pid="43" name="DM_Version">
    <vt:lpwstr>1.0,CURRENT</vt:lpwstr>
  </property>
  <property fmtid="{D5CDD505-2E9C-101B-9397-08002B2CF9AE}" pid="44" name="EMEADocClassificationCode">
    <vt:lpwstr>EMEADocClassificationCode</vt:lpwstr>
  </property>
  <property fmtid="{D5CDD505-2E9C-101B-9397-08002B2CF9AE}" pid="45" name="EMEADocClassificationHidden">
    <vt:lpwstr>N</vt:lpwstr>
  </property>
  <property fmtid="{D5CDD505-2E9C-101B-9397-08002B2CF9AE}" pid="46" name="EMEADocClassificationText">
    <vt:lpwstr>EMEADocClassificationText</vt:lpwstr>
  </property>
  <property fmtid="{D5CDD505-2E9C-101B-9397-08002B2CF9AE}" pid="47" name="EMEADocDate">
    <vt:lpwstr>20020723</vt:lpwstr>
  </property>
  <property fmtid="{D5CDD505-2E9C-101B-9397-08002B2CF9AE}" pid="48" name="EMEADocDateDay">
    <vt:lpwstr>23</vt:lpwstr>
  </property>
  <property fmtid="{D5CDD505-2E9C-101B-9397-08002B2CF9AE}" pid="49" name="EMEADocDateMonth">
    <vt:lpwstr>July</vt:lpwstr>
  </property>
  <property fmtid="{D5CDD505-2E9C-101B-9397-08002B2CF9AE}" pid="50" name="EMEADocDateYear">
    <vt:lpwstr>2002</vt:lpwstr>
  </property>
  <property fmtid="{D5CDD505-2E9C-101B-9397-08002B2CF9AE}" pid="51" name="EMEADocExtCatTitle">
    <vt:lpwstr>The Title will not be included in the External Catalogue.</vt:lpwstr>
  </property>
  <property fmtid="{D5CDD505-2E9C-101B-9397-08002B2CF9AE}" pid="52" name="EMEADocLanguage">
    <vt:lpwstr>en</vt:lpwstr>
  </property>
  <property fmtid="{D5CDD505-2E9C-101B-9397-08002B2CF9AE}" pid="53" name="EMEADocRefFull">
    <vt:lpwstr>EMEA/18389/02/en</vt:lpwstr>
  </property>
  <property fmtid="{D5CDD505-2E9C-101B-9397-08002B2CF9AE}" pid="54" name="EMEADocRefNum">
    <vt:lpwstr>18389</vt:lpwstr>
  </property>
  <property fmtid="{D5CDD505-2E9C-101B-9397-08002B2CF9AE}" pid="55" name="EMEADocRefPart0">
    <vt:lpwstr>EMEA</vt:lpwstr>
  </property>
  <property fmtid="{D5CDD505-2E9C-101B-9397-08002B2CF9AE}" pid="56" name="EMEADocRefPart1">
    <vt:lpwstr>EMEADocRefPart1</vt:lpwstr>
  </property>
  <property fmtid="{D5CDD505-2E9C-101B-9397-08002B2CF9AE}" pid="57" name="EMEADocRefPart2">
    <vt:lpwstr>EMEADocRefPart2</vt:lpwstr>
  </property>
  <property fmtid="{D5CDD505-2E9C-101B-9397-08002B2CF9AE}" pid="58" name="EMEADocRefPart3">
    <vt:lpwstr>EMEADocRefPart3</vt:lpwstr>
  </property>
  <property fmtid="{D5CDD505-2E9C-101B-9397-08002B2CF9AE}" pid="59" name="EMEADocRefPartFreeText">
    <vt:lpwstr>EMEADocRefPartFreeText</vt:lpwstr>
  </property>
  <property fmtid="{D5CDD505-2E9C-101B-9397-08002B2CF9AE}" pid="60" name="EMEADocRefRoot">
    <vt:lpwstr>EMEA/18389/02</vt:lpwstr>
  </property>
  <property fmtid="{D5CDD505-2E9C-101B-9397-08002B2CF9AE}" pid="61" name="EMEADocRefYear">
    <vt:lpwstr>02</vt:lpwstr>
  </property>
  <property fmtid="{D5CDD505-2E9C-101B-9397-08002B2CF9AE}" pid="62" name="EMEADocStatus">
    <vt:lpwstr>EMEADocStatus</vt:lpwstr>
  </property>
  <property fmtid="{D5CDD505-2E9C-101B-9397-08002B2CF9AE}" pid="63" name="EMEADocTitle">
    <vt:lpwstr>SPC veterinary template</vt:lpwstr>
  </property>
  <property fmtid="{D5CDD505-2E9C-101B-9397-08002B2CF9AE}" pid="64" name="EMEADocTypeCode">
    <vt:lpwstr>tran</vt:lpwstr>
  </property>
  <property fmtid="{D5CDD505-2E9C-101B-9397-08002B2CF9AE}" pid="65" name="EMEADocVersion">
    <vt:lpwstr>EMEADocVersion</vt:lpwstr>
  </property>
  <property fmtid="{D5CDD505-2E9C-101B-9397-08002B2CF9AE}" pid="66" name="MSIP_Label_0eea11ca-d417-4147-80ed-01a58412c458_ActionId">
    <vt:lpwstr>d143bd25-e6b8-4d4b-b8a2-8d41a833f851</vt:lpwstr>
  </property>
  <property fmtid="{D5CDD505-2E9C-101B-9397-08002B2CF9AE}" pid="67" name="MSIP_Label_0eea11ca-d417-4147-80ed-01a58412c458_ContentBits">
    <vt:lpwstr>2</vt:lpwstr>
  </property>
  <property fmtid="{D5CDD505-2E9C-101B-9397-08002B2CF9AE}" pid="68" name="MSIP_Label_0eea11ca-d417-4147-80ed-01a58412c458_Enabled">
    <vt:lpwstr>true</vt:lpwstr>
  </property>
  <property fmtid="{D5CDD505-2E9C-101B-9397-08002B2CF9AE}" pid="69" name="MSIP_Label_0eea11ca-d417-4147-80ed-01a58412c458_Method">
    <vt:lpwstr>Standard</vt:lpwstr>
  </property>
  <property fmtid="{D5CDD505-2E9C-101B-9397-08002B2CF9AE}" pid="70" name="MSIP_Label_0eea11ca-d417-4147-80ed-01a58412c458_Name">
    <vt:lpwstr>0eea11ca-d417-4147-80ed-01a58412c458</vt:lpwstr>
  </property>
  <property fmtid="{D5CDD505-2E9C-101B-9397-08002B2CF9AE}" pid="71" name="MSIP_Label_0eea11ca-d417-4147-80ed-01a58412c458_SetDate">
    <vt:lpwstr>2022-11-08T11:32:39Z</vt:lpwstr>
  </property>
  <property fmtid="{D5CDD505-2E9C-101B-9397-08002B2CF9AE}" pid="72" name="MSIP_Label_0eea11ca-d417-4147-80ed-01a58412c458_SiteId">
    <vt:lpwstr>bc9dc15c-61bc-4f03-b60b-e5b6d8922839</vt:lpwstr>
  </property>
</Properties>
</file>