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5AAE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CAA42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8618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917CE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72CC5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815240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1504C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76427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84CF73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B4503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F76556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9B62655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9584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EC8DF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B0FCF7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97F18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819E9A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25F0E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B96C4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200174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8959B4" w14:textId="69106F26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684FE57" w14:textId="77777777" w:rsidR="00391622" w:rsidRPr="00B41D57" w:rsidRDefault="0039162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432B99" w14:textId="77777777" w:rsidR="00C114FF" w:rsidRPr="00B41D57" w:rsidRDefault="00ED04E8" w:rsidP="00407C22">
      <w:pPr>
        <w:pStyle w:val="Style3"/>
      </w:pPr>
      <w:r w:rsidRPr="00B41D57">
        <w:t>PŘÍBALOVÁ INFORMACE</w:t>
      </w:r>
    </w:p>
    <w:p w14:paraId="43EC8B49" w14:textId="77777777" w:rsidR="00C114FF" w:rsidRPr="00B41D57" w:rsidRDefault="00ED04E8" w:rsidP="00A9226B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B41D57">
        <w:br w:type="page"/>
      </w:r>
      <w:r w:rsidRPr="00B41D57">
        <w:rPr>
          <w:b/>
          <w:szCs w:val="22"/>
        </w:rPr>
        <w:lastRenderedPageBreak/>
        <w:t>PŘÍBALOVÁ INFORMACE</w:t>
      </w:r>
    </w:p>
    <w:p w14:paraId="64A84F5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7F915C0" w14:textId="77777777" w:rsidR="00951118" w:rsidRPr="00B41D57" w:rsidRDefault="0095111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9C4295D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1.</w:t>
      </w:r>
      <w:r w:rsidRPr="00B41D57">
        <w:tab/>
        <w:t>Název veterinárního léčivého přípravku</w:t>
      </w:r>
    </w:p>
    <w:p w14:paraId="15739A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6B22290" w14:textId="545F14F2" w:rsidR="00C71E62" w:rsidRPr="00B41D57" w:rsidRDefault="00C71E62" w:rsidP="00C71E62">
      <w:pPr>
        <w:tabs>
          <w:tab w:val="clear" w:pos="567"/>
        </w:tabs>
        <w:spacing w:line="240" w:lineRule="auto"/>
        <w:rPr>
          <w:szCs w:val="22"/>
        </w:rPr>
      </w:pPr>
      <w:r w:rsidRPr="00C71E62">
        <w:t>UNISTRAIN PRRS lyofilizát a rozpouštědlo pro injekční suspenzi p</w:t>
      </w:r>
      <w:r w:rsidRPr="00640681">
        <w:t xml:space="preserve">ro </w:t>
      </w:r>
      <w:r w:rsidRPr="00A53D5F">
        <w:t>pras</w:t>
      </w:r>
      <w:r w:rsidR="00DC5EFA">
        <w:t>ata</w:t>
      </w:r>
    </w:p>
    <w:p w14:paraId="7B8457B0" w14:textId="541AA862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24FE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9479FE0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2.</w:t>
      </w:r>
      <w:r w:rsidRPr="00B41D57">
        <w:tab/>
        <w:t>Složení</w:t>
      </w:r>
    </w:p>
    <w:p w14:paraId="7BCD36FA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FE833B" w14:textId="21D6E501" w:rsidR="00E76364" w:rsidRPr="00A53D5F" w:rsidRDefault="00E76364" w:rsidP="00E76364">
      <w:pPr>
        <w:rPr>
          <w:iCs/>
          <w:u w:val="single"/>
        </w:rPr>
      </w:pPr>
      <w:r w:rsidRPr="00A53D5F">
        <w:rPr>
          <w:u w:val="single"/>
        </w:rPr>
        <w:t>Každá dávka 2</w:t>
      </w:r>
      <w:r w:rsidR="006973F5">
        <w:rPr>
          <w:u w:val="single"/>
        </w:rPr>
        <w:t> </w:t>
      </w:r>
      <w:r w:rsidRPr="00A53D5F">
        <w:rPr>
          <w:u w:val="single"/>
        </w:rPr>
        <w:t>ml (intramuskulární po</w:t>
      </w:r>
      <w:r w:rsidR="00DC5EFA">
        <w:rPr>
          <w:u w:val="single"/>
        </w:rPr>
        <w:t>dání</w:t>
      </w:r>
      <w:r w:rsidRPr="00A53D5F">
        <w:rPr>
          <w:u w:val="single"/>
        </w:rPr>
        <w:t>) nebo 0,2</w:t>
      </w:r>
      <w:r w:rsidR="006973F5">
        <w:rPr>
          <w:u w:val="single"/>
        </w:rPr>
        <w:t> </w:t>
      </w:r>
      <w:r w:rsidRPr="00A53D5F">
        <w:rPr>
          <w:u w:val="single"/>
        </w:rPr>
        <w:t>ml (intradermální po</w:t>
      </w:r>
      <w:r w:rsidR="00DC5EFA">
        <w:rPr>
          <w:u w:val="single"/>
        </w:rPr>
        <w:t>dání</w:t>
      </w:r>
      <w:r w:rsidRPr="00A53D5F">
        <w:rPr>
          <w:u w:val="single"/>
        </w:rPr>
        <w:t>) rekonstituované vakcíny obsahuje:</w:t>
      </w:r>
    </w:p>
    <w:p w14:paraId="48C3156F" w14:textId="77777777" w:rsidR="00C71E62" w:rsidRP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9FCED7D" w14:textId="77777777" w:rsidR="00C71E62" w:rsidRP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C71E62">
        <w:rPr>
          <w:b/>
          <w:bCs/>
          <w:iCs/>
          <w:szCs w:val="22"/>
        </w:rPr>
        <w:t>Léčivá látka:</w:t>
      </w:r>
    </w:p>
    <w:p w14:paraId="672FA242" w14:textId="61D5914E" w:rsidR="00C71E62" w:rsidRPr="00C71E62" w:rsidRDefault="003B6FFD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3B6FFD">
        <w:rPr>
          <w:szCs w:val="22"/>
        </w:rPr>
        <w:t>PRRSV-typ 1, kmen VP-046 BIS, živý</w:t>
      </w:r>
      <w:r w:rsidR="00C71E62" w:rsidRPr="00C71E62">
        <w:rPr>
          <w:iCs/>
          <w:szCs w:val="22"/>
        </w:rPr>
        <w:t xml:space="preserve"> </w:t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A531F2">
        <w:rPr>
          <w:szCs w:val="22"/>
        </w:rPr>
        <w:tab/>
      </w:r>
      <w:r w:rsidR="00C71E62" w:rsidRPr="00C71E62">
        <w:rPr>
          <w:iCs/>
          <w:szCs w:val="22"/>
        </w:rPr>
        <w:t>10</w:t>
      </w:r>
      <w:r w:rsidR="00C71E62" w:rsidRPr="00C71E62">
        <w:rPr>
          <w:iCs/>
          <w:szCs w:val="22"/>
          <w:vertAlign w:val="superscript"/>
        </w:rPr>
        <w:t>3,5</w:t>
      </w:r>
      <w:r w:rsidR="00C71E62">
        <w:rPr>
          <w:iCs/>
          <w:szCs w:val="22"/>
        </w:rPr>
        <w:t> </w:t>
      </w:r>
      <w:r w:rsidR="00C71E62" w:rsidRPr="00C71E62">
        <w:rPr>
          <w:iCs/>
          <w:szCs w:val="22"/>
        </w:rPr>
        <w:t>-</w:t>
      </w:r>
      <w:r w:rsidR="00C71E62">
        <w:rPr>
          <w:iCs/>
          <w:szCs w:val="22"/>
        </w:rPr>
        <w:t> </w:t>
      </w:r>
      <w:r w:rsidR="00C71E62" w:rsidRPr="00C71E62">
        <w:rPr>
          <w:iCs/>
          <w:szCs w:val="22"/>
        </w:rPr>
        <w:t>10</w:t>
      </w:r>
      <w:r w:rsidR="00C71E62" w:rsidRPr="00C71E62">
        <w:rPr>
          <w:iCs/>
          <w:szCs w:val="22"/>
          <w:vertAlign w:val="superscript"/>
        </w:rPr>
        <w:t>5,5</w:t>
      </w:r>
      <w:r w:rsidR="00C71E62" w:rsidRPr="00C71E62">
        <w:rPr>
          <w:iCs/>
          <w:szCs w:val="22"/>
        </w:rPr>
        <w:t xml:space="preserve"> CCID</w:t>
      </w:r>
      <w:r w:rsidR="00C71E62" w:rsidRPr="00C71E62">
        <w:rPr>
          <w:iCs/>
          <w:szCs w:val="22"/>
          <w:vertAlign w:val="subscript"/>
        </w:rPr>
        <w:t>50</w:t>
      </w:r>
    </w:p>
    <w:p w14:paraId="2970B39E" w14:textId="77777777" w:rsidR="00C71E62" w:rsidRDefault="00C71E62" w:rsidP="00C71E62">
      <w:pPr>
        <w:tabs>
          <w:tab w:val="clear" w:pos="567"/>
        </w:tabs>
        <w:spacing w:line="240" w:lineRule="auto"/>
        <w:rPr>
          <w:iCs/>
          <w:szCs w:val="22"/>
        </w:rPr>
      </w:pPr>
      <w:r w:rsidRPr="00C71E62">
        <w:rPr>
          <w:iCs/>
          <w:szCs w:val="22"/>
        </w:rPr>
        <w:t>(</w:t>
      </w:r>
      <w:r w:rsidRPr="00C71E62">
        <w:rPr>
          <w:i/>
          <w:iCs/>
          <w:szCs w:val="22"/>
        </w:rPr>
        <w:t>infekční dávka pro buněčnou kulturu</w:t>
      </w:r>
      <w:r w:rsidRPr="00C71E62">
        <w:rPr>
          <w:iCs/>
          <w:szCs w:val="22"/>
        </w:rPr>
        <w:t>)</w:t>
      </w:r>
    </w:p>
    <w:p w14:paraId="44C06976" w14:textId="77777777" w:rsidR="00C71E62" w:rsidRDefault="00C71E6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F9A99D5" w14:textId="77777777" w:rsidR="009E20E2" w:rsidRPr="00A47C7F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Lyofilizát: bílý až nažloutlý prášek.</w:t>
      </w:r>
    </w:p>
    <w:p w14:paraId="290C5DBE" w14:textId="77777777" w:rsidR="009E20E2" w:rsidRPr="00A47C7F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A47C7F">
        <w:rPr>
          <w:szCs w:val="22"/>
        </w:rPr>
        <w:t>Rozpouštědlo: homogenní čirý roztok.</w:t>
      </w:r>
    </w:p>
    <w:p w14:paraId="6F8225A9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AC3168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43D656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3.</w:t>
      </w:r>
      <w:r w:rsidRPr="00B41D57">
        <w:tab/>
        <w:t>Cílové druhy zvířat</w:t>
      </w:r>
    </w:p>
    <w:p w14:paraId="3A82A24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03C9AC" w14:textId="4C1C1D0C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Pras</w:t>
      </w:r>
      <w:r w:rsidR="00507C2C">
        <w:rPr>
          <w:szCs w:val="22"/>
        </w:rPr>
        <w:t>ata</w:t>
      </w:r>
      <w:r>
        <w:rPr>
          <w:szCs w:val="22"/>
        </w:rPr>
        <w:t>.</w:t>
      </w:r>
    </w:p>
    <w:p w14:paraId="409802D0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6BD37DA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2B0C5EC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4.</w:t>
      </w:r>
      <w:r w:rsidRPr="00B41D57">
        <w:tab/>
        <w:t>Indikace pro použití</w:t>
      </w:r>
    </w:p>
    <w:p w14:paraId="72A5B8D6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43C503" w14:textId="6D932C59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bCs/>
          <w:szCs w:val="22"/>
        </w:rPr>
        <w:t>Chovné prasnice a prasničky:</w:t>
      </w:r>
      <w:r w:rsidRPr="002F4C81">
        <w:rPr>
          <w:szCs w:val="22"/>
        </w:rPr>
        <w:t xml:space="preserve"> </w:t>
      </w:r>
      <w:r w:rsidR="00507C2C" w:rsidRPr="002F4C81">
        <w:rPr>
          <w:szCs w:val="22"/>
        </w:rPr>
        <w:t>K</w:t>
      </w:r>
      <w:r w:rsidR="00507C2C">
        <w:rPr>
          <w:szCs w:val="22"/>
        </w:rPr>
        <w:t xml:space="preserve"> </w:t>
      </w:r>
      <w:r w:rsidRPr="009E20E2">
        <w:rPr>
          <w:szCs w:val="22"/>
        </w:rPr>
        <w:t xml:space="preserve">aktivní imunizaci plemenných prasnic a prasniček na farmách postižených evropským typem viru PRRS, k omezení reprodukčních poruch, výskytu a trvání virémie, transplacentárního přenosu viru, virové zátěže tkání a klinických příznaků u potomstva souvisejících s infekcí kmeny viru PRRS. Vakcinace prasnic v laboratorních podmínkách snižovala negativní vliv infekce virem PRRS na užitkovost selat (mortalitu a váhový přírůstek) během prvních 28 dnů života. </w:t>
      </w:r>
    </w:p>
    <w:p w14:paraId="6CE9CCCE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6062F2AF" w14:textId="7383BB0A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Nástup imunity: 30</w:t>
      </w:r>
      <w:r>
        <w:rPr>
          <w:szCs w:val="22"/>
        </w:rPr>
        <w:t> </w:t>
      </w:r>
      <w:r w:rsidRPr="009E20E2">
        <w:rPr>
          <w:szCs w:val="22"/>
        </w:rPr>
        <w:t xml:space="preserve">dnů po vakcinaci. </w:t>
      </w:r>
    </w:p>
    <w:p w14:paraId="4F04FEC3" w14:textId="1FAB5583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Trvání imunity: 16</w:t>
      </w:r>
      <w:r>
        <w:rPr>
          <w:szCs w:val="22"/>
        </w:rPr>
        <w:t> </w:t>
      </w:r>
      <w:r w:rsidRPr="009E20E2">
        <w:rPr>
          <w:szCs w:val="22"/>
        </w:rPr>
        <w:t>týdnů po vakcinaci.</w:t>
      </w:r>
    </w:p>
    <w:p w14:paraId="0DAE5ADB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74E03921" w14:textId="56188013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 xml:space="preserve">Prasata od </w:t>
      </w:r>
      <w:r w:rsidR="00243B16">
        <w:rPr>
          <w:szCs w:val="22"/>
        </w:rPr>
        <w:t>3</w:t>
      </w:r>
      <w:r>
        <w:rPr>
          <w:szCs w:val="22"/>
        </w:rPr>
        <w:t> </w:t>
      </w:r>
      <w:r w:rsidRPr="009E20E2">
        <w:rPr>
          <w:szCs w:val="22"/>
        </w:rPr>
        <w:t xml:space="preserve">týdnů věku: </w:t>
      </w:r>
      <w:r w:rsidR="00507C2C">
        <w:rPr>
          <w:szCs w:val="22"/>
        </w:rPr>
        <w:t>K</w:t>
      </w:r>
      <w:r w:rsidRPr="009E20E2">
        <w:rPr>
          <w:szCs w:val="22"/>
        </w:rPr>
        <w:t xml:space="preserve"> aktivní imunizaci prasat na farmách postižených evropským typem viru PRRS, ke snížení klinických příznaků spojených s infekcí virem PRRS a ke snížení výskytu a doby trvání virémie a doby trvání vylučování viru nakaženými zvířaty. Za experimentálních podmínek bylo prokázáno, že vakcinace snižuje zátěž plicní tkáně virem. V terénních podmínkách, kdy infekce PRRSV proběhla během výkrmu, bylo prokázáno snížení úmrtnosti a negativních dopadů infekce na denní váhový přírůstek. </w:t>
      </w:r>
    </w:p>
    <w:p w14:paraId="58FCA252" w14:textId="77777777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</w:p>
    <w:p w14:paraId="6EEBFD07" w14:textId="70FB34FE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 xml:space="preserve">Nástup imunity: 28 dní po vakcinaci. </w:t>
      </w:r>
    </w:p>
    <w:p w14:paraId="6E56DC31" w14:textId="59041B22" w:rsidR="009E20E2" w:rsidRPr="009E20E2" w:rsidRDefault="009E20E2" w:rsidP="009E20E2">
      <w:pPr>
        <w:tabs>
          <w:tab w:val="clear" w:pos="567"/>
        </w:tabs>
        <w:spacing w:line="240" w:lineRule="auto"/>
        <w:rPr>
          <w:szCs w:val="22"/>
        </w:rPr>
      </w:pPr>
      <w:r w:rsidRPr="009E20E2">
        <w:rPr>
          <w:szCs w:val="22"/>
        </w:rPr>
        <w:t>Trvání imunity: 24</w:t>
      </w:r>
      <w:r>
        <w:rPr>
          <w:szCs w:val="22"/>
        </w:rPr>
        <w:t> </w:t>
      </w:r>
      <w:r w:rsidRPr="009E20E2">
        <w:rPr>
          <w:szCs w:val="22"/>
        </w:rPr>
        <w:t>týdnů po vakcinaci.</w:t>
      </w:r>
    </w:p>
    <w:p w14:paraId="0C9F533C" w14:textId="77777777" w:rsidR="009E20E2" w:rsidRPr="00B41D57" w:rsidRDefault="009E20E2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AB0DC3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DFDB241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5.</w:t>
      </w:r>
      <w:r w:rsidRPr="00B41D57">
        <w:tab/>
        <w:t>Kontraindikace</w:t>
      </w:r>
    </w:p>
    <w:p w14:paraId="18AC33E5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BF9BEB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Nepoužívat v případě přecitlivělosti na účinnou látku nebo na některou z pomocných látek.</w:t>
      </w:r>
    </w:p>
    <w:p w14:paraId="22036498" w14:textId="79771CC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Nepoužívat v nativních chovech, tedy v chovech, v nichž nebyla zjištěna přítomnost evropského typu viru PRRS spolehlivými diagnostickými virologickými metodami.</w:t>
      </w:r>
    </w:p>
    <w:p w14:paraId="7736EE76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Nejsou dostupná žádná data o bezpečnosti vakcíny na reprodukční výkonnost kanců.</w:t>
      </w:r>
    </w:p>
    <w:p w14:paraId="41259C2D" w14:textId="77777777" w:rsidR="008123E1" w:rsidRPr="00B41D57" w:rsidRDefault="008123E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370EDF" w14:textId="3A433966" w:rsidR="00B22EBE" w:rsidRDefault="00B22EBE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1979383C" w14:textId="77777777" w:rsidR="000E38F6" w:rsidRDefault="000E38F6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  <w:r>
        <w:rPr>
          <w:highlight w:val="lightGray"/>
        </w:rPr>
        <w:br w:type="page"/>
      </w:r>
    </w:p>
    <w:p w14:paraId="0329B6BF" w14:textId="1CD10353" w:rsidR="00C114FF" w:rsidRPr="00B41D57" w:rsidRDefault="00ED04E8" w:rsidP="00B13B6D">
      <w:pPr>
        <w:pStyle w:val="Style1"/>
      </w:pPr>
      <w:r w:rsidRPr="00B41D57">
        <w:rPr>
          <w:highlight w:val="lightGray"/>
        </w:rPr>
        <w:lastRenderedPageBreak/>
        <w:t>6.</w:t>
      </w:r>
      <w:r w:rsidRPr="00B41D57">
        <w:tab/>
        <w:t>Zvláštní upozornění</w:t>
      </w:r>
    </w:p>
    <w:p w14:paraId="75708668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8E128C8" w14:textId="26957B22" w:rsidR="00F354C5" w:rsidRPr="00B41D57" w:rsidRDefault="00ED04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upozornění</w:t>
      </w:r>
      <w:r w:rsidRPr="00B41D57">
        <w:t>:</w:t>
      </w:r>
    </w:p>
    <w:p w14:paraId="15B2228D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Vakcinovat pouze zdravá zvířata.</w:t>
      </w:r>
    </w:p>
    <w:p w14:paraId="6DE425A2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Je nutné uskutečnit opatření, aby se zamezilo přenosu viru v rámci stáda, např. ze séropozitivních zvířat na séronegativní.</w:t>
      </w:r>
    </w:p>
    <w:p w14:paraId="64849800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Protilátky získané od matky mohou narušovat účinnost vakcíny. V přítomnosti vysoké hladiny mateřských protilátek je nutné správně načasovat vakcinaci selat. </w:t>
      </w:r>
    </w:p>
    <w:p w14:paraId="70E67B29" w14:textId="77777777" w:rsidR="00F354C5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550FD37F" w14:textId="393E18D5" w:rsidR="00F354C5" w:rsidRDefault="00ED04E8" w:rsidP="00F354C5">
      <w:pPr>
        <w:tabs>
          <w:tab w:val="clear" w:pos="567"/>
        </w:tabs>
        <w:spacing w:line="240" w:lineRule="auto"/>
      </w:pPr>
      <w:r w:rsidRPr="00B41D57">
        <w:rPr>
          <w:szCs w:val="22"/>
          <w:u w:val="single"/>
        </w:rPr>
        <w:t>Zvláštní opatření pro bezpečné použití u cílových druhů zvířat</w:t>
      </w:r>
      <w:r w:rsidRPr="00B41D57">
        <w:t>:</w:t>
      </w:r>
    </w:p>
    <w:p w14:paraId="2F0D9BD0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Cílem vakcinace má být dosažení homogenní imunity u cílové populace na úrovni hospodářství.</w:t>
      </w:r>
    </w:p>
    <w:p w14:paraId="381F3442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 PRRS virus naivní plemenná zvířata (např. náhradní prasničky z PRRS viru prostého stáda), která jsou zařazována do stáda zvířat infikovaných virem PRRSV, je třeba vakcinovat před první inseminací. Vakcinaci je třeba pokud možno provádět v oddělené karanténní jednotce. Je třeba dodržet přechodné období mezi vakcinací a přesunem zvířat na chovnou jednotku. Přechodné období by mělo být delší než fáze vylučování viru z vakcíny obsahující modifikovaný živý virus PRRS po vakcinaci.</w:t>
      </w:r>
    </w:p>
    <w:p w14:paraId="20249C93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Neprovádějte ve stádě rutinní střídání dvou nebo více komerčních vakcín obsahujících modifikovaný živý virus PRRS založených na různých kmenech.</w:t>
      </w:r>
    </w:p>
    <w:p w14:paraId="379769A7" w14:textId="77777777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Aby se omezilo potenciální riziko rekombinace mezi vakcinačními kmeny PRRS MLV stejného genotypu, nepoužívejte v témže hospodářství současně různé vakcíny obsahující modifikovaný živý virus PRRS založené na různých kmenech stejného genotypu. V případě přechodu z jedné vakcíny obsahující modifikovaný živý virus PRRS na jinou takovou vakcínu je třeba dodržet přechodné období mezi posledním podáním současné vakcíny a prvním podáním vakcíny nové. Toto přechodné období by mělo být delší než období vylučování viru po vakcinaci u současné vakcíny. Vakcinační virus může být po vakcinaci vylučován z těla, např. ve výkalech a/nebo nazálních či orálních sekretech vakcinovaných zvířat.</w:t>
      </w:r>
    </w:p>
    <w:p w14:paraId="46BCF2A0" w14:textId="0D91DAE5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Po vakcinaci chovných prasnic může být vakcinační kmen vylučován až po dobu devíti dnů. Po vakcinaci 4 týdny starých selat může vylučování vakcinačního kmene trvat až 29</w:t>
      </w:r>
      <w:r w:rsidR="00CC4334">
        <w:rPr>
          <w:szCs w:val="22"/>
        </w:rPr>
        <w:t> </w:t>
      </w:r>
      <w:r w:rsidRPr="008123E1">
        <w:rPr>
          <w:szCs w:val="22"/>
        </w:rPr>
        <w:t>dnů.</w:t>
      </w:r>
    </w:p>
    <w:p w14:paraId="21D805C8" w14:textId="77777777" w:rsidR="008123E1" w:rsidRDefault="008123E1" w:rsidP="00F354C5">
      <w:pPr>
        <w:tabs>
          <w:tab w:val="clear" w:pos="567"/>
        </w:tabs>
        <w:spacing w:line="240" w:lineRule="auto"/>
        <w:rPr>
          <w:szCs w:val="22"/>
        </w:rPr>
      </w:pPr>
    </w:p>
    <w:p w14:paraId="728281C3" w14:textId="2F873A1D" w:rsidR="008123E1" w:rsidRPr="00B41D57" w:rsidRDefault="008123E1" w:rsidP="00F354C5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 xml:space="preserve">Vakcinační kmen se může rozšířit na nevakcinovaná, společně ustájená zvířata, včetně plodů během březosti a selat po porodu, aniž by to mělo klinické důsledky. </w:t>
      </w:r>
      <w:r w:rsidR="00C843F1" w:rsidRPr="00916905">
        <w:t>Proto je třeba přijmout zvláštní opatření, aby se zabránilo šíření na vnímavá zvířata</w:t>
      </w:r>
      <w:r w:rsidR="00C843F1">
        <w:t>.</w:t>
      </w:r>
    </w:p>
    <w:p w14:paraId="5B3195DD" w14:textId="77777777" w:rsidR="00F354C5" w:rsidRPr="00B41D57" w:rsidRDefault="00F354C5" w:rsidP="00F354C5">
      <w:pPr>
        <w:tabs>
          <w:tab w:val="clear" w:pos="567"/>
        </w:tabs>
        <w:spacing w:line="240" w:lineRule="auto"/>
        <w:rPr>
          <w:szCs w:val="22"/>
        </w:rPr>
      </w:pPr>
    </w:p>
    <w:p w14:paraId="184F1A40" w14:textId="2A5CAA98" w:rsidR="00F354C5" w:rsidRPr="00B41D57" w:rsidRDefault="00ED04E8" w:rsidP="00F354C5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B41D57">
        <w:t>:</w:t>
      </w:r>
    </w:p>
    <w:p w14:paraId="2CC83953" w14:textId="5FD68B12" w:rsidR="008123E1" w:rsidRPr="008123E1" w:rsidRDefault="008123E1" w:rsidP="008123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8123E1">
        <w:rPr>
          <w:szCs w:val="22"/>
        </w:rPr>
        <w:t xml:space="preserve">V případě náhodného sebepoškození injekčně aplikovaným přípravkem vyhledejte </w:t>
      </w:r>
      <w:r w:rsidR="00180729">
        <w:rPr>
          <w:szCs w:val="22"/>
        </w:rPr>
        <w:t xml:space="preserve">ihned </w:t>
      </w:r>
      <w:r w:rsidRPr="008123E1">
        <w:rPr>
          <w:szCs w:val="22"/>
        </w:rPr>
        <w:t>lékařskou pomoc a ukažte příbalovou informaci nebo etiketu praktickému lékaři.</w:t>
      </w:r>
    </w:p>
    <w:p w14:paraId="42ADB3E3" w14:textId="77777777" w:rsidR="008123E1" w:rsidRPr="00B41D57" w:rsidRDefault="008123E1" w:rsidP="005B1FD0">
      <w:pPr>
        <w:rPr>
          <w:szCs w:val="22"/>
          <w:u w:val="single"/>
        </w:rPr>
      </w:pPr>
    </w:p>
    <w:p w14:paraId="13DC0B58" w14:textId="77777777" w:rsidR="008123E1" w:rsidRPr="00B41D57" w:rsidRDefault="008123E1" w:rsidP="008123E1">
      <w:pPr>
        <w:rPr>
          <w:szCs w:val="22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B41D57">
        <w:t>:</w:t>
      </w:r>
    </w:p>
    <w:p w14:paraId="49D65A5D" w14:textId="77777777" w:rsidR="008123E1" w:rsidRPr="00B41D57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02326C45" w14:textId="77777777" w:rsidR="00F354C5" w:rsidRPr="00B41D57" w:rsidRDefault="00F354C5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3D27655" w14:textId="0A387FFB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Březost a laktace</w:t>
      </w:r>
      <w:r w:rsidRPr="00B41D57">
        <w:t>:</w:t>
      </w:r>
    </w:p>
    <w:p w14:paraId="42329449" w14:textId="23604388" w:rsidR="008123E1" w:rsidRPr="008123E1" w:rsidRDefault="008123E1" w:rsidP="008123E1">
      <w:pPr>
        <w:tabs>
          <w:tab w:val="clear" w:pos="567"/>
        </w:tabs>
        <w:spacing w:line="240" w:lineRule="auto"/>
        <w:rPr>
          <w:szCs w:val="22"/>
        </w:rPr>
      </w:pPr>
      <w:r w:rsidRPr="008123E1">
        <w:rPr>
          <w:szCs w:val="22"/>
        </w:rPr>
        <w:t>Lze použít během březosti a laktace</w:t>
      </w:r>
      <w:r w:rsidR="002A6395">
        <w:rPr>
          <w:szCs w:val="22"/>
        </w:rPr>
        <w:t xml:space="preserve"> (</w:t>
      </w:r>
      <w:r w:rsidR="002A6395" w:rsidRPr="002A6395">
        <w:rPr>
          <w:szCs w:val="22"/>
        </w:rPr>
        <w:t>viz část „Předávkování“</w:t>
      </w:r>
      <w:r w:rsidR="002A6395">
        <w:rPr>
          <w:szCs w:val="22"/>
        </w:rPr>
        <w:t>)</w:t>
      </w:r>
      <w:r w:rsidRPr="008123E1">
        <w:rPr>
          <w:szCs w:val="22"/>
        </w:rPr>
        <w:t>.</w:t>
      </w:r>
    </w:p>
    <w:p w14:paraId="6C129502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79F1C6F6" w14:textId="6AACBF15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Interakce s jinými léčivými přípravky a další formy interakce</w:t>
      </w:r>
      <w:r w:rsidRPr="00B41D57">
        <w:t>:</w:t>
      </w:r>
    </w:p>
    <w:p w14:paraId="18D246C4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CC4334">
        <w:rPr>
          <w:b/>
          <w:bCs/>
          <w:szCs w:val="22"/>
        </w:rPr>
        <w:t>Chovné prasnice a prasničky:</w:t>
      </w:r>
    </w:p>
    <w:p w14:paraId="55F19DE6" w14:textId="44A217E4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 xml:space="preserve">Dostupné údaje o bezpečnosti a účinnosti dokládají, že tuto vakcínu lze mísit a podávat s vakcínou ERYSENG PARVO do stejného místa vpichu intramuskulárně. Před smíšeným podáním těchto přípravků </w:t>
      </w:r>
      <w:r w:rsidR="00180729">
        <w:rPr>
          <w:szCs w:val="22"/>
        </w:rPr>
        <w:t>si pře</w:t>
      </w:r>
      <w:r w:rsidRPr="00CC4334">
        <w:rPr>
          <w:szCs w:val="22"/>
        </w:rPr>
        <w:t>čtěte příbalovou informaci k ERYSENG PARVO.</w:t>
      </w:r>
    </w:p>
    <w:p w14:paraId="31437272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038A5CDB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>Smíšené podání vakcín UNISTRAIN PRRS a ERYSENG PARVO se smí provádět pouze při vakcinaci zvířat před připouštěním.</w:t>
      </w:r>
    </w:p>
    <w:p w14:paraId="6E18DE13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4B0C78A9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>Nejsou dostupné informace o bezpečnosti a účinnosti této vakcíny, pokud je podávána zároveň s jiným veterinárním léčivým přípravkem</w:t>
      </w:r>
      <w:r w:rsidRPr="00CC4334">
        <w:rPr>
          <w:szCs w:val="22"/>
          <w:lang w:bidi="cs-CZ"/>
        </w:rPr>
        <w:t xml:space="preserve">, vyjma výše zmíněného přípravku. </w:t>
      </w:r>
      <w:r w:rsidRPr="00CC4334">
        <w:rPr>
          <w:szCs w:val="22"/>
        </w:rPr>
        <w:t xml:space="preserve"> Rozhodnutí o použití této vakcíny před nebo po jakémkoliv jiném veterinárním léčivém přípravku musí být provedeno na základě zvážení jednotlivých případů.</w:t>
      </w:r>
    </w:p>
    <w:p w14:paraId="387DCBAE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</w:p>
    <w:p w14:paraId="4CFB9559" w14:textId="04F64D0C" w:rsidR="00CC4334" w:rsidRPr="00CC4334" w:rsidRDefault="00CC4334" w:rsidP="00CC4334">
      <w:pPr>
        <w:tabs>
          <w:tab w:val="clear" w:pos="567"/>
        </w:tabs>
        <w:spacing w:line="240" w:lineRule="auto"/>
        <w:rPr>
          <w:b/>
          <w:szCs w:val="22"/>
        </w:rPr>
      </w:pPr>
      <w:r w:rsidRPr="00CC4334">
        <w:rPr>
          <w:b/>
          <w:bCs/>
          <w:szCs w:val="22"/>
        </w:rPr>
        <w:lastRenderedPageBreak/>
        <w:t xml:space="preserve">Prasata od </w:t>
      </w:r>
      <w:r w:rsidR="00243B16">
        <w:rPr>
          <w:b/>
          <w:bCs/>
          <w:szCs w:val="22"/>
        </w:rPr>
        <w:t>3</w:t>
      </w:r>
      <w:r>
        <w:rPr>
          <w:b/>
          <w:bCs/>
          <w:szCs w:val="22"/>
        </w:rPr>
        <w:t> </w:t>
      </w:r>
      <w:r w:rsidRPr="00CC4334">
        <w:rPr>
          <w:b/>
          <w:bCs/>
          <w:szCs w:val="22"/>
        </w:rPr>
        <w:t>týdnů věku:</w:t>
      </w:r>
    </w:p>
    <w:p w14:paraId="6A9D4794" w14:textId="77777777" w:rsidR="00CC4334" w:rsidRPr="00CC4334" w:rsidRDefault="00CC4334" w:rsidP="00CC4334">
      <w:pPr>
        <w:tabs>
          <w:tab w:val="clear" w:pos="567"/>
        </w:tabs>
        <w:spacing w:line="240" w:lineRule="auto"/>
        <w:rPr>
          <w:szCs w:val="22"/>
        </w:rPr>
      </w:pPr>
      <w:r w:rsidRPr="00CC4334">
        <w:rPr>
          <w:szCs w:val="22"/>
        </w:rPr>
        <w:t>Nejsou dostupné informace o bezpečnosti a účinnosti této vakcíny, pokud je podávána zároveň s jiným veterinárním léčivým přípravkem</w:t>
      </w:r>
      <w:r w:rsidRPr="00CC4334">
        <w:rPr>
          <w:szCs w:val="22"/>
          <w:lang w:bidi="cs-CZ"/>
        </w:rPr>
        <w:t xml:space="preserve">. </w:t>
      </w:r>
      <w:r w:rsidRPr="00CC4334">
        <w:rPr>
          <w:szCs w:val="22"/>
        </w:rPr>
        <w:t xml:space="preserve"> Rozhodnutí o použití této vakcíny před nebo po jakémkoliv jiném veterinárním léčivém přípravku musí být provedeno na základě zvážení jednotlivých případů.</w:t>
      </w:r>
    </w:p>
    <w:p w14:paraId="09A4237A" w14:textId="77777777" w:rsidR="00CC4334" w:rsidRPr="00B41D57" w:rsidRDefault="00CC4334" w:rsidP="005B1FD0">
      <w:pPr>
        <w:tabs>
          <w:tab w:val="clear" w:pos="567"/>
        </w:tabs>
        <w:spacing w:line="240" w:lineRule="auto"/>
        <w:rPr>
          <w:szCs w:val="22"/>
        </w:rPr>
      </w:pPr>
    </w:p>
    <w:p w14:paraId="5B6C6DA5" w14:textId="6FFC000C" w:rsidR="005B1FD0" w:rsidRPr="00B41D57" w:rsidRDefault="00ED04E8" w:rsidP="005B1FD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Předávkování</w:t>
      </w:r>
      <w:r w:rsidRPr="00B41D57">
        <w:t>:</w:t>
      </w:r>
    </w:p>
    <w:p w14:paraId="6261EC03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>Chovné prasnice a prasničky: Negativní účinky na reprodukci nelze po podání desetinásobné dávky březím prasničkám, které nikdy nebyly vystaveny PRRSV, vyloučit</w:t>
      </w:r>
      <w:r w:rsidRPr="00CF062C">
        <w:rPr>
          <w:szCs w:val="22"/>
          <w:lang w:bidi="cs-CZ"/>
        </w:rPr>
        <w:t>, proto se PRRS-naivním prasničkám a prasnicím vakcína nemá podávat během gravidity.</w:t>
      </w:r>
      <w:r w:rsidRPr="00CF062C">
        <w:rPr>
          <w:szCs w:val="22"/>
        </w:rPr>
        <w:t xml:space="preserve"> Pečlivě zajistěte správné rozpuštění vakcíny a provedení vakcinace, aby nedošlo k náhodnému předávkování. V případě imunologicky naivních březích prasnic je třeba zvláštní obezřetnosti, aby nedošlo k předávkování.</w:t>
      </w:r>
    </w:p>
    <w:p w14:paraId="61A82BFE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0BACA79D" w14:textId="0F5E46D0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  <w:lang w:bidi="cs-CZ"/>
        </w:rPr>
        <w:t xml:space="preserve">Po 10násobném předávkovaní během 2. nebo 3. trimestru gravidity u seropozitivních prasniček a prasnic, ani u jejich potomků nebyly pozorovány žádné nežádoucí reakce. Avšak v případě seropozitivních prasnic se po 10násobném předávkování vakcínou během 3. trimestru gravidity může u selat zřídka vyskytnout virémie. </w:t>
      </w:r>
    </w:p>
    <w:p w14:paraId="79A6DA91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111BF725" w14:textId="77F6674C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 xml:space="preserve">Prasata od </w:t>
      </w:r>
      <w:r w:rsidR="00243B16">
        <w:rPr>
          <w:szCs w:val="22"/>
        </w:rPr>
        <w:t>3</w:t>
      </w:r>
      <w:r>
        <w:rPr>
          <w:szCs w:val="22"/>
        </w:rPr>
        <w:t> </w:t>
      </w:r>
      <w:r w:rsidRPr="00CF062C">
        <w:rPr>
          <w:szCs w:val="22"/>
        </w:rPr>
        <w:t>týdnů věku: U imunologicky naivních selat nebyly po podání 10x</w:t>
      </w:r>
      <w:r>
        <w:rPr>
          <w:szCs w:val="22"/>
        </w:rPr>
        <w:t> </w:t>
      </w:r>
      <w:r w:rsidRPr="00CF062C">
        <w:rPr>
          <w:szCs w:val="22"/>
        </w:rPr>
        <w:t>dávky (předávkování) pozorovány žádné negativní reakce.</w:t>
      </w:r>
    </w:p>
    <w:p w14:paraId="69B748E0" w14:textId="77777777" w:rsidR="005B1FD0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66CEBF7F" w14:textId="77777777" w:rsidR="00C843F1" w:rsidRDefault="00C843F1" w:rsidP="00CF062C">
      <w:pPr>
        <w:tabs>
          <w:tab w:val="clear" w:pos="567"/>
        </w:tabs>
        <w:spacing w:line="240" w:lineRule="auto"/>
        <w:rPr>
          <w:szCs w:val="22"/>
          <w:u w:val="single"/>
        </w:rPr>
      </w:pPr>
      <w:r>
        <w:rPr>
          <w:szCs w:val="22"/>
          <w:u w:val="single"/>
        </w:rPr>
        <w:t>Zvláštní omezení použití a zvláštní podmínky pro použití:</w:t>
      </w:r>
    </w:p>
    <w:p w14:paraId="7FBA60DA" w14:textId="77777777" w:rsidR="00640681" w:rsidRPr="00B31381" w:rsidRDefault="00640681" w:rsidP="00640681">
      <w:r w:rsidRPr="00B31381">
        <w:t>Dovoz, prodej, dodávání a/nebo používání přípravku UNISTRAIN PRRS je nebo může být v některých členských státech zakázáno na celém jejich území nebo jeho části v souladu s vnitrostátní politikou v oblasti zdraví zvířat.</w:t>
      </w:r>
    </w:p>
    <w:p w14:paraId="5C1DCB4F" w14:textId="77777777" w:rsidR="00CF062C" w:rsidRP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</w:p>
    <w:p w14:paraId="72F6B129" w14:textId="7E0D6CB0" w:rsidR="00CF062C" w:rsidRDefault="00CF062C" w:rsidP="00CF062C">
      <w:pPr>
        <w:tabs>
          <w:tab w:val="clear" w:pos="567"/>
        </w:tabs>
        <w:spacing w:line="240" w:lineRule="auto"/>
        <w:rPr>
          <w:szCs w:val="22"/>
        </w:rPr>
      </w:pPr>
      <w:r w:rsidRPr="00CF062C">
        <w:rPr>
          <w:szCs w:val="22"/>
        </w:rPr>
        <w:t>Osoba, která má v úmyslu vyrábět, dovážet, držet, prodávat, vydávat a používat tento veterinární léčivý přípravek se musí na prvním místě informovat u příslušného úřadu členského státu o aktuálních vakcinačních postupech, protože tyto aktivity mohou být v členském státě zakázány na celém území nebo jeho části v souladu s národní legislativou.</w:t>
      </w:r>
    </w:p>
    <w:p w14:paraId="6D137AE7" w14:textId="77777777" w:rsidR="005B1FD0" w:rsidRPr="00B41D57" w:rsidRDefault="005B1FD0" w:rsidP="005B1FD0">
      <w:pPr>
        <w:tabs>
          <w:tab w:val="clear" w:pos="567"/>
        </w:tabs>
        <w:spacing w:line="240" w:lineRule="auto"/>
        <w:rPr>
          <w:szCs w:val="22"/>
        </w:rPr>
      </w:pPr>
    </w:p>
    <w:p w14:paraId="147FD16E" w14:textId="3D5DB03D" w:rsidR="005B1FD0" w:rsidRPr="00B22EBE" w:rsidRDefault="00ED04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szCs w:val="22"/>
          <w:u w:val="single"/>
        </w:rPr>
        <w:t>Hlavní inkompatibility</w:t>
      </w:r>
      <w:r w:rsidRPr="00B41D57">
        <w:t>:</w:t>
      </w:r>
    </w:p>
    <w:p w14:paraId="695B1BBB" w14:textId="197B6451" w:rsidR="002A6395" w:rsidRPr="00B22EBE" w:rsidRDefault="002A6395" w:rsidP="002A6395">
      <w:pPr>
        <w:tabs>
          <w:tab w:val="clear" w:pos="567"/>
        </w:tabs>
        <w:spacing w:line="240" w:lineRule="auto"/>
        <w:rPr>
          <w:lang w:bidi="cs-CZ"/>
        </w:rPr>
      </w:pPr>
      <w:r w:rsidRPr="00B22EBE">
        <w:rPr>
          <w:lang w:bidi="cs-CZ"/>
        </w:rPr>
        <w:t>Nemísit s jiným veterinárním léčivým přípravkem, vyjma rozpouštědla dod</w:t>
      </w:r>
      <w:r w:rsidR="005B26A5">
        <w:rPr>
          <w:lang w:bidi="cs-CZ"/>
        </w:rPr>
        <w:t xml:space="preserve">aného </w:t>
      </w:r>
      <w:r w:rsidRPr="00B22EBE">
        <w:rPr>
          <w:lang w:bidi="cs-CZ"/>
        </w:rPr>
        <w:t>s</w:t>
      </w:r>
      <w:r w:rsidR="005B26A5">
        <w:rPr>
          <w:lang w:bidi="cs-CZ"/>
        </w:rPr>
        <w:t> </w:t>
      </w:r>
      <w:r w:rsidRPr="00B22EBE">
        <w:rPr>
          <w:lang w:bidi="cs-CZ"/>
        </w:rPr>
        <w:t>v</w:t>
      </w:r>
      <w:r w:rsidR="005B26A5">
        <w:rPr>
          <w:lang w:bidi="cs-CZ"/>
        </w:rPr>
        <w:t xml:space="preserve">eterinárním léčivým přípravkem </w:t>
      </w:r>
      <w:r w:rsidRPr="00B22EBE">
        <w:rPr>
          <w:lang w:bidi="cs-CZ"/>
        </w:rPr>
        <w:t>a vyjma těch, které jsou uvedeny v bodě „</w:t>
      </w:r>
      <w:r w:rsidRPr="00B22EBE">
        <w:rPr>
          <w:szCs w:val="22"/>
        </w:rPr>
        <w:t>Interakce s jinými léčivými přípravky a další formy interakce</w:t>
      </w:r>
      <w:r w:rsidRPr="00B22EBE">
        <w:rPr>
          <w:lang w:bidi="cs-CZ"/>
        </w:rPr>
        <w:t>“ výše.</w:t>
      </w:r>
    </w:p>
    <w:p w14:paraId="06922BF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D56C534" w14:textId="77777777" w:rsidR="00CF062C" w:rsidRPr="00B41D57" w:rsidRDefault="00CF062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0ACCB97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7.</w:t>
      </w:r>
      <w:r w:rsidRPr="00B41D57">
        <w:tab/>
        <w:t>Nežádoucí účinky</w:t>
      </w:r>
    </w:p>
    <w:p w14:paraId="700B302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9001C23" w14:textId="77777777" w:rsidR="00640681" w:rsidRPr="00A47C7F" w:rsidRDefault="00640681" w:rsidP="00640681">
      <w:pPr>
        <w:pStyle w:val="Style1"/>
        <w:rPr>
          <w:b w:val="0"/>
          <w:bCs/>
        </w:rPr>
      </w:pPr>
      <w:r w:rsidRPr="00CC5492">
        <w:rPr>
          <w:b w:val="0"/>
          <w:bCs/>
        </w:rPr>
        <w:t>Prase</w:t>
      </w:r>
      <w:r w:rsidRPr="00E76364">
        <w:rPr>
          <w:b w:val="0"/>
          <w:bCs/>
        </w:rPr>
        <w:t>:</w:t>
      </w:r>
    </w:p>
    <w:p w14:paraId="144451AB" w14:textId="77777777" w:rsidR="00640681" w:rsidRPr="00B41D57" w:rsidRDefault="00640681" w:rsidP="00640681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640681" w14:paraId="5AF142AE" w14:textId="77777777" w:rsidTr="00E6414A">
        <w:tc>
          <w:tcPr>
            <w:tcW w:w="1957" w:type="pct"/>
          </w:tcPr>
          <w:p w14:paraId="1BFDD6C7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Velmi časté</w:t>
            </w:r>
          </w:p>
          <w:p w14:paraId="742558F8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(&gt;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 ošetřených zvířat):</w:t>
            </w:r>
          </w:p>
        </w:tc>
        <w:tc>
          <w:tcPr>
            <w:tcW w:w="3043" w:type="pct"/>
            <w:hideMark/>
          </w:tcPr>
          <w:p w14:paraId="274AEE7E" w14:textId="62C01E82" w:rsidR="00BB7DB0" w:rsidRDefault="00640681" w:rsidP="00E6414A">
            <w:r w:rsidRPr="004C1894">
              <w:t>Zvýšená teplota</w:t>
            </w:r>
            <w:r>
              <w:rPr>
                <w:vertAlign w:val="superscript"/>
              </w:rPr>
              <w:t>1</w:t>
            </w:r>
            <w:r>
              <w:t>, S</w:t>
            </w:r>
            <w:r w:rsidRPr="00EC10B6">
              <w:t>kleslost</w:t>
            </w:r>
            <w:r>
              <w:rPr>
                <w:vertAlign w:val="superscript"/>
              </w:rPr>
              <w:t>2</w:t>
            </w:r>
            <w:r>
              <w:t>, A</w:t>
            </w:r>
            <w:r w:rsidRPr="00EC10B6">
              <w:t>norexi</w:t>
            </w:r>
            <w:r w:rsidR="00DA1A49">
              <w:t>e</w:t>
            </w:r>
            <w:r>
              <w:rPr>
                <w:vertAlign w:val="superscript"/>
              </w:rPr>
              <w:t>2</w:t>
            </w:r>
            <w:r>
              <w:t xml:space="preserve">, </w:t>
            </w:r>
          </w:p>
          <w:p w14:paraId="57D329A3" w14:textId="69E0ACAA" w:rsidR="00640681" w:rsidRPr="004C1894" w:rsidRDefault="00640681" w:rsidP="00E6414A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DA1A49">
              <w:rPr>
                <w:iCs/>
              </w:rPr>
              <w:t>injekčního</w:t>
            </w:r>
            <w:r w:rsidRPr="00B31381">
              <w:rPr>
                <w:iCs/>
                <w:vertAlign w:val="superscript"/>
              </w:rPr>
              <w:t>3</w:t>
            </w:r>
            <w:r w:rsidRPr="00B31381">
              <w:rPr>
                <w:iCs/>
              </w:rPr>
              <w:t xml:space="preserve">, Zarudnutí v místě </w:t>
            </w:r>
            <w:r w:rsidR="00DA1A49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3</w:t>
            </w:r>
          </w:p>
        </w:tc>
      </w:tr>
      <w:tr w:rsidR="00640681" w14:paraId="1273D970" w14:textId="77777777" w:rsidTr="00E6414A">
        <w:tc>
          <w:tcPr>
            <w:tcW w:w="1957" w:type="pct"/>
          </w:tcPr>
          <w:p w14:paraId="7497FFB3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Časté</w:t>
            </w:r>
          </w:p>
          <w:p w14:paraId="063964DA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(1 až 10 zvířat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100 ošetřených zvířat):</w:t>
            </w:r>
          </w:p>
        </w:tc>
        <w:tc>
          <w:tcPr>
            <w:tcW w:w="3043" w:type="pct"/>
          </w:tcPr>
          <w:p w14:paraId="62DEA52F" w14:textId="7C4B8AE2" w:rsidR="00640681" w:rsidRPr="00B41D57" w:rsidRDefault="00640681" w:rsidP="00E6414A">
            <w:pPr>
              <w:rPr>
                <w:iCs/>
                <w:szCs w:val="22"/>
              </w:rPr>
            </w:pPr>
            <w:r w:rsidRPr="00B31381">
              <w:rPr>
                <w:iCs/>
              </w:rPr>
              <w:t xml:space="preserve">Zánět v místě </w:t>
            </w:r>
            <w:r w:rsidR="007B0F51">
              <w:rPr>
                <w:iCs/>
              </w:rPr>
              <w:t>injekčního podání</w:t>
            </w:r>
            <w:r w:rsidRPr="00CC5492">
              <w:rPr>
                <w:iCs/>
                <w:vertAlign w:val="superscript"/>
              </w:rPr>
              <w:t>4</w:t>
            </w:r>
            <w:r>
              <w:rPr>
                <w:iCs/>
              </w:rPr>
              <w:t xml:space="preserve">, </w:t>
            </w:r>
            <w:r w:rsidRPr="00B31381">
              <w:rPr>
                <w:iCs/>
              </w:rPr>
              <w:t>Uz</w:t>
            </w:r>
            <w:r w:rsidR="007B0F51">
              <w:rPr>
                <w:iCs/>
              </w:rPr>
              <w:t>lík</w:t>
            </w:r>
            <w:r w:rsidRPr="00B31381">
              <w:rPr>
                <w:iCs/>
              </w:rPr>
              <w:t xml:space="preserve"> v místě </w:t>
            </w:r>
            <w:r w:rsidR="007B0F51">
              <w:rPr>
                <w:iCs/>
              </w:rPr>
              <w:t>injekčního podání</w:t>
            </w:r>
            <w:r w:rsidRPr="00B31381">
              <w:rPr>
                <w:iCs/>
                <w:vertAlign w:val="superscript"/>
              </w:rPr>
              <w:t>4</w:t>
            </w:r>
          </w:p>
        </w:tc>
      </w:tr>
      <w:tr w:rsidR="00640681" w14:paraId="25BEAE8C" w14:textId="77777777" w:rsidTr="00E6414A">
        <w:tc>
          <w:tcPr>
            <w:tcW w:w="1957" w:type="pct"/>
          </w:tcPr>
          <w:p w14:paraId="01695D9B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B41D57">
              <w:t>Velmi vzácné</w:t>
            </w:r>
          </w:p>
          <w:p w14:paraId="4238B476" w14:textId="77777777" w:rsidR="00640681" w:rsidRPr="00B41D57" w:rsidRDefault="00640681" w:rsidP="00E6414A">
            <w:pPr>
              <w:spacing w:before="60" w:after="60"/>
              <w:rPr>
                <w:szCs w:val="22"/>
              </w:rPr>
            </w:pPr>
            <w:r w:rsidRPr="001B7B38">
              <w:t>(&lt; 1 zvíře</w:t>
            </w:r>
            <w:r>
              <w:t> </w:t>
            </w:r>
            <w:r w:rsidRPr="00B41D57">
              <w:t>/</w:t>
            </w:r>
            <w:r>
              <w:t> </w:t>
            </w:r>
            <w:r w:rsidRPr="00B41D57">
              <w:t>10 000 ošetřených zvířat, včetně ojedinělých hlášení):</w:t>
            </w:r>
          </w:p>
        </w:tc>
        <w:tc>
          <w:tcPr>
            <w:tcW w:w="3043" w:type="pct"/>
            <w:hideMark/>
          </w:tcPr>
          <w:p w14:paraId="146FF2B4" w14:textId="40DA5261" w:rsidR="00640681" w:rsidRPr="00EA2AF8" w:rsidRDefault="007B0F51" w:rsidP="00E6414A">
            <w:pPr>
              <w:spacing w:before="60" w:after="60"/>
              <w:rPr>
                <w:iCs/>
                <w:szCs w:val="22"/>
              </w:rPr>
            </w:pPr>
            <w:r>
              <w:t>Hypersenzitivní r</w:t>
            </w:r>
            <w:r w:rsidR="00640681" w:rsidRPr="00EA2AF8">
              <w:t>eakce</w:t>
            </w:r>
            <w:r w:rsidR="00640681">
              <w:rPr>
                <w:vertAlign w:val="superscript"/>
              </w:rPr>
              <w:t>5</w:t>
            </w:r>
          </w:p>
        </w:tc>
      </w:tr>
    </w:tbl>
    <w:p w14:paraId="1F3AEB75" w14:textId="77777777" w:rsidR="00640681" w:rsidRDefault="00640681" w:rsidP="00640681">
      <w:pPr>
        <w:tabs>
          <w:tab w:val="clear" w:pos="567"/>
        </w:tabs>
        <w:spacing w:line="240" w:lineRule="auto"/>
        <w:rPr>
          <w:szCs w:val="22"/>
        </w:rPr>
      </w:pPr>
    </w:p>
    <w:p w14:paraId="7786B80C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1</w:t>
      </w:r>
      <w:r w:rsidRPr="00B31381">
        <w:t xml:space="preserve"> Mírné přechodné zvýšení (ne více než 1,5 °C). Tyto reakce spontánně odezněly bez léčby.</w:t>
      </w:r>
    </w:p>
    <w:p w14:paraId="064F8AB7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2</w:t>
      </w:r>
      <w:r w:rsidRPr="00B31381">
        <w:t xml:space="preserve"> Mírná a přechodná. Tyto příznaky spontánně vymizely bez další léčby.</w:t>
      </w:r>
    </w:p>
    <w:p w14:paraId="348946C1" w14:textId="641DEC5E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3</w:t>
      </w:r>
      <w:r w:rsidRPr="00B31381">
        <w:t xml:space="preserve"> Po intradermálním podání</w:t>
      </w:r>
      <w:r>
        <w:t xml:space="preserve">, </w:t>
      </w:r>
      <w:r w:rsidRPr="00B31381">
        <w:t>mírn</w:t>
      </w:r>
      <w:r>
        <w:t>é</w:t>
      </w:r>
      <w:r w:rsidRPr="00B31381">
        <w:t xml:space="preserve"> a přechodn</w:t>
      </w:r>
      <w:r>
        <w:t>é</w:t>
      </w:r>
      <w:r w:rsidRPr="00B31381">
        <w:t>, obvykle odezněl</w:t>
      </w:r>
      <w:r>
        <w:t>y</w:t>
      </w:r>
      <w:r w:rsidRPr="00B31381">
        <w:t xml:space="preserve"> do 2 dnů.</w:t>
      </w:r>
    </w:p>
    <w:p w14:paraId="116C1D67" w14:textId="77777777" w:rsidR="00FF187E" w:rsidRPr="00B31381" w:rsidRDefault="00FF187E" w:rsidP="00FF187E">
      <w:pPr>
        <w:spacing w:line="240" w:lineRule="auto"/>
      </w:pPr>
      <w:r w:rsidRPr="00B31381">
        <w:rPr>
          <w:vertAlign w:val="superscript"/>
        </w:rPr>
        <w:t>4</w:t>
      </w:r>
      <w:r w:rsidRPr="00B31381">
        <w:t xml:space="preserve"> Po intramuskulárním podání</w:t>
      </w:r>
      <w:r>
        <w:t xml:space="preserve">, </w:t>
      </w:r>
      <w:r w:rsidRPr="00B31381">
        <w:t>mírné a přechodné, obvykle odezněly do jednoho týdne.</w:t>
      </w:r>
    </w:p>
    <w:p w14:paraId="1B690755" w14:textId="274B1B0D" w:rsidR="000E38F6" w:rsidRDefault="00FF187E" w:rsidP="000E38F6">
      <w:pPr>
        <w:spacing w:line="240" w:lineRule="auto"/>
      </w:pPr>
      <w:r w:rsidRPr="00B31381">
        <w:rPr>
          <w:vertAlign w:val="superscript"/>
        </w:rPr>
        <w:t>5</w:t>
      </w:r>
      <w:r w:rsidRPr="00B31381">
        <w:t xml:space="preserve"> V takových případech by měla být podána vhodná symptomatická léčba.</w:t>
      </w:r>
      <w:r w:rsidR="000E38F6">
        <w:br w:type="page"/>
      </w:r>
    </w:p>
    <w:p w14:paraId="709E35C8" w14:textId="77777777" w:rsidR="00FF187E" w:rsidRPr="00B31381" w:rsidRDefault="00FF187E" w:rsidP="00FF187E">
      <w:pPr>
        <w:spacing w:line="240" w:lineRule="auto"/>
      </w:pPr>
    </w:p>
    <w:p w14:paraId="29BF4B88" w14:textId="1E2A6F7D" w:rsidR="00E124D3" w:rsidRPr="00C341E6" w:rsidRDefault="00C843F1" w:rsidP="00E124D3">
      <w:pPr>
        <w:tabs>
          <w:tab w:val="left" w:pos="-720"/>
        </w:tabs>
        <w:suppressAutoHyphens/>
        <w:rPr>
          <w:noProof/>
          <w:szCs w:val="22"/>
        </w:rPr>
      </w:pPr>
      <w: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 rozhodnutí o registraci nebo místní zástupce držitele rozhodnutí o registraci s využitím kontaktních údajů uvedených na konci této příbalové informace nebo prostřednictvím národního systému hlášení nežádoucích účinků: </w:t>
      </w:r>
      <w:r w:rsidRPr="00A53D5F">
        <w:rPr>
          <w:highlight w:val="lightGray"/>
        </w:rPr>
        <w:t>{</w:t>
      </w:r>
      <w:hyperlink r:id="rId8" w:history="1">
        <w:r w:rsidRPr="00A53D5F">
          <w:rPr>
            <w:rStyle w:val="Hypertextovodkaz"/>
            <w:highlight w:val="lightGray"/>
          </w:rPr>
          <w:t>údaje o národním systému}</w:t>
        </w:r>
      </w:hyperlink>
      <w:r>
        <w:t xml:space="preserve"> </w:t>
      </w:r>
    </w:p>
    <w:p w14:paraId="45F29FC5" w14:textId="1CFBE2E6" w:rsidR="00F520FE" w:rsidRDefault="00F520FE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63C4017" w14:textId="77777777" w:rsidR="00C843F1" w:rsidRPr="00B41D57" w:rsidRDefault="00C843F1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07E81E97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8.</w:t>
      </w:r>
      <w:r w:rsidRPr="00B41D57">
        <w:tab/>
        <w:t>Dávkování pro každý druh, cesty a způsob podání</w:t>
      </w:r>
    </w:p>
    <w:p w14:paraId="6EEA3383" w14:textId="7777777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40F76FE" w14:textId="77777777" w:rsidR="0026472D" w:rsidRPr="002F4C81" w:rsidRDefault="0026472D" w:rsidP="0026472D">
      <w:pPr>
        <w:tabs>
          <w:tab w:val="clear" w:pos="567"/>
        </w:tabs>
        <w:spacing w:line="240" w:lineRule="auto"/>
        <w:rPr>
          <w:b/>
          <w:szCs w:val="22"/>
        </w:rPr>
      </w:pPr>
      <w:r w:rsidRPr="0026472D">
        <w:rPr>
          <w:szCs w:val="22"/>
          <w:lang w:bidi="cs-CZ"/>
        </w:rPr>
        <w:t xml:space="preserve">K intramuskulárnímu nebo intradermálnímu podání: </w:t>
      </w:r>
    </w:p>
    <w:p w14:paraId="0054BCCD" w14:textId="77777777" w:rsidR="0026472D" w:rsidRPr="002F4C81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b/>
          <w:szCs w:val="22"/>
        </w:rPr>
      </w:pPr>
      <w:r w:rsidRPr="0026472D">
        <w:rPr>
          <w:szCs w:val="22"/>
          <w:lang w:bidi="cs-CZ"/>
        </w:rPr>
        <w:t xml:space="preserve">V případě </w:t>
      </w:r>
      <w:r w:rsidRPr="0026472D">
        <w:rPr>
          <w:bCs/>
          <w:szCs w:val="22"/>
        </w:rPr>
        <w:t>intramuskulárního podání</w:t>
      </w:r>
      <w:r w:rsidRPr="0026472D">
        <w:rPr>
          <w:szCs w:val="22"/>
          <w:lang w:bidi="cs-CZ"/>
        </w:rPr>
        <w:t xml:space="preserve"> se má vakcína aplikovat do oblasti krku.</w:t>
      </w:r>
    </w:p>
    <w:p w14:paraId="4DDBC5BC" w14:textId="7777777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b/>
          <w:szCs w:val="22"/>
          <w:lang w:val="en-IE"/>
        </w:rPr>
      </w:pPr>
      <w:r w:rsidRPr="0026472D">
        <w:rPr>
          <w:szCs w:val="22"/>
          <w:lang w:bidi="cs-CZ"/>
        </w:rPr>
        <w:t>V případě intradermálního podání:</w:t>
      </w:r>
    </w:p>
    <w:p w14:paraId="033D9F29" w14:textId="42E5D9AD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b/>
          <w:szCs w:val="22"/>
          <w:lang w:val="en-IE"/>
        </w:rPr>
      </w:pPr>
      <w:r w:rsidRPr="0026472D">
        <w:rPr>
          <w:szCs w:val="22"/>
          <w:lang w:bidi="cs-CZ"/>
        </w:rPr>
        <w:t xml:space="preserve">u prasat od věku </w:t>
      </w:r>
      <w:r w:rsidR="007B0318">
        <w:rPr>
          <w:szCs w:val="22"/>
          <w:lang w:bidi="cs-CZ"/>
        </w:rPr>
        <w:t>3</w:t>
      </w:r>
      <w:r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 xml:space="preserve">týdnů se vakcína může aplikovat do oblasti krku, </w:t>
      </w:r>
    </w:p>
    <w:p w14:paraId="6E0F8BEF" w14:textId="77777777" w:rsidR="0026472D" w:rsidRPr="002F4C81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b/>
          <w:szCs w:val="22"/>
          <w:lang w:val="pt-PT"/>
        </w:rPr>
      </w:pPr>
      <w:r w:rsidRPr="0026472D">
        <w:rPr>
          <w:szCs w:val="22"/>
          <w:lang w:bidi="cs-CZ"/>
        </w:rPr>
        <w:t xml:space="preserve">u chovných samic se vakcína může aplikovat do oblasti krku, perinea nebo vemene. </w:t>
      </w:r>
    </w:p>
    <w:p w14:paraId="657837D3" w14:textId="77777777" w:rsidR="0026472D" w:rsidRPr="002F4C81" w:rsidRDefault="0026472D" w:rsidP="0026472D">
      <w:pPr>
        <w:tabs>
          <w:tab w:val="clear" w:pos="567"/>
        </w:tabs>
        <w:spacing w:line="240" w:lineRule="auto"/>
        <w:rPr>
          <w:b/>
          <w:szCs w:val="22"/>
          <w:lang w:val="pt-PT"/>
        </w:rPr>
      </w:pPr>
    </w:p>
    <w:p w14:paraId="0D374ADB" w14:textId="6D706B39" w:rsidR="0026472D" w:rsidRPr="0026472D" w:rsidRDefault="0026472D" w:rsidP="00A53D5F">
      <w:pPr>
        <w:tabs>
          <w:tab w:val="clear" w:pos="567"/>
        </w:tabs>
        <w:spacing w:line="240" w:lineRule="auto"/>
        <w:ind w:left="426"/>
        <w:rPr>
          <w:b/>
          <w:bCs/>
          <w:szCs w:val="22"/>
        </w:rPr>
      </w:pPr>
      <w:r w:rsidRPr="0026472D">
        <w:rPr>
          <w:szCs w:val="22"/>
        </w:rPr>
        <w:t>V případě intradermální cesty je třeba použít intradermální zařízení dodávané držitelem výrobní licence nebo jiné vhodné bezjehelné zařízení schopné podat dávky 0,2</w:t>
      </w:r>
      <w:r w:rsidR="00EA2B9C">
        <w:rPr>
          <w:szCs w:val="22"/>
        </w:rPr>
        <w:t> </w:t>
      </w:r>
      <w:r w:rsidRPr="0026472D">
        <w:rPr>
          <w:szCs w:val="22"/>
        </w:rPr>
        <w:t xml:space="preserve">ml </w:t>
      </w:r>
      <w:r w:rsidRPr="0026472D">
        <w:rPr>
          <w:szCs w:val="22"/>
          <w:lang w:bidi="cs-CZ"/>
        </w:rPr>
        <w:t>(průměr vstřikovacího proudu je 0,25</w:t>
      </w:r>
      <w:r>
        <w:rPr>
          <w:szCs w:val="22"/>
          <w:lang w:bidi="cs-CZ"/>
        </w:rPr>
        <w:t> 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0,30 mm a maximální síla vstřiku je 0,9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–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1,3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N).</w:t>
      </w:r>
    </w:p>
    <w:p w14:paraId="1D3F7892" w14:textId="77777777" w:rsidR="0026472D" w:rsidRPr="0026472D" w:rsidRDefault="0026472D" w:rsidP="00A53D5F">
      <w:pPr>
        <w:tabs>
          <w:tab w:val="clear" w:pos="567"/>
        </w:tabs>
        <w:spacing w:line="240" w:lineRule="auto"/>
        <w:ind w:left="426"/>
        <w:rPr>
          <w:szCs w:val="22"/>
        </w:rPr>
      </w:pPr>
    </w:p>
    <w:p w14:paraId="270137AE" w14:textId="77777777" w:rsidR="0026472D" w:rsidRPr="0026472D" w:rsidRDefault="0026472D" w:rsidP="00A53D5F">
      <w:pPr>
        <w:tabs>
          <w:tab w:val="clear" w:pos="567"/>
        </w:tabs>
        <w:spacing w:line="240" w:lineRule="auto"/>
        <w:ind w:left="426"/>
        <w:rPr>
          <w:szCs w:val="22"/>
        </w:rPr>
      </w:pPr>
      <w:r w:rsidRPr="0026472D">
        <w:rPr>
          <w:szCs w:val="22"/>
          <w:lang w:bidi="cs-CZ"/>
        </w:rPr>
        <w:t>Je potřeba dodržovat aseptické techniky podávání injekce, aby se zabránilo kontaminaci během podávání vakcíny.</w:t>
      </w:r>
    </w:p>
    <w:p w14:paraId="74C1E25A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</w:p>
    <w:p w14:paraId="4D159639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szCs w:val="22"/>
        </w:rPr>
        <w:t>Je nutné použít následující dávky a způsoby podání:</w:t>
      </w:r>
    </w:p>
    <w:p w14:paraId="5030E88A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</w:rPr>
      </w:pPr>
    </w:p>
    <w:p w14:paraId="7F55DC2E" w14:textId="06DCA07C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b/>
          <w:szCs w:val="22"/>
        </w:rPr>
        <w:t xml:space="preserve">Prasata od </w:t>
      </w:r>
      <w:r w:rsidR="007B0318">
        <w:rPr>
          <w:b/>
          <w:szCs w:val="22"/>
        </w:rPr>
        <w:t>3</w:t>
      </w:r>
      <w:r w:rsidR="00EA2B9C">
        <w:rPr>
          <w:b/>
          <w:szCs w:val="22"/>
        </w:rPr>
        <w:t> </w:t>
      </w:r>
      <w:r w:rsidRPr="0026472D">
        <w:rPr>
          <w:b/>
          <w:szCs w:val="22"/>
        </w:rPr>
        <w:t xml:space="preserve">týdnů věku: </w:t>
      </w:r>
    </w:p>
    <w:p w14:paraId="1BECE00D" w14:textId="616C534F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6472D">
        <w:rPr>
          <w:szCs w:val="22"/>
        </w:rPr>
        <w:t>2 ml intramuskulární injekcí nebo 0,2</w:t>
      </w:r>
      <w:r w:rsidR="00EA2B9C">
        <w:rPr>
          <w:szCs w:val="22"/>
        </w:rPr>
        <w:t> </w:t>
      </w:r>
      <w:r w:rsidRPr="0026472D">
        <w:rPr>
          <w:szCs w:val="22"/>
        </w:rPr>
        <w:t>ml intradermálním podáním.</w:t>
      </w:r>
    </w:p>
    <w:p w14:paraId="695C18A1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  <w:szCs w:val="22"/>
        </w:rPr>
      </w:pPr>
    </w:p>
    <w:p w14:paraId="0D29C463" w14:textId="77777777" w:rsidR="0026472D" w:rsidRPr="002F4C81" w:rsidRDefault="0026472D" w:rsidP="0026472D">
      <w:pPr>
        <w:tabs>
          <w:tab w:val="clear" w:pos="567"/>
        </w:tabs>
        <w:spacing w:line="240" w:lineRule="auto"/>
        <w:rPr>
          <w:szCs w:val="22"/>
        </w:rPr>
      </w:pPr>
      <w:r w:rsidRPr="0026472D">
        <w:rPr>
          <w:b/>
          <w:bCs/>
          <w:szCs w:val="22"/>
        </w:rPr>
        <w:t>Chovné prasnice a prasničky:</w:t>
      </w:r>
      <w:r w:rsidRPr="002F4C81">
        <w:rPr>
          <w:szCs w:val="22"/>
        </w:rPr>
        <w:t xml:space="preserve"> </w:t>
      </w:r>
    </w:p>
    <w:p w14:paraId="165FD306" w14:textId="0AAFE1B5" w:rsidR="0026472D" w:rsidRDefault="0026472D" w:rsidP="0026472D">
      <w:p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2 ml intramuskulární injekcí nebo 0,2</w:t>
      </w:r>
      <w:r w:rsidR="00EA2B9C">
        <w:rPr>
          <w:szCs w:val="22"/>
        </w:rPr>
        <w:t> </w:t>
      </w:r>
      <w:r w:rsidRPr="0026472D">
        <w:rPr>
          <w:szCs w:val="22"/>
        </w:rPr>
        <w:t>ml intradermálním podáním. Kvůli ochraně během následné březosti je nutné provést jednu vakcinaci v každém reprodukčním cyklu.</w:t>
      </w:r>
    </w:p>
    <w:p w14:paraId="33B7F536" w14:textId="77777777" w:rsidR="000E38F6" w:rsidRPr="0026472D" w:rsidRDefault="000E38F6" w:rsidP="0026472D">
      <w:pPr>
        <w:tabs>
          <w:tab w:val="clear" w:pos="567"/>
        </w:tabs>
        <w:spacing w:line="240" w:lineRule="auto"/>
        <w:rPr>
          <w:szCs w:val="22"/>
        </w:rPr>
      </w:pPr>
    </w:p>
    <w:p w14:paraId="3162D81C" w14:textId="0533D0C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U prasniček podávejte jednu injekci rekonstituované vakcíny na jedno zvíře 4</w:t>
      </w:r>
      <w:r w:rsidR="00EA2B9C">
        <w:rPr>
          <w:szCs w:val="22"/>
        </w:rPr>
        <w:t> </w:t>
      </w:r>
      <w:r w:rsidRPr="0026472D">
        <w:rPr>
          <w:szCs w:val="22"/>
        </w:rPr>
        <w:t xml:space="preserve">týdny před připuštěním. </w:t>
      </w:r>
    </w:p>
    <w:p w14:paraId="5D4B9917" w14:textId="77777777" w:rsidR="0026472D" w:rsidRPr="0026472D" w:rsidRDefault="0026472D" w:rsidP="0026472D">
      <w:pPr>
        <w:numPr>
          <w:ilvl w:val="0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</w:rPr>
        <w:t>U prasnic po porodu (sviní) podávejte jednu injekci rekonstituované vakcíny na jedno zvíře:</w:t>
      </w:r>
    </w:p>
    <w:p w14:paraId="383D0190" w14:textId="2FDD18B1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  <w:lang w:bidi="cs-CZ"/>
        </w:rPr>
        <w:t>2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 xml:space="preserve">týdny před každým pářením nebo </w:t>
      </w:r>
    </w:p>
    <w:p w14:paraId="1771D4F8" w14:textId="3D3626EC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</w:rPr>
      </w:pPr>
      <w:r w:rsidRPr="0026472D">
        <w:rPr>
          <w:szCs w:val="22"/>
          <w:lang w:bidi="cs-CZ"/>
        </w:rPr>
        <w:t>v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8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–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9. týdnu každé gravidity (přibližně 60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dní po páření) nebo</w:t>
      </w:r>
    </w:p>
    <w:p w14:paraId="0503F7E7" w14:textId="617FF9BC" w:rsidR="0026472D" w:rsidRPr="0026472D" w:rsidRDefault="0026472D" w:rsidP="0026472D">
      <w:pPr>
        <w:numPr>
          <w:ilvl w:val="1"/>
          <w:numId w:val="42"/>
        </w:numPr>
        <w:tabs>
          <w:tab w:val="clear" w:pos="567"/>
        </w:tabs>
        <w:spacing w:line="240" w:lineRule="auto"/>
        <w:rPr>
          <w:szCs w:val="22"/>
          <w:lang w:val="en-IE"/>
        </w:rPr>
      </w:pPr>
      <w:r w:rsidRPr="0026472D">
        <w:rPr>
          <w:szCs w:val="22"/>
          <w:lang w:bidi="cs-CZ"/>
        </w:rPr>
        <w:t>vakcinujte prasnice každé 4</w:t>
      </w:r>
      <w:r w:rsidR="00EA2B9C">
        <w:rPr>
          <w:szCs w:val="22"/>
          <w:lang w:bidi="cs-CZ"/>
        </w:rPr>
        <w:t> </w:t>
      </w:r>
      <w:r w:rsidRPr="0026472D">
        <w:rPr>
          <w:szCs w:val="22"/>
          <w:lang w:bidi="cs-CZ"/>
        </w:rPr>
        <w:t>měsíce</w:t>
      </w:r>
    </w:p>
    <w:p w14:paraId="044A092D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  <w:lang w:val="en-IE"/>
        </w:rPr>
      </w:pPr>
    </w:p>
    <w:p w14:paraId="274EB5ED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szCs w:val="22"/>
          <w:lang w:val="en-IE"/>
        </w:rPr>
      </w:pPr>
      <w:r w:rsidRPr="0026472D">
        <w:rPr>
          <w:szCs w:val="22"/>
          <w:lang w:bidi="cs-CZ"/>
        </w:rPr>
        <w:t>PRRS-naivním prasnicím by se vakcína neměla podávat během gravidity.</w:t>
      </w:r>
    </w:p>
    <w:p w14:paraId="442BB852" w14:textId="54DD84DC" w:rsidR="0026472D" w:rsidRPr="0026472D" w:rsidRDefault="0026472D" w:rsidP="00A9226B">
      <w:pPr>
        <w:tabs>
          <w:tab w:val="clear" w:pos="567"/>
        </w:tabs>
        <w:spacing w:line="240" w:lineRule="auto"/>
        <w:rPr>
          <w:szCs w:val="22"/>
          <w:lang w:val="en-IE"/>
        </w:rPr>
      </w:pPr>
    </w:p>
    <w:p w14:paraId="29C70C52" w14:textId="77777777" w:rsidR="00C80401" w:rsidRPr="00B41D57" w:rsidRDefault="00C80401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43076A3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9.</w:t>
      </w:r>
      <w:r w:rsidRPr="00B41D57">
        <w:tab/>
        <w:t>Informace o správném podávání</w:t>
      </w:r>
    </w:p>
    <w:p w14:paraId="624424AD" w14:textId="77777777" w:rsidR="00F520FE" w:rsidRPr="00B41D57" w:rsidRDefault="00F520FE" w:rsidP="00F520FE">
      <w:pPr>
        <w:tabs>
          <w:tab w:val="clear" w:pos="567"/>
        </w:tabs>
        <w:spacing w:line="240" w:lineRule="auto"/>
        <w:rPr>
          <w:szCs w:val="22"/>
        </w:rPr>
      </w:pPr>
    </w:p>
    <w:p w14:paraId="686988E8" w14:textId="77777777" w:rsidR="0026472D" w:rsidRPr="0026472D" w:rsidRDefault="0026472D" w:rsidP="0026472D">
      <w:pPr>
        <w:tabs>
          <w:tab w:val="clear" w:pos="567"/>
        </w:tabs>
        <w:spacing w:line="240" w:lineRule="auto"/>
      </w:pPr>
      <w:r w:rsidRPr="0026472D">
        <w:t xml:space="preserve">Rekonstituujte vakcínu s příslušným rozpouštědlem: </w:t>
      </w:r>
    </w:p>
    <w:p w14:paraId="5648B4B8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2"/>
        <w:gridCol w:w="1918"/>
        <w:gridCol w:w="1919"/>
      </w:tblGrid>
      <w:tr w:rsidR="0026472D" w:rsidRPr="0026472D" w14:paraId="21EFAAA7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C0F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</w:pPr>
          </w:p>
        </w:tc>
        <w:tc>
          <w:tcPr>
            <w:tcW w:w="3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C3BD2" w14:textId="77777777" w:rsidR="0026472D" w:rsidRPr="0026472D" w:rsidRDefault="0026472D" w:rsidP="000E38F6">
            <w:pPr>
              <w:tabs>
                <w:tab w:val="clear" w:pos="567"/>
              </w:tabs>
              <w:spacing w:line="240" w:lineRule="auto"/>
              <w:jc w:val="center"/>
              <w:rPr>
                <w:lang w:val="en-IE"/>
              </w:rPr>
            </w:pPr>
            <w:r w:rsidRPr="0026472D">
              <w:t>Objem rozpouštědla</w:t>
            </w:r>
          </w:p>
        </w:tc>
      </w:tr>
      <w:tr w:rsidR="0026472D" w:rsidRPr="0026472D" w14:paraId="53E8F604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77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Počet dávek/ampulku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7595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IM podání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2CC6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b/>
                <w:lang w:val="en-IE"/>
              </w:rPr>
            </w:pPr>
            <w:r w:rsidRPr="0026472D">
              <w:rPr>
                <w:b/>
                <w:bCs/>
              </w:rPr>
              <w:t>ID podání</w:t>
            </w:r>
          </w:p>
        </w:tc>
      </w:tr>
      <w:tr w:rsidR="0026472D" w:rsidRPr="0026472D" w14:paraId="20E5E47C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ECCB" w14:textId="059C7E83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EC74" w14:textId="5FAE1991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60DA1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</w:tr>
      <w:tr w:rsidR="0026472D" w:rsidRPr="0026472D" w14:paraId="5AF6B48A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B1A6D" w14:textId="3517AF6F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195F9" w14:textId="68B21468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34B2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</w:tr>
      <w:tr w:rsidR="0026472D" w:rsidRPr="0026472D" w14:paraId="2B1FF48D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8F3C4" w14:textId="12C5C6E1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73AE" w14:textId="486B6B3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EAD01" w14:textId="5BFC459D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398B9FD6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A25D" w14:textId="780779D0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74CC" w14:textId="51D92256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73A0" w14:textId="12072E2A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7079D15B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FAA76" w14:textId="3882AA78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125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42EB" w14:textId="07D293B1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2E0E1" w14:textId="347895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  <w:tr w:rsidR="0026472D" w:rsidRPr="0026472D" w14:paraId="3E6B53DC" w14:textId="77777777" w:rsidTr="000E38F6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1840D" w14:textId="110AB77F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250</w:t>
            </w:r>
            <w:r w:rsidR="00EA2B9C">
              <w:rPr>
                <w:lang w:val="en-IE"/>
              </w:rPr>
              <w:t> </w:t>
            </w:r>
            <w:proofErr w:type="spellStart"/>
            <w:r w:rsidRPr="0026472D">
              <w:rPr>
                <w:lang w:val="en-IE"/>
              </w:rPr>
              <w:t>dávek</w:t>
            </w:r>
            <w:proofErr w:type="spellEnd"/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3A118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-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7DC4D" w14:textId="632E3EA1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IE"/>
              </w:rPr>
            </w:pPr>
            <w:r w:rsidRPr="0026472D">
              <w:rPr>
                <w:lang w:val="en-IE"/>
              </w:rPr>
              <w:t>50</w:t>
            </w:r>
            <w:r w:rsidR="00EA2B9C">
              <w:rPr>
                <w:lang w:val="en-IE"/>
              </w:rPr>
              <w:t> </w:t>
            </w:r>
            <w:r w:rsidRPr="0026472D">
              <w:rPr>
                <w:lang w:val="en-IE"/>
              </w:rPr>
              <w:t>ml</w:t>
            </w:r>
          </w:p>
        </w:tc>
      </w:tr>
    </w:tbl>
    <w:p w14:paraId="367CE940" w14:textId="77777777" w:rsidR="0026472D" w:rsidRPr="0026472D" w:rsidRDefault="0026472D" w:rsidP="0026472D">
      <w:pPr>
        <w:tabs>
          <w:tab w:val="clear" w:pos="567"/>
        </w:tabs>
        <w:spacing w:line="240" w:lineRule="auto"/>
      </w:pPr>
    </w:p>
    <w:p w14:paraId="710D1D48" w14:textId="6B01CBAE" w:rsidR="0026472D" w:rsidRPr="0026472D" w:rsidRDefault="0026472D" w:rsidP="0026472D">
      <w:pPr>
        <w:tabs>
          <w:tab w:val="clear" w:pos="567"/>
        </w:tabs>
        <w:spacing w:line="240" w:lineRule="auto"/>
      </w:pPr>
      <w:r w:rsidRPr="0026472D">
        <w:lastRenderedPageBreak/>
        <w:t xml:space="preserve">Pokud je rozpouštědlo skladováno v chladničce, nechte je před rekonstitucí </w:t>
      </w:r>
      <w:r w:rsidR="00630CA2">
        <w:t>lyofilizát</w:t>
      </w:r>
      <w:r w:rsidR="006A2224">
        <w:t>u</w:t>
      </w:r>
      <w:r w:rsidRPr="0026472D">
        <w:t xml:space="preserve"> vytemperovat na teplotu 15 ºC až 25 ºC. Odstraňte hliníkový uzávěr z lahvičky obsahující rozpouštědlo a aspirací odeberte určitý objem z obsahu. Poté vstříkněte tento objem rozpouštědla do injekční lahvičky obsahující lyofilizovanou vakcínu. Protřepejte, dokud se lyofilizovaný prášek zcela nerozpustí. Po rekonstituci odeberte stříkačkou veškerou získanou suspenzi z injekční lahvičky s lyofilizovaným obsahem a vstříkněte ji do injekční lahvičky obsahující zbývající rozpouštědlo. Před použitím pečlivě protřepejte. Rekonstituovaná vakcína má podobu načervenalého homogenního roztoku. Zamezte kontaminaci během rozpouštění a použití. K aplikaci používejte pouze sterilní jehly a stříkačky.</w:t>
      </w:r>
    </w:p>
    <w:p w14:paraId="1F29359D" w14:textId="77777777" w:rsidR="0026472D" w:rsidRPr="0026472D" w:rsidRDefault="0026472D" w:rsidP="0026472D">
      <w:pPr>
        <w:tabs>
          <w:tab w:val="clear" w:pos="567"/>
        </w:tabs>
        <w:spacing w:line="240" w:lineRule="auto"/>
      </w:pPr>
    </w:p>
    <w:p w14:paraId="0AFA9597" w14:textId="3B009972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  <w:r w:rsidRPr="0026472D">
        <w:rPr>
          <w:lang w:bidi="cs-CZ"/>
        </w:rPr>
        <w:t>Pro společné užití s ERYSENG PARVO u prasnic určených k reprodukci od 6</w:t>
      </w:r>
      <w:r w:rsidR="00EA2B9C">
        <w:rPr>
          <w:lang w:bidi="cs-CZ"/>
        </w:rPr>
        <w:t> </w:t>
      </w:r>
      <w:r w:rsidRPr="0026472D">
        <w:rPr>
          <w:lang w:bidi="cs-CZ"/>
        </w:rPr>
        <w:t>měsíců věku se smí smíšeně užít UNISTRAIN PRRS a ERYSENG PARVO pouze během vakcinace zvířat před připuštěním.</w:t>
      </w:r>
    </w:p>
    <w:p w14:paraId="4A497542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</w:p>
    <w:p w14:paraId="7F242FAD" w14:textId="506222BE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  <w:r w:rsidRPr="0026472D">
        <w:rPr>
          <w:lang w:bidi="cs-CZ"/>
        </w:rPr>
        <w:t>Je nutné dodržovat následující pokyny: obsah jedné injekční lahvičky UNISTRAIN PRRS je třeba rozpustit v obsahu jedné injekční lahvičky ERYSENG PARVO stejným způsobem jako při rozpouštění v rozpouštědle. Jedna dávka (2</w:t>
      </w:r>
      <w:r w:rsidR="00EA2B9C">
        <w:rPr>
          <w:lang w:bidi="cs-CZ"/>
        </w:rPr>
        <w:t> </w:t>
      </w:r>
      <w:r w:rsidRPr="0026472D">
        <w:rPr>
          <w:lang w:bidi="cs-CZ"/>
        </w:rPr>
        <w:t>ml) smíšené vakcíny se podává během 2</w:t>
      </w:r>
      <w:r w:rsidR="00EA2B9C">
        <w:rPr>
          <w:lang w:bidi="cs-CZ"/>
        </w:rPr>
        <w:t> </w:t>
      </w:r>
      <w:r w:rsidRPr="0026472D">
        <w:rPr>
          <w:lang w:bidi="cs-CZ"/>
        </w:rPr>
        <w:t>hodin intramuskulární injekcí.</w:t>
      </w:r>
    </w:p>
    <w:p w14:paraId="2A4603B9" w14:textId="77777777" w:rsidR="0026472D" w:rsidRPr="0026472D" w:rsidRDefault="0026472D" w:rsidP="0026472D">
      <w:pPr>
        <w:tabs>
          <w:tab w:val="clear" w:pos="567"/>
        </w:tabs>
        <w:spacing w:line="240" w:lineRule="auto"/>
        <w:rPr>
          <w:lang w:bidi="cs-CZ"/>
        </w:rPr>
      </w:pPr>
    </w:p>
    <w:tbl>
      <w:tblPr>
        <w:tblW w:w="0" w:type="auto"/>
        <w:tblInd w:w="2150" w:type="dxa"/>
        <w:tblLook w:val="04A0" w:firstRow="1" w:lastRow="0" w:firstColumn="1" w:lastColumn="0" w:noHBand="0" w:noVBand="1"/>
      </w:tblPr>
      <w:tblGrid>
        <w:gridCol w:w="2093"/>
        <w:gridCol w:w="425"/>
        <w:gridCol w:w="2268"/>
      </w:tblGrid>
      <w:tr w:rsidR="0026472D" w:rsidRPr="0026472D" w14:paraId="5268CD64" w14:textId="77777777" w:rsidTr="0026472D">
        <w:tc>
          <w:tcPr>
            <w:tcW w:w="2093" w:type="dxa"/>
            <w:vAlign w:val="center"/>
            <w:hideMark/>
          </w:tcPr>
          <w:p w14:paraId="5B099E0E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UNISTRAIN PRRS</w:t>
            </w:r>
          </w:p>
        </w:tc>
        <w:tc>
          <w:tcPr>
            <w:tcW w:w="425" w:type="dxa"/>
          </w:tcPr>
          <w:p w14:paraId="1B0174BA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</w:p>
        </w:tc>
        <w:tc>
          <w:tcPr>
            <w:tcW w:w="2268" w:type="dxa"/>
            <w:vAlign w:val="center"/>
            <w:hideMark/>
          </w:tcPr>
          <w:p w14:paraId="21E7BDCB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ERYSENG PARVO</w:t>
            </w:r>
          </w:p>
        </w:tc>
      </w:tr>
      <w:tr w:rsidR="0026472D" w:rsidRPr="0026472D" w14:paraId="5568C0B1" w14:textId="77777777" w:rsidTr="0026472D">
        <w:tc>
          <w:tcPr>
            <w:tcW w:w="2093" w:type="dxa"/>
            <w:vAlign w:val="center"/>
            <w:hideMark/>
          </w:tcPr>
          <w:p w14:paraId="199C5B75" w14:textId="5FDBAE82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10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1E6D6116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5324AB4" w14:textId="0BDE88FE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10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(20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  <w:tr w:rsidR="0026472D" w:rsidRPr="0026472D" w14:paraId="3EBBB866" w14:textId="77777777" w:rsidTr="0026472D">
        <w:tc>
          <w:tcPr>
            <w:tcW w:w="2093" w:type="dxa"/>
            <w:vAlign w:val="center"/>
            <w:hideMark/>
          </w:tcPr>
          <w:p w14:paraId="2EB53652" w14:textId="733A2860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25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78F1B077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6B0BCCC6" w14:textId="42AD099E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25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  <w:tr w:rsidR="0026472D" w:rsidRPr="0026472D" w14:paraId="3DC4052B" w14:textId="77777777" w:rsidTr="0026472D">
        <w:tc>
          <w:tcPr>
            <w:tcW w:w="2093" w:type="dxa"/>
            <w:vAlign w:val="center"/>
            <w:hideMark/>
          </w:tcPr>
          <w:p w14:paraId="429DED42" w14:textId="0356DD1A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</w:t>
            </w:r>
          </w:p>
        </w:tc>
        <w:tc>
          <w:tcPr>
            <w:tcW w:w="425" w:type="dxa"/>
            <w:hideMark/>
          </w:tcPr>
          <w:p w14:paraId="3FA3CC67" w14:textId="77777777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+</w:t>
            </w:r>
          </w:p>
        </w:tc>
        <w:tc>
          <w:tcPr>
            <w:tcW w:w="2268" w:type="dxa"/>
            <w:vAlign w:val="center"/>
            <w:hideMark/>
          </w:tcPr>
          <w:p w14:paraId="09E55394" w14:textId="082A032C" w:rsidR="0026472D" w:rsidRPr="0026472D" w:rsidRDefault="0026472D" w:rsidP="0026472D">
            <w:pPr>
              <w:tabs>
                <w:tab w:val="clear" w:pos="567"/>
              </w:tabs>
              <w:spacing w:line="240" w:lineRule="auto"/>
              <w:rPr>
                <w:lang w:val="en-GB"/>
              </w:rPr>
            </w:pPr>
            <w:r w:rsidRPr="0026472D">
              <w:rPr>
                <w:lang w:bidi="cs-CZ"/>
              </w:rPr>
              <w:t>50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dávek (100</w:t>
            </w:r>
            <w:r w:rsidR="00EA2B9C">
              <w:rPr>
                <w:lang w:bidi="cs-CZ"/>
              </w:rPr>
              <w:t> </w:t>
            </w:r>
            <w:r w:rsidRPr="0026472D">
              <w:rPr>
                <w:lang w:bidi="cs-CZ"/>
              </w:rPr>
              <w:t>ml)</w:t>
            </w:r>
          </w:p>
        </w:tc>
      </w:tr>
    </w:tbl>
    <w:p w14:paraId="10C2E96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08153DD" w14:textId="77777777" w:rsidR="001B26EB" w:rsidRPr="00B41D57" w:rsidRDefault="001B26EB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1C7AFC49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t>10.</w:t>
      </w:r>
      <w:r w:rsidRPr="00B41D57">
        <w:tab/>
        <w:t>Ochranné lhůty</w:t>
      </w:r>
    </w:p>
    <w:p w14:paraId="352D3C6F" w14:textId="77777777" w:rsidR="00C114FF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2E38AE5" w14:textId="1270EAE9" w:rsidR="00EA2B9C" w:rsidRDefault="00EA2B9C" w:rsidP="00A9226B">
      <w:pPr>
        <w:tabs>
          <w:tab w:val="clear" w:pos="567"/>
        </w:tabs>
        <w:spacing w:line="240" w:lineRule="auto"/>
        <w:rPr>
          <w:iCs/>
          <w:szCs w:val="22"/>
        </w:rPr>
      </w:pPr>
      <w:r w:rsidRPr="00EA2B9C">
        <w:rPr>
          <w:iCs/>
          <w:szCs w:val="22"/>
        </w:rPr>
        <w:t>Bez ochranných lhůt.</w:t>
      </w:r>
    </w:p>
    <w:p w14:paraId="10F0A119" w14:textId="422C9003" w:rsidR="00EA2B9C" w:rsidRDefault="00EA2B9C">
      <w:pPr>
        <w:tabs>
          <w:tab w:val="clear" w:pos="567"/>
        </w:tabs>
        <w:spacing w:line="240" w:lineRule="auto"/>
        <w:rPr>
          <w:iCs/>
          <w:szCs w:val="22"/>
        </w:rPr>
      </w:pPr>
    </w:p>
    <w:p w14:paraId="237445D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3EA828F0" w14:textId="267C4412" w:rsidR="00C114FF" w:rsidRPr="00B41D57" w:rsidRDefault="00ED04E8" w:rsidP="00B13B6D">
      <w:pPr>
        <w:pStyle w:val="Style1"/>
      </w:pPr>
      <w:r w:rsidRPr="00B41D57">
        <w:rPr>
          <w:highlight w:val="lightGray"/>
        </w:rPr>
        <w:t>11.</w:t>
      </w:r>
      <w:r w:rsidRPr="00B41D57">
        <w:tab/>
        <w:t>Zvláštní opatření pro uchovávání</w:t>
      </w:r>
    </w:p>
    <w:p w14:paraId="5437653D" w14:textId="77777777" w:rsidR="00C114FF" w:rsidRPr="00B41D57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C33BE22" w14:textId="2FA90CAE" w:rsidR="00C114FF" w:rsidRPr="00B41D57" w:rsidRDefault="00ED04E8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B41D57">
        <w:t>Uchováv</w:t>
      </w:r>
      <w:r w:rsidR="00CF069C" w:rsidRPr="00B41D57">
        <w:t>ejte</w:t>
      </w:r>
      <w:r w:rsidRPr="00B41D57">
        <w:t xml:space="preserve"> mimo dohled a dosah dětí.</w:t>
      </w:r>
    </w:p>
    <w:p w14:paraId="18120A8D" w14:textId="77777777" w:rsidR="00C114FF" w:rsidRDefault="00C114FF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5547F712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b/>
          <w:bCs/>
          <w:szCs w:val="22"/>
        </w:rPr>
        <w:t xml:space="preserve">Lyofilizát: </w:t>
      </w:r>
    </w:p>
    <w:p w14:paraId="44DE52C4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Uchovávejte a přepravujte chlazené (2 °C</w:t>
      </w:r>
      <w:r>
        <w:rPr>
          <w:szCs w:val="22"/>
        </w:rPr>
        <w:t> </w:t>
      </w:r>
      <w:r w:rsidRPr="00B97835">
        <w:rPr>
          <w:szCs w:val="22"/>
        </w:rPr>
        <w:t>–</w:t>
      </w:r>
      <w:r>
        <w:rPr>
          <w:szCs w:val="22"/>
        </w:rPr>
        <w:t> </w:t>
      </w:r>
      <w:r w:rsidRPr="00B97835">
        <w:rPr>
          <w:szCs w:val="22"/>
        </w:rPr>
        <w:t xml:space="preserve">8 °C). </w:t>
      </w:r>
    </w:p>
    <w:p w14:paraId="201A1241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233B146B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2C8B0751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</w:p>
    <w:p w14:paraId="6CA47BF9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B97835">
        <w:rPr>
          <w:b/>
          <w:bCs/>
          <w:szCs w:val="22"/>
        </w:rPr>
        <w:t xml:space="preserve">Rozpouštědlo: </w:t>
      </w:r>
    </w:p>
    <w:p w14:paraId="7D34FF95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Uchovávejte při teplotě do 25 °C. </w:t>
      </w:r>
    </w:p>
    <w:p w14:paraId="753DE858" w14:textId="77777777" w:rsidR="002A639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 xml:space="preserve">Chraňte před mrazem. </w:t>
      </w:r>
    </w:p>
    <w:p w14:paraId="6307637D" w14:textId="77777777" w:rsidR="002A6395" w:rsidRPr="00B97835" w:rsidRDefault="002A6395" w:rsidP="002A6395">
      <w:pPr>
        <w:tabs>
          <w:tab w:val="clear" w:pos="567"/>
        </w:tabs>
        <w:spacing w:line="240" w:lineRule="auto"/>
        <w:rPr>
          <w:szCs w:val="22"/>
        </w:rPr>
      </w:pPr>
      <w:r w:rsidRPr="00B97835">
        <w:rPr>
          <w:szCs w:val="22"/>
        </w:rPr>
        <w:t>Chraňte před světlem.</w:t>
      </w:r>
    </w:p>
    <w:p w14:paraId="3D3CB9D7" w14:textId="3EEFC3E1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  <w:r w:rsidRPr="00EA2B9C">
        <w:rPr>
          <w:szCs w:val="22"/>
        </w:rPr>
        <w:t>Nepoužívejte tento veterinární léčivý přípravek po uplynutí doby použitelnosti uvedené na k</w:t>
      </w:r>
      <w:r w:rsidR="00676C86">
        <w:rPr>
          <w:szCs w:val="22"/>
        </w:rPr>
        <w:t>rabičce nebo etiketě</w:t>
      </w:r>
      <w:r w:rsidRPr="00EA2B9C">
        <w:rPr>
          <w:szCs w:val="22"/>
        </w:rPr>
        <w:t xml:space="preserve"> po zkratce EXP. Datum spotřeby je poslední den uvedeného měsíce.</w:t>
      </w:r>
    </w:p>
    <w:p w14:paraId="5DB2303D" w14:textId="23E38192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bidi="cs-CZ"/>
        </w:rPr>
      </w:pPr>
      <w:r w:rsidRPr="00EA2B9C">
        <w:rPr>
          <w:szCs w:val="22"/>
          <w:lang w:bidi="cs-CZ"/>
        </w:rPr>
        <w:t>Doba použitelnosti po rozpuštění s rozpouštědlem: 4</w:t>
      </w:r>
      <w:r>
        <w:rPr>
          <w:szCs w:val="22"/>
          <w:lang w:bidi="cs-CZ"/>
        </w:rPr>
        <w:t> </w:t>
      </w:r>
      <w:r w:rsidRPr="00EA2B9C">
        <w:rPr>
          <w:szCs w:val="22"/>
          <w:lang w:bidi="cs-CZ"/>
        </w:rPr>
        <w:t>hodiny.</w:t>
      </w:r>
    </w:p>
    <w:p w14:paraId="17F18AC6" w14:textId="69EE8AD7" w:rsidR="00EA2B9C" w:rsidRPr="00EA2B9C" w:rsidRDefault="00EA2B9C" w:rsidP="00EA2B9C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  <w:lang w:bidi="cs-CZ"/>
        </w:rPr>
      </w:pPr>
      <w:r w:rsidRPr="00EA2B9C">
        <w:rPr>
          <w:szCs w:val="22"/>
          <w:lang w:bidi="cs-CZ"/>
        </w:rPr>
        <w:t>Doba použitelnosti po smíchání s ERYSENG PARVO: 2</w:t>
      </w:r>
      <w:r>
        <w:rPr>
          <w:szCs w:val="22"/>
          <w:lang w:bidi="cs-CZ"/>
        </w:rPr>
        <w:t> </w:t>
      </w:r>
      <w:r w:rsidRPr="00EA2B9C">
        <w:rPr>
          <w:szCs w:val="22"/>
          <w:lang w:bidi="cs-CZ"/>
        </w:rPr>
        <w:t>hodiny.</w:t>
      </w:r>
    </w:p>
    <w:p w14:paraId="731CBDB9" w14:textId="77777777" w:rsidR="00EA2B9C" w:rsidRDefault="00EA2B9C" w:rsidP="00A9226B">
      <w:pPr>
        <w:numPr>
          <w:ilvl w:val="12"/>
          <w:numId w:val="0"/>
        </w:numPr>
        <w:tabs>
          <w:tab w:val="clear" w:pos="567"/>
        </w:tabs>
        <w:spacing w:line="240" w:lineRule="auto"/>
        <w:rPr>
          <w:szCs w:val="22"/>
        </w:rPr>
      </w:pPr>
    </w:p>
    <w:p w14:paraId="6BF73524" w14:textId="77777777" w:rsidR="0043320A" w:rsidRPr="00B41D57" w:rsidRDefault="0043320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5BE9B45" w14:textId="4E33F251" w:rsidR="00C114FF" w:rsidRPr="00B41D57" w:rsidRDefault="00ED04E8" w:rsidP="00B13B6D">
      <w:pPr>
        <w:pStyle w:val="Style1"/>
      </w:pPr>
      <w:r w:rsidRPr="00B41D57">
        <w:rPr>
          <w:highlight w:val="lightGray"/>
        </w:rPr>
        <w:t>12.</w:t>
      </w:r>
      <w:r w:rsidRPr="00B41D57">
        <w:tab/>
        <w:t xml:space="preserve">Zvláštní opatření pro </w:t>
      </w:r>
      <w:r w:rsidR="00CF069C" w:rsidRPr="00B41D57">
        <w:t>likvidaci</w:t>
      </w:r>
    </w:p>
    <w:p w14:paraId="7C575CD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E91757A" w14:textId="6A4DF08E" w:rsidR="00C114FF" w:rsidRPr="00B41D57" w:rsidRDefault="00ED04E8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Léčivé přípravky se nesmí likvidovat prostřednictvím odpadní vody či domovního odpadu.</w:t>
      </w:r>
    </w:p>
    <w:p w14:paraId="47BD2E58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42F0DD" w14:textId="77777777" w:rsidR="00EA2B9C" w:rsidRPr="00B41D57" w:rsidRDefault="00EA2B9C" w:rsidP="00EA2B9C">
      <w:pPr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 platnými národními systémy sběru. Tato opatření napomáhají chránit životní prostředí.</w:t>
      </w:r>
    </w:p>
    <w:p w14:paraId="23B24023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6DB9A21" w14:textId="44C4992F" w:rsidR="00DB468A" w:rsidRPr="00B41D57" w:rsidRDefault="00ED04E8" w:rsidP="00DB468A">
      <w:pPr>
        <w:tabs>
          <w:tab w:val="clear" w:pos="567"/>
        </w:tabs>
        <w:spacing w:line="240" w:lineRule="auto"/>
        <w:rPr>
          <w:bCs/>
          <w:szCs w:val="22"/>
          <w:highlight w:val="lightGray"/>
        </w:rPr>
      </w:pPr>
      <w:r w:rsidRPr="00B41D57">
        <w:t>O možnostech likvidace nepotřebných léčivých přípravků se poraďte s vaším veterinárním lékařem</w:t>
      </w:r>
      <w:r w:rsidR="003C3E0E" w:rsidRPr="00B41D57">
        <w:t>.</w:t>
      </w:r>
    </w:p>
    <w:p w14:paraId="31B48E2D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lastRenderedPageBreak/>
        <w:t>13.</w:t>
      </w:r>
      <w:r w:rsidRPr="00B41D57">
        <w:tab/>
        <w:t>Klasifikace veterinárních léčivých přípravků</w:t>
      </w:r>
    </w:p>
    <w:p w14:paraId="76BF11F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1B8A99" w14:textId="7A2BE07C" w:rsidR="00EA2B9C" w:rsidRDefault="00EA2B9C" w:rsidP="00EA2B9C">
      <w:pPr>
        <w:ind w:right="-318"/>
        <w:rPr>
          <w:szCs w:val="22"/>
        </w:rPr>
      </w:pPr>
      <w:r w:rsidRPr="00EA2B9C">
        <w:rPr>
          <w:szCs w:val="22"/>
        </w:rPr>
        <w:t>Veterinární léčivý přípravek je vydáván pouze na předpis.</w:t>
      </w:r>
    </w:p>
    <w:p w14:paraId="68496577" w14:textId="77777777" w:rsidR="00EA2B9C" w:rsidRPr="00B41D57" w:rsidRDefault="00EA2B9C" w:rsidP="00EA2B9C">
      <w:pPr>
        <w:ind w:right="-318"/>
        <w:rPr>
          <w:szCs w:val="22"/>
        </w:rPr>
      </w:pPr>
    </w:p>
    <w:p w14:paraId="1B2009DE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274FDB" w14:textId="77777777" w:rsidR="00DB468A" w:rsidRPr="00B41D57" w:rsidRDefault="00ED04E8" w:rsidP="00B13B6D">
      <w:pPr>
        <w:pStyle w:val="Style1"/>
      </w:pPr>
      <w:r w:rsidRPr="00B41D57">
        <w:rPr>
          <w:highlight w:val="lightGray"/>
        </w:rPr>
        <w:t>14.</w:t>
      </w:r>
      <w:r w:rsidRPr="00B41D57">
        <w:tab/>
        <w:t>Registrační čísla a velikosti balení</w:t>
      </w:r>
    </w:p>
    <w:p w14:paraId="7A2F65F6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50DF1DD" w14:textId="5AD741A5" w:rsidR="00EA2B9C" w:rsidRDefault="00EA2B9C" w:rsidP="00A9226B">
      <w:pPr>
        <w:tabs>
          <w:tab w:val="clear" w:pos="567"/>
        </w:tabs>
        <w:spacing w:line="240" w:lineRule="auto"/>
        <w:rPr>
          <w:szCs w:val="22"/>
        </w:rPr>
      </w:pPr>
      <w:r w:rsidRPr="00EA2B9C">
        <w:rPr>
          <w:szCs w:val="22"/>
        </w:rPr>
        <w:t>Registrační číslo</w:t>
      </w:r>
      <w:r>
        <w:rPr>
          <w:szCs w:val="22"/>
        </w:rPr>
        <w:t xml:space="preserve">: </w:t>
      </w:r>
      <w:r w:rsidRPr="00626E0E">
        <w:rPr>
          <w:szCs w:val="22"/>
        </w:rPr>
        <w:t>97/007/13-C</w:t>
      </w:r>
    </w:p>
    <w:p w14:paraId="51F9E798" w14:textId="77777777" w:rsidR="00EA2B9C" w:rsidRPr="00B41D57" w:rsidRDefault="00EA2B9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CB603D" w14:textId="77777777" w:rsidR="00EA2B9C" w:rsidRDefault="00EA2B9C" w:rsidP="00EA2B9C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CA3A6A">
        <w:rPr>
          <w:szCs w:val="22"/>
          <w:u w:val="single"/>
        </w:rPr>
        <w:t>Velikosti balení:</w:t>
      </w:r>
    </w:p>
    <w:p w14:paraId="2975E8A3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6E37D4B5" w14:textId="4B1277CA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>pro i</w:t>
      </w:r>
      <w:r w:rsidRPr="00CA3A6A">
        <w:rPr>
          <w:szCs w:val="22"/>
        </w:rPr>
        <w:t>ntramuskulární podání</w:t>
      </w:r>
      <w:r w:rsidR="00676C86">
        <w:rPr>
          <w:szCs w:val="22"/>
        </w:rPr>
        <w:t xml:space="preserve"> obsahující</w:t>
      </w:r>
      <w:r w:rsidRPr="00CA3A6A">
        <w:rPr>
          <w:szCs w:val="22"/>
        </w:rPr>
        <w:t>:</w:t>
      </w:r>
    </w:p>
    <w:p w14:paraId="6EE807B5" w14:textId="4DC1BB0B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10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 20 ml rozpouštědla.</w:t>
      </w:r>
    </w:p>
    <w:p w14:paraId="567C9095" w14:textId="1C317B20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25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 50 ml rozpouštědla.</w:t>
      </w:r>
    </w:p>
    <w:p w14:paraId="03C37847" w14:textId="314D4435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se 100 ml rozpouštědla.</w:t>
      </w:r>
    </w:p>
    <w:p w14:paraId="7CE9EE97" w14:textId="7C3E66F6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 100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200 ml rozpouštědla.</w:t>
      </w:r>
    </w:p>
    <w:p w14:paraId="35731CE7" w14:textId="1D11DDED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>injekční lahvič</w:t>
      </w:r>
      <w:r w:rsidR="00676C86">
        <w:rPr>
          <w:szCs w:val="22"/>
        </w:rPr>
        <w:t>ku</w:t>
      </w:r>
      <w:r w:rsidRPr="00CA3A6A">
        <w:rPr>
          <w:szCs w:val="22"/>
        </w:rPr>
        <w:t xml:space="preserve"> se 125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250 ml rozpouštědla.</w:t>
      </w:r>
    </w:p>
    <w:p w14:paraId="1C28A21C" w14:textId="517B95C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 10, 25, 50, 100 a 125</w:t>
      </w:r>
      <w:r>
        <w:rPr>
          <w:szCs w:val="22"/>
        </w:rPr>
        <w:t> </w:t>
      </w:r>
      <w:r w:rsidRPr="00CA3A6A">
        <w:rPr>
          <w:szCs w:val="22"/>
        </w:rPr>
        <w:t xml:space="preserve">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</w:t>
      </w:r>
    </w:p>
    <w:p w14:paraId="5DDFDDFE" w14:textId="5341735D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 20, 50, 100, 200 nebo 250</w:t>
      </w:r>
      <w:r>
        <w:rPr>
          <w:szCs w:val="22"/>
        </w:rPr>
        <w:t> </w:t>
      </w:r>
      <w:r w:rsidRPr="00CA3A6A">
        <w:rPr>
          <w:szCs w:val="22"/>
        </w:rPr>
        <w:t xml:space="preserve">ml rozpouštědla. </w:t>
      </w:r>
    </w:p>
    <w:p w14:paraId="70544099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</w:p>
    <w:p w14:paraId="6B3F19ED" w14:textId="73849156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 xml:space="preserve">Lepenková krabička </w:t>
      </w:r>
      <w:r>
        <w:rPr>
          <w:szCs w:val="22"/>
        </w:rPr>
        <w:t xml:space="preserve">pro </w:t>
      </w:r>
      <w:r w:rsidR="00FF187E">
        <w:rPr>
          <w:szCs w:val="22"/>
        </w:rPr>
        <w:t>I</w:t>
      </w:r>
      <w:r w:rsidRPr="00CA3A6A">
        <w:rPr>
          <w:szCs w:val="22"/>
        </w:rPr>
        <w:t>ntradermální podání</w:t>
      </w:r>
      <w:r w:rsidR="00676C86">
        <w:rPr>
          <w:szCs w:val="22"/>
        </w:rPr>
        <w:t xml:space="preserve"> obsahující</w:t>
      </w:r>
      <w:r w:rsidRPr="00CA3A6A">
        <w:rPr>
          <w:szCs w:val="22"/>
        </w:rPr>
        <w:t>:</w:t>
      </w:r>
    </w:p>
    <w:p w14:paraId="6ED28C1C" w14:textId="0D2DDFFB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 50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10 ml rozpouštědla.</w:t>
      </w:r>
    </w:p>
    <w:p w14:paraId="1E56077C" w14:textId="33F65289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100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 s 20 ml rozpouštědla.</w:t>
      </w:r>
    </w:p>
    <w:p w14:paraId="6569D685" w14:textId="0BC92E03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se 125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 25 ml rozpouštědla.</w:t>
      </w:r>
    </w:p>
    <w:p w14:paraId="2857882E" w14:textId="3FF6CD35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</w:t>
      </w:r>
      <w:r>
        <w:rPr>
          <w:szCs w:val="22"/>
        </w:rPr>
        <w:t> </w:t>
      </w:r>
      <w:r w:rsidRPr="00CA3A6A">
        <w:rPr>
          <w:szCs w:val="22"/>
        </w:rPr>
        <w:t xml:space="preserve">injekční lahvičku s 250 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 xml:space="preserve"> a 1</w:t>
      </w:r>
      <w:r>
        <w:rPr>
          <w:szCs w:val="22"/>
        </w:rPr>
        <w:t> </w:t>
      </w:r>
      <w:r w:rsidRPr="00CA3A6A">
        <w:rPr>
          <w:szCs w:val="22"/>
        </w:rPr>
        <w:t>injekční lahvičku s 50 ml rozpouštědla.</w:t>
      </w:r>
    </w:p>
    <w:p w14:paraId="41101AB6" w14:textId="7A2B32DB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 50, 100, 125 nebo 250</w:t>
      </w:r>
      <w:r>
        <w:rPr>
          <w:szCs w:val="22"/>
        </w:rPr>
        <w:t> </w:t>
      </w:r>
      <w:r w:rsidRPr="00CA3A6A">
        <w:rPr>
          <w:szCs w:val="22"/>
        </w:rPr>
        <w:t xml:space="preserve">dávkami </w:t>
      </w:r>
      <w:r w:rsidR="00630CA2">
        <w:rPr>
          <w:szCs w:val="22"/>
        </w:rPr>
        <w:t>lyofilizát</w:t>
      </w:r>
      <w:r w:rsidR="00676C86">
        <w:rPr>
          <w:szCs w:val="22"/>
        </w:rPr>
        <w:t>u</w:t>
      </w:r>
      <w:r w:rsidRPr="00CA3A6A">
        <w:rPr>
          <w:szCs w:val="22"/>
        </w:rPr>
        <w:t>.</w:t>
      </w:r>
    </w:p>
    <w:p w14:paraId="21DD9555" w14:textId="71F357F8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10</w:t>
      </w:r>
      <w:r>
        <w:rPr>
          <w:szCs w:val="22"/>
        </w:rPr>
        <w:t> </w:t>
      </w:r>
      <w:r w:rsidRPr="00CA3A6A">
        <w:rPr>
          <w:szCs w:val="22"/>
        </w:rPr>
        <w:t>injekčních lahviček s 10, 20,  25 nebo 50</w:t>
      </w:r>
      <w:r>
        <w:rPr>
          <w:szCs w:val="22"/>
        </w:rPr>
        <w:t> </w:t>
      </w:r>
      <w:r w:rsidRPr="00CA3A6A">
        <w:rPr>
          <w:szCs w:val="22"/>
        </w:rPr>
        <w:t>ml rozpouštědla.</w:t>
      </w:r>
    </w:p>
    <w:p w14:paraId="4CB68FDB" w14:textId="77777777" w:rsidR="00EA2B9C" w:rsidRPr="00CA3A6A" w:rsidRDefault="00EA2B9C" w:rsidP="00EA2B9C">
      <w:pPr>
        <w:tabs>
          <w:tab w:val="clear" w:pos="567"/>
        </w:tabs>
        <w:spacing w:line="240" w:lineRule="auto"/>
        <w:rPr>
          <w:szCs w:val="22"/>
        </w:rPr>
      </w:pPr>
    </w:p>
    <w:p w14:paraId="12B9A452" w14:textId="77777777" w:rsidR="00EA2B9C" w:rsidRDefault="00EA2B9C" w:rsidP="00EA2B9C">
      <w:pPr>
        <w:tabs>
          <w:tab w:val="clear" w:pos="567"/>
        </w:tabs>
        <w:spacing w:line="240" w:lineRule="auto"/>
        <w:rPr>
          <w:szCs w:val="22"/>
        </w:rPr>
      </w:pPr>
      <w:r w:rsidRPr="00CA3A6A">
        <w:rPr>
          <w:szCs w:val="22"/>
        </w:rPr>
        <w:t>Na trhu nemusí být všechny velikosti balení.</w:t>
      </w:r>
    </w:p>
    <w:p w14:paraId="2B98BFF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E0A47F2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B76CC22" w14:textId="77777777" w:rsidR="00C114FF" w:rsidRPr="00B41D57" w:rsidRDefault="00ED04E8" w:rsidP="00B13B6D">
      <w:pPr>
        <w:pStyle w:val="Style1"/>
      </w:pPr>
      <w:r w:rsidRPr="00B41D57">
        <w:rPr>
          <w:highlight w:val="lightGray"/>
        </w:rPr>
        <w:t>15.</w:t>
      </w:r>
      <w:r w:rsidRPr="00B41D57">
        <w:tab/>
        <w:t>Datum poslední revize příbalové informace</w:t>
      </w:r>
    </w:p>
    <w:p w14:paraId="6781F72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DFCE981" w14:textId="41E63310" w:rsidR="00FF187E" w:rsidRPr="00B41D57" w:rsidRDefault="00FF187E" w:rsidP="00FF187E">
      <w:pPr>
        <w:rPr>
          <w:szCs w:val="22"/>
        </w:rPr>
      </w:pPr>
      <w:r>
        <w:t>0</w:t>
      </w:r>
      <w:r w:rsidR="00E212EA">
        <w:t>7</w:t>
      </w:r>
      <w:bookmarkStart w:id="0" w:name="_GoBack"/>
      <w:bookmarkEnd w:id="0"/>
      <w:r>
        <w:t>/2025</w:t>
      </w:r>
    </w:p>
    <w:p w14:paraId="536A8BBE" w14:textId="77777777" w:rsidR="00DB468A" w:rsidRPr="00B41D57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C08D53" w14:textId="77777777" w:rsidR="001F1C7E" w:rsidRPr="006414D3" w:rsidRDefault="00ED04E8" w:rsidP="001F1C7E">
      <w:pPr>
        <w:tabs>
          <w:tab w:val="clear" w:pos="567"/>
        </w:tabs>
        <w:spacing w:line="240" w:lineRule="auto"/>
        <w:rPr>
          <w:szCs w:val="22"/>
        </w:rPr>
      </w:pPr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9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620A4">
        <w:rPr>
          <w:szCs w:val="22"/>
        </w:rPr>
        <w:t>.</w:t>
      </w:r>
    </w:p>
    <w:p w14:paraId="573985A6" w14:textId="77777777" w:rsidR="00E70337" w:rsidRDefault="00E7033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DBCA2C6" w14:textId="77777777" w:rsidR="00FF187E" w:rsidRDefault="00FF187E" w:rsidP="00FF187E">
      <w:pPr>
        <w:ind w:right="-318"/>
        <w:rPr>
          <w:color w:val="000000"/>
          <w:szCs w:val="22"/>
        </w:rPr>
      </w:pPr>
      <w:r w:rsidRPr="002F4C81">
        <w:rPr>
          <w:color w:val="000000"/>
        </w:rPr>
        <w:t xml:space="preserve">Podrobné informace o tomto veterinárním léčivém přípravku </w:t>
      </w:r>
      <w:r>
        <w:rPr>
          <w:color w:val="000000"/>
          <w:szCs w:val="22"/>
        </w:rPr>
        <w:t>naleznete také v národní databázi (</w:t>
      </w:r>
      <w:hyperlink r:id="rId10" w:history="1">
        <w:r>
          <w:rPr>
            <w:rStyle w:val="Hypertextovodkaz"/>
            <w:szCs w:val="22"/>
          </w:rPr>
          <w:t>https://www.uskvbl.cz</w:t>
        </w:r>
      </w:hyperlink>
      <w:r>
        <w:rPr>
          <w:color w:val="000000"/>
          <w:szCs w:val="22"/>
        </w:rPr>
        <w:t>).</w:t>
      </w:r>
    </w:p>
    <w:p w14:paraId="5CA9D01D" w14:textId="77777777" w:rsidR="00FF187E" w:rsidRPr="00B41D57" w:rsidRDefault="00FF187E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52FA22A" w14:textId="1D6FED94" w:rsidR="00B22EBE" w:rsidRDefault="00B22EBE">
      <w:pPr>
        <w:tabs>
          <w:tab w:val="clear" w:pos="567"/>
        </w:tabs>
        <w:spacing w:line="240" w:lineRule="auto"/>
        <w:rPr>
          <w:b/>
          <w:szCs w:val="22"/>
          <w:highlight w:val="lightGray"/>
        </w:rPr>
      </w:pPr>
    </w:p>
    <w:p w14:paraId="54C9272A" w14:textId="3854B850" w:rsidR="00DB468A" w:rsidRPr="00B41D57" w:rsidRDefault="00ED04E8" w:rsidP="00B13B6D">
      <w:pPr>
        <w:pStyle w:val="Style1"/>
      </w:pPr>
      <w:r w:rsidRPr="00B41D57">
        <w:rPr>
          <w:highlight w:val="lightGray"/>
        </w:rPr>
        <w:t>16.</w:t>
      </w:r>
      <w:r w:rsidRPr="00B41D57">
        <w:tab/>
        <w:t>Kontaktní údaje</w:t>
      </w:r>
    </w:p>
    <w:p w14:paraId="43F06BB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9625108" w14:textId="45D44E89" w:rsidR="00DB468A" w:rsidRPr="00B41D57" w:rsidRDefault="00ED04E8" w:rsidP="00DB468A">
      <w:pPr>
        <w:rPr>
          <w:iCs/>
          <w:szCs w:val="22"/>
        </w:rPr>
      </w:pPr>
      <w:bookmarkStart w:id="1" w:name="_Hlk73552578"/>
      <w:r w:rsidRPr="00B41D57">
        <w:rPr>
          <w:iCs/>
          <w:szCs w:val="22"/>
          <w:u w:val="single"/>
        </w:rPr>
        <w:t>Držitel rozhodnutí o registraci a výrobce odpovědný za uvol</w:t>
      </w:r>
      <w:r w:rsidR="00FD642D" w:rsidRPr="00B41D57">
        <w:rPr>
          <w:iCs/>
          <w:szCs w:val="22"/>
          <w:u w:val="single"/>
        </w:rPr>
        <w:t>ně</w:t>
      </w:r>
      <w:r w:rsidRPr="00B41D57">
        <w:rPr>
          <w:iCs/>
          <w:szCs w:val="22"/>
          <w:u w:val="single"/>
        </w:rPr>
        <w:t>ní šarž</w:t>
      </w:r>
      <w:r w:rsidR="00FD642D" w:rsidRPr="00B41D57">
        <w:rPr>
          <w:iCs/>
          <w:szCs w:val="22"/>
          <w:u w:val="single"/>
        </w:rPr>
        <w:t>e</w:t>
      </w:r>
      <w:r w:rsidRPr="00B41D57">
        <w:rPr>
          <w:iCs/>
          <w:szCs w:val="22"/>
          <w:u w:val="single"/>
        </w:rPr>
        <w:t xml:space="preserve"> a kontaktní údaje pro hlášení podezření na nežádoucí účinky</w:t>
      </w:r>
      <w:r w:rsidRPr="00B41D57">
        <w:t>:</w:t>
      </w:r>
    </w:p>
    <w:bookmarkEnd w:id="1"/>
    <w:p w14:paraId="4BCB8728" w14:textId="77777777" w:rsidR="00DB468A" w:rsidRDefault="00DB468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93AA32" w14:textId="0550336B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A53D5F">
        <w:rPr>
          <w:szCs w:val="22"/>
        </w:rPr>
        <w:t>LABORATORIOS HIPRA,</w:t>
      </w:r>
      <w:r w:rsidRPr="005238F8">
        <w:rPr>
          <w:szCs w:val="22"/>
        </w:rPr>
        <w:t xml:space="preserve"> S.A.</w:t>
      </w:r>
    </w:p>
    <w:p w14:paraId="03F53595" w14:textId="77777777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5238F8">
        <w:rPr>
          <w:szCs w:val="22"/>
        </w:rPr>
        <w:t>Avda. la Selva, 135</w:t>
      </w:r>
    </w:p>
    <w:p w14:paraId="566FEC6C" w14:textId="6576B24A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</w:rPr>
      </w:pPr>
      <w:r w:rsidRPr="005238F8">
        <w:rPr>
          <w:szCs w:val="22"/>
        </w:rPr>
        <w:t>17170 Amer (Girona)</w:t>
      </w:r>
      <w:r>
        <w:rPr>
          <w:szCs w:val="22"/>
        </w:rPr>
        <w:t xml:space="preserve"> </w:t>
      </w:r>
      <w:r w:rsidRPr="005238F8">
        <w:rPr>
          <w:szCs w:val="22"/>
        </w:rPr>
        <w:t>ŠPANĚLSKO</w:t>
      </w:r>
    </w:p>
    <w:p w14:paraId="58BD682D" w14:textId="14C7A1B0" w:rsidR="005238F8" w:rsidRPr="005238F8" w:rsidRDefault="005238F8" w:rsidP="005238F8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A53D5F">
        <w:rPr>
          <w:szCs w:val="22"/>
        </w:rPr>
        <w:t>Tel. +34 972 43 06 60</w:t>
      </w:r>
      <w:r w:rsidRPr="00A53D5F" w:rsidDel="005238F8">
        <w:rPr>
          <w:szCs w:val="22"/>
        </w:rPr>
        <w:t xml:space="preserve"> </w:t>
      </w:r>
    </w:p>
    <w:p w14:paraId="24EF76CE" w14:textId="77777777" w:rsidR="005238F8" w:rsidRPr="00B41D57" w:rsidRDefault="005238F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BE18A3B" w14:textId="77777777" w:rsidR="00404AFF" w:rsidRDefault="00404AFF">
      <w:pPr>
        <w:tabs>
          <w:tab w:val="clear" w:pos="567"/>
        </w:tabs>
        <w:spacing w:line="240" w:lineRule="auto"/>
        <w:rPr>
          <w:szCs w:val="22"/>
          <w:u w:val="single"/>
        </w:rPr>
      </w:pPr>
      <w:bookmarkStart w:id="2" w:name="_Hlk73552585"/>
      <w:r>
        <w:rPr>
          <w:u w:val="single"/>
        </w:rPr>
        <w:br w:type="page"/>
      </w:r>
    </w:p>
    <w:p w14:paraId="3F99BC68" w14:textId="534F14E5" w:rsidR="003841FC" w:rsidRPr="00B41D57" w:rsidRDefault="00ED04E8" w:rsidP="0018657D">
      <w:pPr>
        <w:pStyle w:val="Style4"/>
      </w:pPr>
      <w:r w:rsidRPr="00B41D57">
        <w:rPr>
          <w:u w:val="single"/>
        </w:rPr>
        <w:lastRenderedPageBreak/>
        <w:t>Místní zástupci a kontaktní údaje pro hlášení podezření na nežádoucí účinky</w:t>
      </w:r>
      <w:r w:rsidRPr="00B41D57">
        <w:t>:</w:t>
      </w:r>
    </w:p>
    <w:bookmarkEnd w:id="2"/>
    <w:p w14:paraId="61B865D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26FD5B" w14:textId="22559422" w:rsidR="000D67D0" w:rsidRDefault="00ED04E8" w:rsidP="00A9226B">
      <w:pPr>
        <w:tabs>
          <w:tab w:val="clear" w:pos="567"/>
        </w:tabs>
        <w:spacing w:line="240" w:lineRule="auto"/>
      </w:pPr>
      <w:r w:rsidRPr="00B41D57">
        <w:t>Pokud chcete získat informace o tomto veterinárním léčivém přípravku, kontaktujte prosím příslušného místního zástupce držitele rozhodnutí o registraci.</w:t>
      </w:r>
    </w:p>
    <w:p w14:paraId="7E577A6C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7E6795C0" w14:textId="77777777" w:rsidR="005238F8" w:rsidRPr="00A53D5F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A53D5F">
        <w:rPr>
          <w:lang w:val="it-IT"/>
        </w:rPr>
        <w:t>HIPRA SLOVENSKO, s.r.o.</w:t>
      </w:r>
    </w:p>
    <w:p w14:paraId="66E8DA83" w14:textId="77777777" w:rsidR="005238F8" w:rsidRPr="002F4C81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2F4C81">
        <w:rPr>
          <w:lang w:val="it-IT"/>
        </w:rPr>
        <w:t>Zochova 5,</w:t>
      </w:r>
    </w:p>
    <w:p w14:paraId="0E13C5DC" w14:textId="77777777" w:rsidR="005238F8" w:rsidRPr="002F4C81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2F4C81">
        <w:rPr>
          <w:lang w:val="it-IT"/>
        </w:rPr>
        <w:t>811 03 Bratislava,</w:t>
      </w:r>
    </w:p>
    <w:p w14:paraId="279A3C79" w14:textId="77777777" w:rsidR="005238F8" w:rsidRPr="002F4C81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2F4C81">
        <w:rPr>
          <w:lang w:val="it-IT"/>
        </w:rPr>
        <w:t xml:space="preserve">SLOVENSKO </w:t>
      </w:r>
    </w:p>
    <w:p w14:paraId="630EC698" w14:textId="77777777" w:rsidR="005238F8" w:rsidRPr="002F4C81" w:rsidRDefault="005238F8" w:rsidP="005238F8">
      <w:pPr>
        <w:tabs>
          <w:tab w:val="clear" w:pos="567"/>
        </w:tabs>
        <w:spacing w:line="240" w:lineRule="auto"/>
        <w:rPr>
          <w:lang w:val="it-IT"/>
        </w:rPr>
      </w:pPr>
      <w:r w:rsidRPr="002F4C81">
        <w:rPr>
          <w:lang w:val="it-IT"/>
        </w:rPr>
        <w:t>Tel: +421 02 32 335 223</w:t>
      </w:r>
    </w:p>
    <w:p w14:paraId="079E6163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7458B33E" w14:textId="77777777" w:rsidR="005238F8" w:rsidRDefault="005238F8" w:rsidP="00A9226B">
      <w:pPr>
        <w:tabs>
          <w:tab w:val="clear" w:pos="567"/>
        </w:tabs>
        <w:spacing w:line="240" w:lineRule="auto"/>
      </w:pPr>
    </w:p>
    <w:p w14:paraId="03AA69C0" w14:textId="2D950C10" w:rsidR="00BB7DB0" w:rsidRDefault="00BB7DB0" w:rsidP="00BB7DB0">
      <w:pPr>
        <w:pStyle w:val="Style1"/>
      </w:pPr>
      <w:r>
        <w:rPr>
          <w:highlight w:val="lightGray"/>
        </w:rPr>
        <w:t>17.</w:t>
      </w:r>
      <w:r>
        <w:tab/>
        <w:t>Další informace</w:t>
      </w:r>
    </w:p>
    <w:p w14:paraId="400D0606" w14:textId="77777777" w:rsidR="005238F8" w:rsidRDefault="005238F8" w:rsidP="00A9226B">
      <w:pPr>
        <w:tabs>
          <w:tab w:val="clear" w:pos="567"/>
        </w:tabs>
        <w:spacing w:line="240" w:lineRule="auto"/>
      </w:pPr>
    </w:p>
    <w:sectPr w:rsidR="005238F8" w:rsidSect="003837F1"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A8802" w14:textId="77777777" w:rsidR="0004461A" w:rsidRDefault="0004461A">
      <w:pPr>
        <w:spacing w:line="240" w:lineRule="auto"/>
      </w:pPr>
      <w:r>
        <w:separator/>
      </w:r>
    </w:p>
  </w:endnote>
  <w:endnote w:type="continuationSeparator" w:id="0">
    <w:p w14:paraId="110510A6" w14:textId="77777777" w:rsidR="0004461A" w:rsidRDefault="000446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Albertina"/>
    <w:charset w:val="00"/>
    <w:family w:val="roman"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D421F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6C502" w14:textId="77777777" w:rsidR="002746AA" w:rsidRPr="00E0068C" w:rsidRDefault="002746A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685830" w14:textId="77777777" w:rsidR="0004461A" w:rsidRDefault="0004461A">
      <w:pPr>
        <w:spacing w:line="240" w:lineRule="auto"/>
      </w:pPr>
      <w:r>
        <w:separator/>
      </w:r>
    </w:p>
  </w:footnote>
  <w:footnote w:type="continuationSeparator" w:id="0">
    <w:p w14:paraId="4259DE50" w14:textId="77777777" w:rsidR="0004461A" w:rsidRDefault="0004461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6786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909C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26A1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180B9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5A64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2BF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6A2B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76A2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4AEC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F222BFD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42045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5E3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2C06B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0A5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3E0BE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9614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C00D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E63C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B7C486E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2B4F1F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1DC87E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F604918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2169996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78A01FB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378A029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22A7B4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BD0278E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24C01F8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BF328D4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57AEE4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7E8320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662288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9DDC7C20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D8C2AF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24AF9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5292059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0C5C6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6887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1656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D279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083D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9007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F499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147B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0A38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6E46F0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26AF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B4A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EA27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BADA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9CE4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804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D267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F624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706E98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A7CF53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5D36461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58276D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F64B5A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E34F5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1EAFD2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1C682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1A8992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96EA3C9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EE2B3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832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225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BAE8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88F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826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B22F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D43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46CA3D6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27B47C8E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FE82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ACC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9A50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DCEE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7213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E2FC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AA0C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B894A1A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DECAA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B23D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84BD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C6A6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4A6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2CB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EFD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A83E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A56A59DA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629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421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1E07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568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629B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B8B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C497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CEB3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24FE9F6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E9E0EC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E608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EC46F46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A6429B8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58460B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7A40B5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EC2E655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428620E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E0220FD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C7CA8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AA25F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7A28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AA46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22E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D82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C1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9502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17A20AC6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A4BA154A" w:tentative="1">
      <w:start w:val="1"/>
      <w:numFmt w:val="lowerLetter"/>
      <w:lvlText w:val="%2."/>
      <w:lvlJc w:val="left"/>
      <w:pPr>
        <w:ind w:left="1440" w:hanging="360"/>
      </w:pPr>
    </w:lvl>
    <w:lvl w:ilvl="2" w:tplc="F99A3CEE" w:tentative="1">
      <w:start w:val="1"/>
      <w:numFmt w:val="lowerRoman"/>
      <w:lvlText w:val="%3."/>
      <w:lvlJc w:val="right"/>
      <w:pPr>
        <w:ind w:left="2160" w:hanging="180"/>
      </w:pPr>
    </w:lvl>
    <w:lvl w:ilvl="3" w:tplc="0A9E91C8" w:tentative="1">
      <w:start w:val="1"/>
      <w:numFmt w:val="decimal"/>
      <w:lvlText w:val="%4."/>
      <w:lvlJc w:val="left"/>
      <w:pPr>
        <w:ind w:left="2880" w:hanging="360"/>
      </w:pPr>
    </w:lvl>
    <w:lvl w:ilvl="4" w:tplc="082CDA72" w:tentative="1">
      <w:start w:val="1"/>
      <w:numFmt w:val="lowerLetter"/>
      <w:lvlText w:val="%5."/>
      <w:lvlJc w:val="left"/>
      <w:pPr>
        <w:ind w:left="3600" w:hanging="360"/>
      </w:pPr>
    </w:lvl>
    <w:lvl w:ilvl="5" w:tplc="04A6BD7A" w:tentative="1">
      <w:start w:val="1"/>
      <w:numFmt w:val="lowerRoman"/>
      <w:lvlText w:val="%6."/>
      <w:lvlJc w:val="right"/>
      <w:pPr>
        <w:ind w:left="4320" w:hanging="180"/>
      </w:pPr>
    </w:lvl>
    <w:lvl w:ilvl="6" w:tplc="6E40F822" w:tentative="1">
      <w:start w:val="1"/>
      <w:numFmt w:val="decimal"/>
      <w:lvlText w:val="%7."/>
      <w:lvlJc w:val="left"/>
      <w:pPr>
        <w:ind w:left="5040" w:hanging="360"/>
      </w:pPr>
    </w:lvl>
    <w:lvl w:ilvl="7" w:tplc="EDFC8E82" w:tentative="1">
      <w:start w:val="1"/>
      <w:numFmt w:val="lowerLetter"/>
      <w:lvlText w:val="%8."/>
      <w:lvlJc w:val="left"/>
      <w:pPr>
        <w:ind w:left="5760" w:hanging="360"/>
      </w:pPr>
    </w:lvl>
    <w:lvl w:ilvl="8" w:tplc="A7FE3E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0D0AB73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D067D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8A60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7A7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C075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264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CDA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50C0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D0BA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D44A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A6C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892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202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2ABE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5228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3CA9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A6087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427A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10D408A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4D262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A32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688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C6CB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8A2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89C2F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D0D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E4DC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DCB21276">
      <w:start w:val="1"/>
      <w:numFmt w:val="decimal"/>
      <w:lvlText w:val="%1."/>
      <w:lvlJc w:val="left"/>
      <w:pPr>
        <w:ind w:left="720" w:hanging="360"/>
      </w:pPr>
    </w:lvl>
    <w:lvl w:ilvl="1" w:tplc="924635EE" w:tentative="1">
      <w:start w:val="1"/>
      <w:numFmt w:val="lowerLetter"/>
      <w:lvlText w:val="%2."/>
      <w:lvlJc w:val="left"/>
      <w:pPr>
        <w:ind w:left="1440" w:hanging="360"/>
      </w:pPr>
    </w:lvl>
    <w:lvl w:ilvl="2" w:tplc="785E2EC2" w:tentative="1">
      <w:start w:val="1"/>
      <w:numFmt w:val="lowerRoman"/>
      <w:lvlText w:val="%3."/>
      <w:lvlJc w:val="right"/>
      <w:pPr>
        <w:ind w:left="2160" w:hanging="180"/>
      </w:pPr>
    </w:lvl>
    <w:lvl w:ilvl="3" w:tplc="57027872" w:tentative="1">
      <w:start w:val="1"/>
      <w:numFmt w:val="decimal"/>
      <w:lvlText w:val="%4."/>
      <w:lvlJc w:val="left"/>
      <w:pPr>
        <w:ind w:left="2880" w:hanging="360"/>
      </w:pPr>
    </w:lvl>
    <w:lvl w:ilvl="4" w:tplc="0C6E5A9A" w:tentative="1">
      <w:start w:val="1"/>
      <w:numFmt w:val="lowerLetter"/>
      <w:lvlText w:val="%5."/>
      <w:lvlJc w:val="left"/>
      <w:pPr>
        <w:ind w:left="3600" w:hanging="360"/>
      </w:pPr>
    </w:lvl>
    <w:lvl w:ilvl="5" w:tplc="50B48CC4" w:tentative="1">
      <w:start w:val="1"/>
      <w:numFmt w:val="lowerRoman"/>
      <w:lvlText w:val="%6."/>
      <w:lvlJc w:val="right"/>
      <w:pPr>
        <w:ind w:left="4320" w:hanging="180"/>
      </w:pPr>
    </w:lvl>
    <w:lvl w:ilvl="6" w:tplc="BD3093CE" w:tentative="1">
      <w:start w:val="1"/>
      <w:numFmt w:val="decimal"/>
      <w:lvlText w:val="%7."/>
      <w:lvlJc w:val="left"/>
      <w:pPr>
        <w:ind w:left="5040" w:hanging="360"/>
      </w:pPr>
    </w:lvl>
    <w:lvl w:ilvl="7" w:tplc="BAA4C762" w:tentative="1">
      <w:start w:val="1"/>
      <w:numFmt w:val="lowerLetter"/>
      <w:lvlText w:val="%8."/>
      <w:lvlJc w:val="left"/>
      <w:pPr>
        <w:ind w:left="5760" w:hanging="360"/>
      </w:pPr>
    </w:lvl>
    <w:lvl w:ilvl="8" w:tplc="720808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75BCE"/>
    <w:multiLevelType w:val="hybridMultilevel"/>
    <w:tmpl w:val="48787E88"/>
    <w:lvl w:ilvl="0" w:tplc="4BCAFD9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5987"/>
    <w:multiLevelType w:val="hybridMultilevel"/>
    <w:tmpl w:val="D73EEE10"/>
    <w:lvl w:ilvl="0" w:tplc="85B4B2C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3560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3820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CEB5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8EB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6838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63C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3214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00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8"/>
  </w:num>
  <w:num w:numId="31">
    <w:abstractNumId w:val="39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  <w:num w:numId="41">
    <w:abstractNumId w:val="37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153A"/>
    <w:rsid w:val="00021B82"/>
    <w:rsid w:val="00024777"/>
    <w:rsid w:val="00024E21"/>
    <w:rsid w:val="00026027"/>
    <w:rsid w:val="00027100"/>
    <w:rsid w:val="00030294"/>
    <w:rsid w:val="000349AA"/>
    <w:rsid w:val="00036C50"/>
    <w:rsid w:val="0004461A"/>
    <w:rsid w:val="00052D2B"/>
    <w:rsid w:val="00054F55"/>
    <w:rsid w:val="00056EE7"/>
    <w:rsid w:val="00062945"/>
    <w:rsid w:val="00063946"/>
    <w:rsid w:val="0008045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351D"/>
    <w:rsid w:val="000D67D0"/>
    <w:rsid w:val="000E115E"/>
    <w:rsid w:val="000E195C"/>
    <w:rsid w:val="000E3602"/>
    <w:rsid w:val="000E38F6"/>
    <w:rsid w:val="000E705A"/>
    <w:rsid w:val="000F38DA"/>
    <w:rsid w:val="000F5822"/>
    <w:rsid w:val="000F796B"/>
    <w:rsid w:val="0010031E"/>
    <w:rsid w:val="001012EB"/>
    <w:rsid w:val="00101503"/>
    <w:rsid w:val="00103FC8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7527C"/>
    <w:rsid w:val="001803D2"/>
    <w:rsid w:val="00180729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621E"/>
    <w:rsid w:val="001B1C77"/>
    <w:rsid w:val="001B26EB"/>
    <w:rsid w:val="001B6F4A"/>
    <w:rsid w:val="001B7B38"/>
    <w:rsid w:val="001C28BA"/>
    <w:rsid w:val="001C5288"/>
    <w:rsid w:val="001C5B03"/>
    <w:rsid w:val="001C5D2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3B16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472D"/>
    <w:rsid w:val="00265656"/>
    <w:rsid w:val="00265E77"/>
    <w:rsid w:val="00266155"/>
    <w:rsid w:val="0027270B"/>
    <w:rsid w:val="00272B36"/>
    <w:rsid w:val="002746AA"/>
    <w:rsid w:val="00274D17"/>
    <w:rsid w:val="00282E7B"/>
    <w:rsid w:val="002838C8"/>
    <w:rsid w:val="00290805"/>
    <w:rsid w:val="00290C2A"/>
    <w:rsid w:val="002931DD"/>
    <w:rsid w:val="00293FDC"/>
    <w:rsid w:val="00295140"/>
    <w:rsid w:val="002A0E7C"/>
    <w:rsid w:val="002A0EED"/>
    <w:rsid w:val="002A21ED"/>
    <w:rsid w:val="002A3F88"/>
    <w:rsid w:val="002A6395"/>
    <w:rsid w:val="002A710D"/>
    <w:rsid w:val="002B0F11"/>
    <w:rsid w:val="002B2E17"/>
    <w:rsid w:val="002B6560"/>
    <w:rsid w:val="002B6599"/>
    <w:rsid w:val="002C1F27"/>
    <w:rsid w:val="002C55FF"/>
    <w:rsid w:val="002C592B"/>
    <w:rsid w:val="002D300D"/>
    <w:rsid w:val="002E0CD4"/>
    <w:rsid w:val="002E34E6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4C81"/>
    <w:rsid w:val="002F64C6"/>
    <w:rsid w:val="002F6DAA"/>
    <w:rsid w:val="002F6EE3"/>
    <w:rsid w:val="002F71D5"/>
    <w:rsid w:val="003020BB"/>
    <w:rsid w:val="00302266"/>
    <w:rsid w:val="0030237C"/>
    <w:rsid w:val="00302920"/>
    <w:rsid w:val="00304393"/>
    <w:rsid w:val="00305AB2"/>
    <w:rsid w:val="00305E91"/>
    <w:rsid w:val="00307E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502A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638B"/>
    <w:rsid w:val="0039070A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D6C"/>
    <w:rsid w:val="003B0F22"/>
    <w:rsid w:val="003B10C4"/>
    <w:rsid w:val="003B48EB"/>
    <w:rsid w:val="003B4C19"/>
    <w:rsid w:val="003B5CD1"/>
    <w:rsid w:val="003B6FFD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4AFF"/>
    <w:rsid w:val="00406F33"/>
    <w:rsid w:val="00407C22"/>
    <w:rsid w:val="00412BBE"/>
    <w:rsid w:val="00414B20"/>
    <w:rsid w:val="0041628A"/>
    <w:rsid w:val="00417DE3"/>
    <w:rsid w:val="00420850"/>
    <w:rsid w:val="00423968"/>
    <w:rsid w:val="00427054"/>
    <w:rsid w:val="004304B1"/>
    <w:rsid w:val="004324A5"/>
    <w:rsid w:val="00432DA8"/>
    <w:rsid w:val="0043320A"/>
    <w:rsid w:val="004332E3"/>
    <w:rsid w:val="0043586F"/>
    <w:rsid w:val="004371A3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894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07C2C"/>
    <w:rsid w:val="00517756"/>
    <w:rsid w:val="005178E8"/>
    <w:rsid w:val="005202C6"/>
    <w:rsid w:val="005238F8"/>
    <w:rsid w:val="00523C53"/>
    <w:rsid w:val="005272F4"/>
    <w:rsid w:val="00527B8F"/>
    <w:rsid w:val="00536031"/>
    <w:rsid w:val="005366FC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0B08"/>
    <w:rsid w:val="00582578"/>
    <w:rsid w:val="0058621D"/>
    <w:rsid w:val="00586904"/>
    <w:rsid w:val="005A4CBE"/>
    <w:rsid w:val="005B04A8"/>
    <w:rsid w:val="005B1FD0"/>
    <w:rsid w:val="005B26A5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6E0E"/>
    <w:rsid w:val="00630CA2"/>
    <w:rsid w:val="006326D8"/>
    <w:rsid w:val="0063377D"/>
    <w:rsid w:val="006344BE"/>
    <w:rsid w:val="00634A66"/>
    <w:rsid w:val="00640336"/>
    <w:rsid w:val="00640681"/>
    <w:rsid w:val="00640FC9"/>
    <w:rsid w:val="006414D3"/>
    <w:rsid w:val="006432F2"/>
    <w:rsid w:val="0065320F"/>
    <w:rsid w:val="00653D64"/>
    <w:rsid w:val="00654E13"/>
    <w:rsid w:val="00667489"/>
    <w:rsid w:val="00670D44"/>
    <w:rsid w:val="00673F4C"/>
    <w:rsid w:val="00676AFC"/>
    <w:rsid w:val="00676C86"/>
    <w:rsid w:val="006807CD"/>
    <w:rsid w:val="00682D43"/>
    <w:rsid w:val="0068507D"/>
    <w:rsid w:val="00685BAF"/>
    <w:rsid w:val="00690463"/>
    <w:rsid w:val="00693DE5"/>
    <w:rsid w:val="006973F5"/>
    <w:rsid w:val="006A0D03"/>
    <w:rsid w:val="006A2224"/>
    <w:rsid w:val="006A41E9"/>
    <w:rsid w:val="006B12CB"/>
    <w:rsid w:val="006B2030"/>
    <w:rsid w:val="006B3F51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F148B"/>
    <w:rsid w:val="006F78D9"/>
    <w:rsid w:val="00705EAF"/>
    <w:rsid w:val="0070773E"/>
    <w:rsid w:val="007101CC"/>
    <w:rsid w:val="00713E89"/>
    <w:rsid w:val="00715C55"/>
    <w:rsid w:val="00724E3B"/>
    <w:rsid w:val="00725EEA"/>
    <w:rsid w:val="007276B6"/>
    <w:rsid w:val="00730908"/>
    <w:rsid w:val="00730CE9"/>
    <w:rsid w:val="0073373D"/>
    <w:rsid w:val="00736B1E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1F86"/>
    <w:rsid w:val="00782F0F"/>
    <w:rsid w:val="0078538F"/>
    <w:rsid w:val="00787482"/>
    <w:rsid w:val="007A286D"/>
    <w:rsid w:val="007A314D"/>
    <w:rsid w:val="007A38DF"/>
    <w:rsid w:val="007B00E5"/>
    <w:rsid w:val="007B0318"/>
    <w:rsid w:val="007B0F51"/>
    <w:rsid w:val="007B20CF"/>
    <w:rsid w:val="007B2499"/>
    <w:rsid w:val="007B72E1"/>
    <w:rsid w:val="007B783A"/>
    <w:rsid w:val="007C1B95"/>
    <w:rsid w:val="007C3DF3"/>
    <w:rsid w:val="007C796D"/>
    <w:rsid w:val="007D73FB"/>
    <w:rsid w:val="007D7608"/>
    <w:rsid w:val="007E2F2D"/>
    <w:rsid w:val="007E3AA6"/>
    <w:rsid w:val="007F1433"/>
    <w:rsid w:val="007F1491"/>
    <w:rsid w:val="007F16DD"/>
    <w:rsid w:val="007F2F03"/>
    <w:rsid w:val="007F42CE"/>
    <w:rsid w:val="00800FE0"/>
    <w:rsid w:val="0080514E"/>
    <w:rsid w:val="008066AD"/>
    <w:rsid w:val="008123E1"/>
    <w:rsid w:val="00812CD8"/>
    <w:rsid w:val="008145D9"/>
    <w:rsid w:val="00814AF1"/>
    <w:rsid w:val="0081517F"/>
    <w:rsid w:val="00815370"/>
    <w:rsid w:val="0082153D"/>
    <w:rsid w:val="00821B46"/>
    <w:rsid w:val="008255AA"/>
    <w:rsid w:val="00830FF3"/>
    <w:rsid w:val="008334BF"/>
    <w:rsid w:val="00836B8C"/>
    <w:rsid w:val="00840062"/>
    <w:rsid w:val="008410C5"/>
    <w:rsid w:val="00843165"/>
    <w:rsid w:val="00846C08"/>
    <w:rsid w:val="00850794"/>
    <w:rsid w:val="00852FF2"/>
    <w:rsid w:val="008530E7"/>
    <w:rsid w:val="00856BDB"/>
    <w:rsid w:val="00857675"/>
    <w:rsid w:val="00861F86"/>
    <w:rsid w:val="00867C0D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16905"/>
    <w:rsid w:val="00921CAD"/>
    <w:rsid w:val="009311ED"/>
    <w:rsid w:val="00931D41"/>
    <w:rsid w:val="00933D18"/>
    <w:rsid w:val="00942221"/>
    <w:rsid w:val="009500A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44F7"/>
    <w:rsid w:val="009938F7"/>
    <w:rsid w:val="00995A7D"/>
    <w:rsid w:val="009A05AA"/>
    <w:rsid w:val="009A2D5A"/>
    <w:rsid w:val="009A3990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D6665"/>
    <w:rsid w:val="009E20E2"/>
    <w:rsid w:val="009E24B7"/>
    <w:rsid w:val="009E2C00"/>
    <w:rsid w:val="009E49AD"/>
    <w:rsid w:val="009E4CC5"/>
    <w:rsid w:val="009E66FE"/>
    <w:rsid w:val="009E70F4"/>
    <w:rsid w:val="009E72A3"/>
    <w:rsid w:val="009F1AD2"/>
    <w:rsid w:val="00A00C78"/>
    <w:rsid w:val="00A03DC1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34FAB"/>
    <w:rsid w:val="00A42C43"/>
    <w:rsid w:val="00A4313D"/>
    <w:rsid w:val="00A47C7F"/>
    <w:rsid w:val="00A50120"/>
    <w:rsid w:val="00A53D5F"/>
    <w:rsid w:val="00A60351"/>
    <w:rsid w:val="00A61C6D"/>
    <w:rsid w:val="00A63015"/>
    <w:rsid w:val="00A6387B"/>
    <w:rsid w:val="00A6482F"/>
    <w:rsid w:val="00A66254"/>
    <w:rsid w:val="00A678B4"/>
    <w:rsid w:val="00A704A3"/>
    <w:rsid w:val="00A72E32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0DD2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2EBE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7835"/>
    <w:rsid w:val="00B9784D"/>
    <w:rsid w:val="00BA5C89"/>
    <w:rsid w:val="00BB04EB"/>
    <w:rsid w:val="00BB17A3"/>
    <w:rsid w:val="00BB2539"/>
    <w:rsid w:val="00BB4CE2"/>
    <w:rsid w:val="00BB5EF0"/>
    <w:rsid w:val="00BB6724"/>
    <w:rsid w:val="00BB7DB0"/>
    <w:rsid w:val="00BC0EFB"/>
    <w:rsid w:val="00BC2E39"/>
    <w:rsid w:val="00BD2364"/>
    <w:rsid w:val="00BD28E3"/>
    <w:rsid w:val="00BE117E"/>
    <w:rsid w:val="00BE3261"/>
    <w:rsid w:val="00BF00EF"/>
    <w:rsid w:val="00BF58FC"/>
    <w:rsid w:val="00C01F77"/>
    <w:rsid w:val="00C01FFC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37E9"/>
    <w:rsid w:val="00C32989"/>
    <w:rsid w:val="00C32BD1"/>
    <w:rsid w:val="00C341E6"/>
    <w:rsid w:val="00C341FB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34D4"/>
    <w:rsid w:val="00C63AA5"/>
    <w:rsid w:val="00C65071"/>
    <w:rsid w:val="00C65FCC"/>
    <w:rsid w:val="00C6727C"/>
    <w:rsid w:val="00C6744C"/>
    <w:rsid w:val="00C71E62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3F1"/>
    <w:rsid w:val="00C8535F"/>
    <w:rsid w:val="00C905A6"/>
    <w:rsid w:val="00C90EDA"/>
    <w:rsid w:val="00C959E7"/>
    <w:rsid w:val="00C97C5E"/>
    <w:rsid w:val="00CA28D8"/>
    <w:rsid w:val="00CA3A6A"/>
    <w:rsid w:val="00CC1E65"/>
    <w:rsid w:val="00CC4334"/>
    <w:rsid w:val="00CC567A"/>
    <w:rsid w:val="00CD4059"/>
    <w:rsid w:val="00CD4E5A"/>
    <w:rsid w:val="00CD6AFD"/>
    <w:rsid w:val="00CE03CE"/>
    <w:rsid w:val="00CE0F5D"/>
    <w:rsid w:val="00CE1A6A"/>
    <w:rsid w:val="00CF062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441A"/>
    <w:rsid w:val="00D45482"/>
    <w:rsid w:val="00D46DF2"/>
    <w:rsid w:val="00D47674"/>
    <w:rsid w:val="00D5338C"/>
    <w:rsid w:val="00D606B2"/>
    <w:rsid w:val="00D625A7"/>
    <w:rsid w:val="00D63575"/>
    <w:rsid w:val="00D64074"/>
    <w:rsid w:val="00D65777"/>
    <w:rsid w:val="00D70FC8"/>
    <w:rsid w:val="00D728A0"/>
    <w:rsid w:val="00D74018"/>
    <w:rsid w:val="00D83661"/>
    <w:rsid w:val="00D9216A"/>
    <w:rsid w:val="00D95BBB"/>
    <w:rsid w:val="00D97E7D"/>
    <w:rsid w:val="00DA1A49"/>
    <w:rsid w:val="00DA2A06"/>
    <w:rsid w:val="00DB1C8C"/>
    <w:rsid w:val="00DB3439"/>
    <w:rsid w:val="00DB3618"/>
    <w:rsid w:val="00DB468A"/>
    <w:rsid w:val="00DC2946"/>
    <w:rsid w:val="00DC4340"/>
    <w:rsid w:val="00DC550F"/>
    <w:rsid w:val="00DC5EFA"/>
    <w:rsid w:val="00DC64FD"/>
    <w:rsid w:val="00DD0D30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12EA"/>
    <w:rsid w:val="00E22698"/>
    <w:rsid w:val="00E25B7C"/>
    <w:rsid w:val="00E3076B"/>
    <w:rsid w:val="00E33224"/>
    <w:rsid w:val="00E3725B"/>
    <w:rsid w:val="00E434D1"/>
    <w:rsid w:val="00E56CBB"/>
    <w:rsid w:val="00E57063"/>
    <w:rsid w:val="00E579A6"/>
    <w:rsid w:val="00E61950"/>
    <w:rsid w:val="00E61E51"/>
    <w:rsid w:val="00E6414A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6364"/>
    <w:rsid w:val="00E76C97"/>
    <w:rsid w:val="00E82496"/>
    <w:rsid w:val="00E834CD"/>
    <w:rsid w:val="00E846DC"/>
    <w:rsid w:val="00E84E9D"/>
    <w:rsid w:val="00E86CEE"/>
    <w:rsid w:val="00E935AF"/>
    <w:rsid w:val="00EA2AF8"/>
    <w:rsid w:val="00EA2B9C"/>
    <w:rsid w:val="00EA2B9D"/>
    <w:rsid w:val="00EB0E20"/>
    <w:rsid w:val="00EB1682"/>
    <w:rsid w:val="00EB1A80"/>
    <w:rsid w:val="00EB457B"/>
    <w:rsid w:val="00EC10B6"/>
    <w:rsid w:val="00EC27E1"/>
    <w:rsid w:val="00EC3E4B"/>
    <w:rsid w:val="00EC47C4"/>
    <w:rsid w:val="00EC4F3A"/>
    <w:rsid w:val="00EC5045"/>
    <w:rsid w:val="00EC5E74"/>
    <w:rsid w:val="00ED04E8"/>
    <w:rsid w:val="00ED594D"/>
    <w:rsid w:val="00EE36E1"/>
    <w:rsid w:val="00EE6228"/>
    <w:rsid w:val="00EE7AC7"/>
    <w:rsid w:val="00EE7B3F"/>
    <w:rsid w:val="00EF2247"/>
    <w:rsid w:val="00EF28EC"/>
    <w:rsid w:val="00EF3A8A"/>
    <w:rsid w:val="00F0054D"/>
    <w:rsid w:val="00F0076F"/>
    <w:rsid w:val="00F02467"/>
    <w:rsid w:val="00F04D0E"/>
    <w:rsid w:val="00F12214"/>
    <w:rsid w:val="00F12565"/>
    <w:rsid w:val="00F144BE"/>
    <w:rsid w:val="00F14ACA"/>
    <w:rsid w:val="00F17A0C"/>
    <w:rsid w:val="00F2365B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186D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5CE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E5EAB"/>
    <w:rsid w:val="00FF187E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7C634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5238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documents/template-form/qrd-appendix-i-adverse-event-phv-mss-reporting-details_en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uskvb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es.health.europa.eu/veterinar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E5E62-35ED-485E-82D5-32A1F645A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2287</Words>
  <Characters>13497</Characters>
  <Application>Microsoft Office Word</Application>
  <DocSecurity>0</DocSecurity>
  <Lines>112</Lines>
  <Paragraphs>31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Vqrdtemplatetracked_cs</vt:lpstr>
    </vt:vector>
  </TitlesOfParts>
  <Company>CDT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6</cp:revision>
  <cp:lastPrinted>2022-10-26T09:04:00Z</cp:lastPrinted>
  <dcterms:created xsi:type="dcterms:W3CDTF">2025-07-07T10:11:00Z</dcterms:created>
  <dcterms:modified xsi:type="dcterms:W3CDTF">2025-07-28T11:07:00Z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