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9DC" w14:textId="77777777" w:rsidR="00D202A8" w:rsidRDefault="00D202A8" w:rsidP="00D202A8">
      <w:pPr>
        <w:rPr>
          <w:rFonts w:cstheme="minorHAnsi"/>
          <w:b/>
        </w:rPr>
      </w:pPr>
      <w:r w:rsidRPr="006F7A48">
        <w:rPr>
          <w:rFonts w:cstheme="minorHAnsi"/>
          <w:b/>
        </w:rPr>
        <w:t xml:space="preserve">UNI-RUMINAL plv. </w:t>
      </w:r>
    </w:p>
    <w:p w14:paraId="523F6DE1" w14:textId="77777777" w:rsidR="00D202A8" w:rsidRPr="00B85FC6" w:rsidRDefault="006C67E8" w:rsidP="00D202A8">
      <w:pPr>
        <w:rPr>
          <w:rFonts w:cstheme="minorHAnsi"/>
        </w:rPr>
      </w:pPr>
      <w:r w:rsidRPr="00B85FC6">
        <w:rPr>
          <w:rFonts w:cstheme="minorHAnsi"/>
        </w:rPr>
        <w:t xml:space="preserve">Veterinární přípravek </w:t>
      </w:r>
      <w:r w:rsidR="001617A2" w:rsidRPr="00B85FC6">
        <w:rPr>
          <w:rFonts w:cstheme="minorHAnsi"/>
        </w:rPr>
        <w:t>přispívající k úpravě poruch energetického metabolismu určený</w:t>
      </w:r>
      <w:r w:rsidR="00D202A8" w:rsidRPr="00B85FC6">
        <w:rPr>
          <w:rFonts w:cstheme="minorHAnsi"/>
        </w:rPr>
        <w:t xml:space="preserve"> pro skot, ovc</w:t>
      </w:r>
      <w:r w:rsidR="001617A2" w:rsidRPr="00B85FC6">
        <w:rPr>
          <w:rFonts w:cstheme="minorHAnsi"/>
        </w:rPr>
        <w:t>e a</w:t>
      </w:r>
      <w:r w:rsidR="00D202A8" w:rsidRPr="00B85FC6">
        <w:rPr>
          <w:rFonts w:cstheme="minorHAnsi"/>
        </w:rPr>
        <w:t xml:space="preserve"> kozy.</w:t>
      </w:r>
    </w:p>
    <w:p w14:paraId="66672C39" w14:textId="77777777" w:rsidR="00024414" w:rsidRPr="006B3A7D" w:rsidRDefault="00024414" w:rsidP="00D202A8">
      <w:pPr>
        <w:rPr>
          <w:rFonts w:cstheme="minorHAnsi"/>
          <w:b/>
          <w:u w:val="single"/>
        </w:rPr>
      </w:pPr>
      <w:r w:rsidRPr="006B3A7D">
        <w:rPr>
          <w:rFonts w:cstheme="minorHAnsi"/>
          <w:b/>
          <w:u w:val="single"/>
        </w:rPr>
        <w:t xml:space="preserve">Složení: </w:t>
      </w:r>
    </w:p>
    <w:p w14:paraId="1F187E98" w14:textId="77777777" w:rsidR="00D202A8" w:rsidRPr="00885C66" w:rsidRDefault="00D202A8" w:rsidP="00D202A8">
      <w:pPr>
        <w:rPr>
          <w:rFonts w:cstheme="minorHAnsi"/>
          <w:b/>
        </w:rPr>
      </w:pPr>
      <w:r w:rsidRPr="00885C66">
        <w:rPr>
          <w:rFonts w:cstheme="minorHAnsi"/>
          <w:b/>
        </w:rPr>
        <w:t>170 g</w:t>
      </w:r>
      <w:r w:rsidR="00E0044A">
        <w:rPr>
          <w:rFonts w:cstheme="minorHAnsi"/>
          <w:b/>
        </w:rPr>
        <w:t xml:space="preserve">, </w:t>
      </w:r>
      <w:r w:rsidR="00E0044A" w:rsidRPr="00E0044A">
        <w:rPr>
          <w:rFonts w:cstheme="minorHAnsi"/>
          <w:b/>
          <w:highlight w:val="lightGray"/>
        </w:rPr>
        <w:t>1,70 kg, 17 kg</w:t>
      </w:r>
      <w:r w:rsidRPr="00885C66">
        <w:rPr>
          <w:rFonts w:cstheme="minorHAnsi"/>
          <w:b/>
        </w:rPr>
        <w:t xml:space="preserve"> přípravku obsahuje:</w:t>
      </w:r>
    </w:p>
    <w:p w14:paraId="09BD58AD" w14:textId="4A820B6E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 xml:space="preserve">Natrii </w:t>
      </w:r>
      <w:proofErr w:type="spellStart"/>
      <w:r w:rsidRPr="00D202A8">
        <w:rPr>
          <w:rFonts w:cstheme="minorHAnsi"/>
        </w:rPr>
        <w:t>propionas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90 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900 g, 9000 g</w:t>
      </w:r>
    </w:p>
    <w:p w14:paraId="3FFF94F4" w14:textId="79FD4ECD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 xml:space="preserve">Natrii </w:t>
      </w:r>
      <w:proofErr w:type="spellStart"/>
      <w:r w:rsidRPr="00D202A8">
        <w:rPr>
          <w:rFonts w:cstheme="minorHAnsi"/>
        </w:rPr>
        <w:t>citras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dihydricus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4,5 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45 g, 450 g</w:t>
      </w:r>
    </w:p>
    <w:p w14:paraId="4B021FA5" w14:textId="77777777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>Acidum citricum monohydricum</w:t>
      </w:r>
      <w:r w:rsidRPr="00D202A8">
        <w:rPr>
          <w:rFonts w:cstheme="minorHAnsi"/>
        </w:rPr>
        <w:tab/>
        <w:t>1,1 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11 g, 110 g</w:t>
      </w:r>
    </w:p>
    <w:p w14:paraId="2B84CFF7" w14:textId="05C5187F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</w:r>
      <w:proofErr w:type="spellStart"/>
      <w:r w:rsidRPr="00D202A8">
        <w:rPr>
          <w:rFonts w:cstheme="minorHAnsi"/>
        </w:rPr>
        <w:t>Calcii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hydrogenphophas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22 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220 g, 2200 g</w:t>
      </w:r>
    </w:p>
    <w:p w14:paraId="212AF419" w14:textId="1B83BB20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 xml:space="preserve">Natrii </w:t>
      </w:r>
      <w:proofErr w:type="spellStart"/>
      <w:r w:rsidRPr="00D202A8">
        <w:rPr>
          <w:rFonts w:cstheme="minorHAnsi"/>
        </w:rPr>
        <w:t>chloridum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7,5 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75 g, 750 g</w:t>
      </w:r>
    </w:p>
    <w:p w14:paraId="07E333DC" w14:textId="27AE8B79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</w:r>
      <w:proofErr w:type="spellStart"/>
      <w:r w:rsidRPr="00D202A8">
        <w:rPr>
          <w:rFonts w:cstheme="minorHAnsi"/>
        </w:rPr>
        <w:t>Cobalti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sulfas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heptahydricum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20 mg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200 mg, 2000 mg</w:t>
      </w:r>
    </w:p>
    <w:p w14:paraId="32492B0E" w14:textId="77777777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>Manganosi sulfas monohydricum</w:t>
      </w:r>
      <w:r w:rsidRPr="00D202A8">
        <w:rPr>
          <w:rFonts w:cstheme="minorHAnsi"/>
        </w:rPr>
        <w:tab/>
        <w:t>120 mg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1200 mg, 12000 mg</w:t>
      </w:r>
    </w:p>
    <w:p w14:paraId="3C059167" w14:textId="6E297A6B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</w:r>
      <w:proofErr w:type="spellStart"/>
      <w:r w:rsidRPr="00D202A8">
        <w:rPr>
          <w:rFonts w:cstheme="minorHAnsi"/>
        </w:rPr>
        <w:t>Cupri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sulfas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pentahydricum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150 mg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1500 mg, 15000 mg</w:t>
      </w:r>
    </w:p>
    <w:p w14:paraId="3CA7E3AD" w14:textId="484A566D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</w:r>
      <w:proofErr w:type="spellStart"/>
      <w:r w:rsidRPr="00D202A8">
        <w:rPr>
          <w:rFonts w:cstheme="minorHAnsi"/>
        </w:rPr>
        <w:t>Ferrosi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sulfas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monohydricum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100 mg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1000 mg, 10000 mg</w:t>
      </w:r>
    </w:p>
    <w:p w14:paraId="0FD633B9" w14:textId="66E281AA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  <w:t xml:space="preserve">Zinci </w:t>
      </w:r>
      <w:proofErr w:type="spellStart"/>
      <w:r w:rsidRPr="00D202A8">
        <w:rPr>
          <w:rFonts w:cstheme="minorHAnsi"/>
        </w:rPr>
        <w:t>sulfas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monohydricum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6 mg</w:t>
      </w:r>
      <w:r w:rsidR="00E0044A">
        <w:rPr>
          <w:rFonts w:cstheme="minorHAnsi"/>
        </w:rPr>
        <w:t xml:space="preserve">, </w:t>
      </w:r>
      <w:r w:rsidR="00E0044A" w:rsidRPr="009E2FE6">
        <w:rPr>
          <w:rFonts w:cstheme="minorHAnsi"/>
          <w:highlight w:val="lightGray"/>
        </w:rPr>
        <w:t>60 mg, 600 mg</w:t>
      </w:r>
    </w:p>
    <w:p w14:paraId="1C50E89B" w14:textId="1CDADCEB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ab/>
      </w:r>
      <w:proofErr w:type="spellStart"/>
      <w:r w:rsidRPr="00D202A8">
        <w:rPr>
          <w:rFonts w:cstheme="minorHAnsi"/>
        </w:rPr>
        <w:t>Faex</w:t>
      </w:r>
      <w:proofErr w:type="spellEnd"/>
      <w:r w:rsidRPr="00D202A8">
        <w:rPr>
          <w:rFonts w:cstheme="minorHAnsi"/>
        </w:rPr>
        <w:t xml:space="preserve"> </w:t>
      </w:r>
      <w:proofErr w:type="spellStart"/>
      <w:r w:rsidRPr="00D202A8">
        <w:rPr>
          <w:rFonts w:cstheme="minorHAnsi"/>
        </w:rPr>
        <w:t>siccata</w:t>
      </w:r>
      <w:proofErr w:type="spellEnd"/>
      <w:r w:rsidRPr="00D202A8">
        <w:rPr>
          <w:rFonts w:cstheme="minorHAnsi"/>
        </w:rPr>
        <w:tab/>
      </w:r>
      <w:r w:rsidR="00572BF9">
        <w:rPr>
          <w:rFonts w:cstheme="minorHAnsi"/>
        </w:rPr>
        <w:tab/>
      </w:r>
      <w:r w:rsidR="00572BF9">
        <w:rPr>
          <w:rFonts w:cstheme="minorHAnsi"/>
        </w:rPr>
        <w:tab/>
      </w:r>
      <w:r w:rsidR="00572BF9">
        <w:rPr>
          <w:rFonts w:cstheme="minorHAnsi"/>
        </w:rPr>
        <w:tab/>
      </w:r>
      <w:r w:rsidRPr="00D202A8">
        <w:rPr>
          <w:rFonts w:cstheme="minorHAnsi"/>
        </w:rPr>
        <w:t>45 g</w:t>
      </w:r>
      <w:r w:rsidR="00E0044A">
        <w:rPr>
          <w:rFonts w:cstheme="minorHAnsi"/>
        </w:rPr>
        <w:t xml:space="preserve">, </w:t>
      </w:r>
      <w:r w:rsidR="00E0044A" w:rsidRPr="00572BF9">
        <w:rPr>
          <w:rFonts w:cstheme="minorHAnsi"/>
          <w:highlight w:val="lightGray"/>
        </w:rPr>
        <w:t>450 g, 4500 g</w:t>
      </w:r>
    </w:p>
    <w:p w14:paraId="66F84511" w14:textId="3FB8119D" w:rsidR="00D202A8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Skladov</w:t>
      </w:r>
      <w:r w:rsidR="00614C0B" w:rsidRPr="00B47DE9">
        <w:rPr>
          <w:rFonts w:cstheme="minorHAnsi"/>
          <w:b/>
          <w:u w:val="single"/>
        </w:rPr>
        <w:t>ání</w:t>
      </w:r>
      <w:r w:rsidRPr="00B47DE9">
        <w:rPr>
          <w:rFonts w:cstheme="minorHAnsi"/>
          <w:b/>
          <w:u w:val="single"/>
        </w:rPr>
        <w:t>:</w:t>
      </w:r>
      <w:r w:rsidRPr="00D202A8">
        <w:rPr>
          <w:rFonts w:cstheme="minorHAnsi"/>
        </w:rPr>
        <w:t xml:space="preserve"> </w:t>
      </w:r>
      <w:r w:rsidR="00614C0B">
        <w:rPr>
          <w:rFonts w:cstheme="minorHAnsi"/>
        </w:rPr>
        <w:t>P</w:t>
      </w:r>
      <w:r w:rsidRPr="00D202A8">
        <w:rPr>
          <w:rFonts w:cstheme="minorHAnsi"/>
        </w:rPr>
        <w:t>ři teplotě do 25</w:t>
      </w:r>
      <w:r w:rsidR="00572BF9">
        <w:rPr>
          <w:rFonts w:cstheme="minorHAnsi"/>
        </w:rPr>
        <w:t xml:space="preserve"> </w:t>
      </w:r>
      <w:r w:rsidR="00885C66">
        <w:rPr>
          <w:rFonts w:cstheme="minorHAnsi"/>
        </w:rPr>
        <w:t>°</w:t>
      </w:r>
      <w:r w:rsidRPr="00D202A8">
        <w:rPr>
          <w:rFonts w:cstheme="minorHAnsi"/>
        </w:rPr>
        <w:t>C, v</w:t>
      </w:r>
      <w:r w:rsidR="00614C0B">
        <w:rPr>
          <w:rFonts w:cstheme="minorHAnsi"/>
        </w:rPr>
        <w:t> </w:t>
      </w:r>
      <w:r w:rsidRPr="00D202A8">
        <w:rPr>
          <w:rFonts w:cstheme="minorHAnsi"/>
        </w:rPr>
        <w:t>suchu</w:t>
      </w:r>
      <w:r w:rsidR="00614C0B">
        <w:rPr>
          <w:rFonts w:cstheme="minorHAnsi"/>
        </w:rPr>
        <w:t>.</w:t>
      </w:r>
      <w:r w:rsidR="00B85FC6">
        <w:rPr>
          <w:rFonts w:cstheme="minorHAnsi"/>
        </w:rPr>
        <w:t xml:space="preserve"> Uchovávat mimo dohled a dosah dětí.</w:t>
      </w:r>
    </w:p>
    <w:p w14:paraId="5D7E974F" w14:textId="77777777" w:rsidR="00F720A3" w:rsidRPr="00D202A8" w:rsidRDefault="00F720A3" w:rsidP="00D202A8">
      <w:pPr>
        <w:rPr>
          <w:rFonts w:cstheme="minorHAnsi"/>
        </w:rPr>
      </w:pPr>
      <w:bookmarkStart w:id="0" w:name="_Hlk187331211"/>
      <w:r w:rsidRPr="00BF6DF9">
        <w:rPr>
          <w:rFonts w:cstheme="minorHAnsi"/>
        </w:rPr>
        <w:t>Přípravek snadno absorbuje vlhkost, proto jej vždy pečlivě uzavřete. Případné ztvrdnutí prášku není na závadu a neovlivňuje účinnost, po částečném rozmělnění je již snadno rozpustný dle návodu uvedeného v příbalové informaci.</w:t>
      </w:r>
    </w:p>
    <w:bookmarkEnd w:id="0"/>
    <w:p w14:paraId="5C7F8E62" w14:textId="77777777" w:rsidR="00D202A8" w:rsidRPr="00D202A8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Způsob podání:</w:t>
      </w:r>
      <w:r w:rsidR="00B85FC6">
        <w:rPr>
          <w:rFonts w:cstheme="minorHAnsi"/>
        </w:rPr>
        <w:t xml:space="preserve"> </w:t>
      </w:r>
      <w:r w:rsidR="00614C0B">
        <w:rPr>
          <w:rFonts w:cstheme="minorHAnsi"/>
        </w:rPr>
        <w:t>P</w:t>
      </w:r>
      <w:r w:rsidRPr="00D202A8">
        <w:rPr>
          <w:rFonts w:cstheme="minorHAnsi"/>
        </w:rPr>
        <w:t>řed použitím čtěte příbalovou informaci</w:t>
      </w:r>
      <w:r w:rsidR="00614C0B">
        <w:rPr>
          <w:rFonts w:cstheme="minorHAnsi"/>
        </w:rPr>
        <w:t>.</w:t>
      </w:r>
    </w:p>
    <w:p w14:paraId="248639E4" w14:textId="77777777" w:rsidR="00D202A8" w:rsidRPr="00D202A8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Doba použitelno</w:t>
      </w:r>
      <w:r w:rsidR="00BA6A7A" w:rsidRPr="00B47DE9">
        <w:rPr>
          <w:rFonts w:cstheme="minorHAnsi"/>
          <w:b/>
          <w:u w:val="single"/>
        </w:rPr>
        <w:t>sti:</w:t>
      </w:r>
      <w:r w:rsidR="008775C9">
        <w:rPr>
          <w:rFonts w:cstheme="minorHAnsi"/>
        </w:rPr>
        <w:t xml:space="preserve"> </w:t>
      </w:r>
      <w:r w:rsidRPr="00D202A8">
        <w:rPr>
          <w:rFonts w:cstheme="minorHAnsi"/>
        </w:rPr>
        <w:t>12 měsíců od data výroby</w:t>
      </w:r>
      <w:r w:rsidR="00024414">
        <w:rPr>
          <w:rFonts w:cstheme="minorHAnsi"/>
        </w:rPr>
        <w:t>.</w:t>
      </w:r>
    </w:p>
    <w:p w14:paraId="4C67B612" w14:textId="77777777" w:rsidR="00D202A8" w:rsidRPr="00885C66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Číslo výrobní šarže:</w:t>
      </w:r>
      <w:r w:rsidR="00885C66">
        <w:rPr>
          <w:rFonts w:cstheme="minorHAnsi"/>
        </w:rPr>
        <w:t xml:space="preserve"> viz obal </w:t>
      </w:r>
    </w:p>
    <w:p w14:paraId="41C0AD00" w14:textId="77777777" w:rsidR="00D202A8" w:rsidRPr="00885C66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EXP:</w:t>
      </w:r>
      <w:r w:rsidR="00885C66">
        <w:rPr>
          <w:rFonts w:cstheme="minorHAnsi"/>
        </w:rPr>
        <w:t xml:space="preserve"> viz obal</w:t>
      </w:r>
    </w:p>
    <w:p w14:paraId="17B9B863" w14:textId="77777777" w:rsidR="00D202A8" w:rsidRPr="00B47DE9" w:rsidRDefault="002206AC" w:rsidP="00D202A8">
      <w:pPr>
        <w:rPr>
          <w:rFonts w:cstheme="minorHAnsi"/>
          <w:b/>
          <w:u w:val="single"/>
        </w:rPr>
      </w:pPr>
      <w:r w:rsidRPr="00B47DE9">
        <w:rPr>
          <w:rFonts w:cstheme="minorHAnsi"/>
          <w:b/>
          <w:u w:val="single"/>
        </w:rPr>
        <w:t>„</w:t>
      </w:r>
      <w:r w:rsidR="00885C66" w:rsidRPr="00B47DE9">
        <w:rPr>
          <w:rFonts w:cstheme="minorHAnsi"/>
          <w:b/>
          <w:u w:val="single"/>
        </w:rPr>
        <w:t xml:space="preserve">Pouze </w:t>
      </w:r>
      <w:r w:rsidR="00D202A8" w:rsidRPr="00B47DE9">
        <w:rPr>
          <w:rFonts w:cstheme="minorHAnsi"/>
          <w:b/>
          <w:u w:val="single"/>
        </w:rPr>
        <w:t>pro zvířata</w:t>
      </w:r>
      <w:r w:rsidR="006C67E8" w:rsidRPr="00B47DE9">
        <w:rPr>
          <w:rFonts w:cstheme="minorHAnsi"/>
          <w:b/>
          <w:u w:val="single"/>
        </w:rPr>
        <w:t>.</w:t>
      </w:r>
      <w:r w:rsidRPr="00B47DE9">
        <w:rPr>
          <w:rFonts w:cstheme="minorHAnsi"/>
          <w:b/>
          <w:u w:val="single"/>
        </w:rPr>
        <w:t>“</w:t>
      </w:r>
      <w:r w:rsidR="006C67E8" w:rsidRPr="00B47DE9">
        <w:rPr>
          <w:rFonts w:cstheme="minorHAnsi"/>
          <w:b/>
          <w:u w:val="single"/>
        </w:rPr>
        <w:t xml:space="preserve"> </w:t>
      </w:r>
    </w:p>
    <w:p w14:paraId="4AE36A35" w14:textId="77777777" w:rsidR="00D202A8" w:rsidRPr="00D202A8" w:rsidRDefault="00D202A8" w:rsidP="00D202A8">
      <w:pPr>
        <w:rPr>
          <w:rFonts w:cstheme="minorHAnsi"/>
        </w:rPr>
      </w:pPr>
      <w:r w:rsidRPr="00B47DE9">
        <w:rPr>
          <w:rFonts w:cstheme="minorHAnsi"/>
          <w:b/>
          <w:u w:val="single"/>
        </w:rPr>
        <w:t>Balení:</w:t>
      </w:r>
      <w:r w:rsidR="00017B81" w:rsidRPr="006B3A7D">
        <w:rPr>
          <w:rFonts w:cstheme="minorHAnsi"/>
          <w:b/>
        </w:rPr>
        <w:t xml:space="preserve"> </w:t>
      </w:r>
      <w:r w:rsidRPr="00D202A8">
        <w:rPr>
          <w:rFonts w:cstheme="minorHAnsi"/>
        </w:rPr>
        <w:t>170 g</w:t>
      </w:r>
      <w:r w:rsidR="00885C66">
        <w:rPr>
          <w:rFonts w:cstheme="minorHAnsi"/>
        </w:rPr>
        <w:t>, 1,70 kg, 17 kg</w:t>
      </w:r>
    </w:p>
    <w:p w14:paraId="116E4E98" w14:textId="77777777" w:rsidR="00D202A8" w:rsidRPr="00885C66" w:rsidRDefault="00D202A8" w:rsidP="00D202A8">
      <w:pPr>
        <w:rPr>
          <w:rFonts w:cstheme="minorHAnsi"/>
          <w:b/>
          <w:u w:val="single"/>
        </w:rPr>
      </w:pPr>
      <w:r w:rsidRPr="00885C66">
        <w:rPr>
          <w:rFonts w:cstheme="minorHAnsi"/>
          <w:b/>
          <w:u w:val="single"/>
        </w:rPr>
        <w:t>Výrobce</w:t>
      </w:r>
      <w:r w:rsidR="00BA6A7A">
        <w:rPr>
          <w:rFonts w:cstheme="minorHAnsi"/>
          <w:b/>
          <w:u w:val="single"/>
        </w:rPr>
        <w:t xml:space="preserve"> a držitel rozhodnutí o schválení</w:t>
      </w:r>
      <w:r w:rsidRPr="00885C66">
        <w:rPr>
          <w:rFonts w:cstheme="minorHAnsi"/>
          <w:b/>
          <w:u w:val="single"/>
        </w:rPr>
        <w:t>:</w:t>
      </w:r>
    </w:p>
    <w:p w14:paraId="01CB4E86" w14:textId="77777777" w:rsidR="005D37EE" w:rsidRDefault="00CA5451" w:rsidP="005D37EE">
      <w:pPr>
        <w:spacing w:after="0" w:line="240" w:lineRule="auto"/>
        <w:rPr>
          <w:rFonts w:cstheme="minorHAnsi"/>
        </w:rPr>
      </w:pPr>
      <w:proofErr w:type="spellStart"/>
      <w:r w:rsidRPr="00CA5451">
        <w:rPr>
          <w:rFonts w:cstheme="minorHAnsi"/>
        </w:rPr>
        <w:t>MedicProgress</w:t>
      </w:r>
      <w:proofErr w:type="spellEnd"/>
      <w:r w:rsidRPr="00CA5451">
        <w:rPr>
          <w:rFonts w:cstheme="minorHAnsi"/>
        </w:rPr>
        <w:t>, a.s.</w:t>
      </w:r>
    </w:p>
    <w:p w14:paraId="090CAB47" w14:textId="77777777" w:rsidR="005D37EE" w:rsidRDefault="00CA5451" w:rsidP="005D37EE">
      <w:pPr>
        <w:spacing w:after="0" w:line="240" w:lineRule="auto"/>
        <w:rPr>
          <w:rFonts w:cstheme="minorHAnsi"/>
        </w:rPr>
      </w:pPr>
      <w:r w:rsidRPr="00CA5451">
        <w:rPr>
          <w:rFonts w:cstheme="minorHAnsi"/>
        </w:rPr>
        <w:t>783 47 Hněvotín 588</w:t>
      </w:r>
    </w:p>
    <w:p w14:paraId="3BCF640C" w14:textId="7D240BEA" w:rsidR="00CA5451" w:rsidRPr="00CA5451" w:rsidRDefault="00CA5451" w:rsidP="00CA5451">
      <w:pPr>
        <w:rPr>
          <w:rFonts w:cstheme="minorHAnsi"/>
        </w:rPr>
      </w:pPr>
      <w:r w:rsidRPr="00CA5451">
        <w:rPr>
          <w:rFonts w:cstheme="minorHAnsi"/>
        </w:rPr>
        <w:t>Provozovna: Na vlčinci 16/3, 779 00 Olomouc</w:t>
      </w:r>
    </w:p>
    <w:p w14:paraId="0EC21289" w14:textId="363FA6EE" w:rsidR="00D202A8" w:rsidRPr="00D202A8" w:rsidRDefault="00D202A8" w:rsidP="00D202A8">
      <w:pPr>
        <w:rPr>
          <w:rFonts w:cstheme="minorHAnsi"/>
        </w:rPr>
      </w:pPr>
      <w:r w:rsidRPr="00D202A8">
        <w:rPr>
          <w:rFonts w:cstheme="minorHAnsi"/>
        </w:rPr>
        <w:t>Tel.: +420 585 547 587</w:t>
      </w:r>
      <w:bookmarkStart w:id="1" w:name="_GoBack"/>
      <w:bookmarkEnd w:id="1"/>
    </w:p>
    <w:p w14:paraId="464DC120" w14:textId="77777777" w:rsidR="00CA59AF" w:rsidRPr="00D202A8" w:rsidRDefault="00D202A8">
      <w:pPr>
        <w:rPr>
          <w:rFonts w:cstheme="minorHAnsi"/>
        </w:rPr>
      </w:pPr>
      <w:r w:rsidRPr="00D202A8">
        <w:rPr>
          <w:rFonts w:cstheme="minorHAnsi"/>
        </w:rPr>
        <w:t>Číslo schválení: 119</w:t>
      </w:r>
      <w:r w:rsidR="00885C66">
        <w:rPr>
          <w:rFonts w:cstheme="minorHAnsi"/>
        </w:rPr>
        <w:t>-</w:t>
      </w:r>
      <w:r w:rsidRPr="00D202A8">
        <w:rPr>
          <w:rFonts w:cstheme="minorHAnsi"/>
        </w:rPr>
        <w:t>13</w:t>
      </w:r>
      <w:r w:rsidR="00885C66">
        <w:rPr>
          <w:rFonts w:cstheme="minorHAnsi"/>
        </w:rPr>
        <w:t>/</w:t>
      </w:r>
      <w:r w:rsidRPr="00D202A8">
        <w:rPr>
          <w:rFonts w:cstheme="minorHAnsi"/>
        </w:rPr>
        <w:t>C</w:t>
      </w:r>
    </w:p>
    <w:sectPr w:rsidR="00CA59AF" w:rsidRPr="00D202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5729C" w14:textId="77777777" w:rsidR="00B06945" w:rsidRDefault="00B06945" w:rsidP="00150044">
      <w:pPr>
        <w:spacing w:after="0" w:line="240" w:lineRule="auto"/>
      </w:pPr>
      <w:r>
        <w:separator/>
      </w:r>
    </w:p>
  </w:endnote>
  <w:endnote w:type="continuationSeparator" w:id="0">
    <w:p w14:paraId="74B3F4A3" w14:textId="77777777" w:rsidR="00B06945" w:rsidRDefault="00B06945" w:rsidP="001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5B89C" w14:textId="77777777" w:rsidR="00B06945" w:rsidRDefault="00B06945" w:rsidP="00150044">
      <w:pPr>
        <w:spacing w:after="0" w:line="240" w:lineRule="auto"/>
      </w:pPr>
      <w:r>
        <w:separator/>
      </w:r>
    </w:p>
  </w:footnote>
  <w:footnote w:type="continuationSeparator" w:id="0">
    <w:p w14:paraId="59A0917E" w14:textId="77777777" w:rsidR="00B06945" w:rsidRDefault="00B06945" w:rsidP="0015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2A48" w14:textId="63586918" w:rsidR="00150044" w:rsidRPr="00572BF9" w:rsidRDefault="00572BF9" w:rsidP="00572BF9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5D37E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D37E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C70DE96E05843E7A15553EE23EC8A13"/>
        </w:placeholder>
        <w:text/>
      </w:sdtPr>
      <w:sdtEndPr/>
      <w:sdtContent>
        <w:r>
          <w:rPr>
            <w:rFonts w:ascii="Calibri" w:hAnsi="Calibri"/>
            <w:bCs/>
          </w:rPr>
          <w:t>USKVBL/15863/2025/POD</w:t>
        </w:r>
      </w:sdtContent>
    </w:sdt>
    <w:r w:rsidRPr="003E6FA3">
      <w:rPr>
        <w:rFonts w:ascii="Calibri" w:hAnsi="Calibri"/>
        <w:bCs/>
      </w:rPr>
      <w:t>, č.j.</w:t>
    </w:r>
    <w:r w:rsidR="005D37E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C70DE96E05843E7A15553EE23EC8A13"/>
        </w:placeholder>
        <w:text/>
      </w:sdtPr>
      <w:sdtEndPr/>
      <w:sdtContent>
        <w:r w:rsidR="00D56F3E" w:rsidRPr="00D56F3E">
          <w:rPr>
            <w:rFonts w:ascii="Calibri" w:hAnsi="Calibri"/>
            <w:bCs/>
          </w:rPr>
          <w:t>USKVBL/68/2026/REG-Gro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8923663453143AEAD9F4880C13BB227"/>
        </w:placeholder>
        <w:date w:fullDate="2026-01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56F3E">
          <w:rPr>
            <w:rFonts w:ascii="Calibri" w:hAnsi="Calibri"/>
            <w:bCs/>
          </w:rPr>
          <w:t>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34170555A4D4BB6ADF5A760ECF4A08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A99A703DBE94D768682B0FB7E21F76A"/>
        </w:placeholder>
        <w:text/>
      </w:sdtPr>
      <w:sdtEndPr/>
      <w:sdtContent>
        <w:r>
          <w:rPr>
            <w:rFonts w:ascii="Calibri" w:hAnsi="Calibri"/>
          </w:rPr>
          <w:t xml:space="preserve">UNI-RUMINAL </w:t>
        </w:r>
        <w:proofErr w:type="spellStart"/>
        <w:r>
          <w:rPr>
            <w:rFonts w:ascii="Calibri" w:hAnsi="Calibri"/>
          </w:rPr>
          <w:t>plv</w:t>
        </w:r>
        <w:proofErr w:type="spellEnd"/>
        <w:r>
          <w:rPr>
            <w:rFonts w:ascii="Calibri" w:hAnsi="Calibri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A8"/>
    <w:rsid w:val="000006B8"/>
    <w:rsid w:val="00017B81"/>
    <w:rsid w:val="00024414"/>
    <w:rsid w:val="000D17CD"/>
    <w:rsid w:val="00150044"/>
    <w:rsid w:val="00155634"/>
    <w:rsid w:val="001617A2"/>
    <w:rsid w:val="002206AC"/>
    <w:rsid w:val="00294E0E"/>
    <w:rsid w:val="003D2C5B"/>
    <w:rsid w:val="00401A74"/>
    <w:rsid w:val="00407451"/>
    <w:rsid w:val="004522EF"/>
    <w:rsid w:val="004923B2"/>
    <w:rsid w:val="00572BF9"/>
    <w:rsid w:val="005A7A87"/>
    <w:rsid w:val="005B789C"/>
    <w:rsid w:val="005C1F57"/>
    <w:rsid w:val="005D37EE"/>
    <w:rsid w:val="00614C0B"/>
    <w:rsid w:val="0069674F"/>
    <w:rsid w:val="006B3A7D"/>
    <w:rsid w:val="006C67E8"/>
    <w:rsid w:val="006F7A48"/>
    <w:rsid w:val="008356A8"/>
    <w:rsid w:val="00861D75"/>
    <w:rsid w:val="008775C9"/>
    <w:rsid w:val="00885C66"/>
    <w:rsid w:val="008A73D0"/>
    <w:rsid w:val="0098032F"/>
    <w:rsid w:val="0098669B"/>
    <w:rsid w:val="009E2FE6"/>
    <w:rsid w:val="00B00D9F"/>
    <w:rsid w:val="00B06945"/>
    <w:rsid w:val="00B47DE9"/>
    <w:rsid w:val="00B85FC6"/>
    <w:rsid w:val="00BA6A7A"/>
    <w:rsid w:val="00BD57CE"/>
    <w:rsid w:val="00BF6DF9"/>
    <w:rsid w:val="00C1776E"/>
    <w:rsid w:val="00C5565E"/>
    <w:rsid w:val="00CA109B"/>
    <w:rsid w:val="00CA5451"/>
    <w:rsid w:val="00CA59AF"/>
    <w:rsid w:val="00D04C23"/>
    <w:rsid w:val="00D202A8"/>
    <w:rsid w:val="00D44776"/>
    <w:rsid w:val="00D56F3E"/>
    <w:rsid w:val="00DB78D8"/>
    <w:rsid w:val="00E0044A"/>
    <w:rsid w:val="00EC6924"/>
    <w:rsid w:val="00F720A3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2CCE"/>
  <w15:chartTrackingRefBased/>
  <w15:docId w15:val="{22D958DD-CDC1-45AF-ADE8-EAAE820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4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044"/>
  </w:style>
  <w:style w:type="paragraph" w:styleId="Zpat">
    <w:name w:val="footer"/>
    <w:basedOn w:val="Normln"/>
    <w:link w:val="ZpatChar"/>
    <w:uiPriority w:val="99"/>
    <w:unhideWhenUsed/>
    <w:rsid w:val="0015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044"/>
  </w:style>
  <w:style w:type="character" w:styleId="Zstupntext">
    <w:name w:val="Placeholder Text"/>
    <w:rsid w:val="00150044"/>
    <w:rPr>
      <w:color w:val="808080"/>
    </w:rPr>
  </w:style>
  <w:style w:type="character" w:customStyle="1" w:styleId="Styl2">
    <w:name w:val="Styl2"/>
    <w:basedOn w:val="Standardnpsmoodstavce"/>
    <w:uiPriority w:val="1"/>
    <w:rsid w:val="0015004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70DE96E05843E7A15553EE23EC8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80F89-6EAE-4C59-96DC-E14843332EF1}"/>
      </w:docPartPr>
      <w:docPartBody>
        <w:p w:rsidR="00B04198" w:rsidRDefault="00C905A8" w:rsidP="00C905A8">
          <w:pPr>
            <w:pStyle w:val="AC70DE96E05843E7A15553EE23EC8A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8923663453143AEAD9F4880C13BB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AA4D0-A6DE-4CEB-AEC8-297D05750FDE}"/>
      </w:docPartPr>
      <w:docPartBody>
        <w:p w:rsidR="00B04198" w:rsidRDefault="00C905A8" w:rsidP="00C905A8">
          <w:pPr>
            <w:pStyle w:val="48923663453143AEAD9F4880C13BB22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34170555A4D4BB6ADF5A760ECF4A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8FF2B-E6E6-449A-AAE1-372E90D2B0C2}"/>
      </w:docPartPr>
      <w:docPartBody>
        <w:p w:rsidR="00B04198" w:rsidRDefault="00C905A8" w:rsidP="00C905A8">
          <w:pPr>
            <w:pStyle w:val="934170555A4D4BB6ADF5A760ECF4A08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A99A703DBE94D768682B0FB7E21F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A18E0-DA75-4886-9BAD-D05210622A16}"/>
      </w:docPartPr>
      <w:docPartBody>
        <w:p w:rsidR="00B04198" w:rsidRDefault="00C905A8" w:rsidP="00C905A8">
          <w:pPr>
            <w:pStyle w:val="2A99A703DBE94D768682B0FB7E21F7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9E"/>
    <w:rsid w:val="00111F9E"/>
    <w:rsid w:val="001F242D"/>
    <w:rsid w:val="00276C0B"/>
    <w:rsid w:val="00390E72"/>
    <w:rsid w:val="004522EF"/>
    <w:rsid w:val="004923B2"/>
    <w:rsid w:val="00573ECC"/>
    <w:rsid w:val="006274BF"/>
    <w:rsid w:val="00664829"/>
    <w:rsid w:val="006E4B4F"/>
    <w:rsid w:val="007D0DC2"/>
    <w:rsid w:val="00862610"/>
    <w:rsid w:val="0098669B"/>
    <w:rsid w:val="00B04198"/>
    <w:rsid w:val="00BC0B8E"/>
    <w:rsid w:val="00BF5AE3"/>
    <w:rsid w:val="00C84A83"/>
    <w:rsid w:val="00C905A8"/>
    <w:rsid w:val="00E54F30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905A8"/>
    <w:rPr>
      <w:color w:val="808080"/>
    </w:rPr>
  </w:style>
  <w:style w:type="paragraph" w:customStyle="1" w:styleId="9CC19AB09939433FB2D55F4FC4B03825">
    <w:name w:val="9CC19AB09939433FB2D55F4FC4B03825"/>
    <w:rsid w:val="00E54F30"/>
    <w:rPr>
      <w:lang w:eastAsia="ja-JP"/>
    </w:rPr>
  </w:style>
  <w:style w:type="paragraph" w:customStyle="1" w:styleId="AC70DE96E05843E7A15553EE23EC8A13">
    <w:name w:val="AC70DE96E05843E7A15553EE23EC8A13"/>
    <w:rsid w:val="00C905A8"/>
  </w:style>
  <w:style w:type="paragraph" w:customStyle="1" w:styleId="48923663453143AEAD9F4880C13BB227">
    <w:name w:val="48923663453143AEAD9F4880C13BB227"/>
    <w:rsid w:val="00C905A8"/>
  </w:style>
  <w:style w:type="paragraph" w:customStyle="1" w:styleId="934170555A4D4BB6ADF5A760ECF4A081">
    <w:name w:val="934170555A4D4BB6ADF5A760ECF4A081"/>
    <w:rsid w:val="00C905A8"/>
  </w:style>
  <w:style w:type="paragraph" w:customStyle="1" w:styleId="2A99A703DBE94D768682B0FB7E21F76A">
    <w:name w:val="2A99A703DBE94D768682B0FB7E21F76A"/>
    <w:rsid w:val="00C9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Lucie</dc:creator>
  <cp:keywords/>
  <dc:description/>
  <cp:lastModifiedBy>Nepejchalová Leona</cp:lastModifiedBy>
  <cp:revision>7</cp:revision>
  <dcterms:created xsi:type="dcterms:W3CDTF">2025-11-17T09:31:00Z</dcterms:created>
  <dcterms:modified xsi:type="dcterms:W3CDTF">2026-01-06T13:06:00Z</dcterms:modified>
</cp:coreProperties>
</file>