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986DDD" w:rsidP="00507B36">
      <w:pPr>
        <w:pStyle w:val="Style3"/>
        <w:numPr>
          <w:ilvl w:val="0"/>
          <w:numId w:val="0"/>
        </w:numPr>
      </w:pPr>
      <w:r w:rsidRPr="00B41D57">
        <w:t>PŘÍBALOVÁ INFORMACE</w:t>
      </w:r>
    </w:p>
    <w:p w14:paraId="43EC8B49" w14:textId="77777777" w:rsidR="00C114FF" w:rsidRPr="00B41D57" w:rsidRDefault="00986DDD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484C95">
      <w:pPr>
        <w:tabs>
          <w:tab w:val="clear" w:pos="567"/>
        </w:tabs>
        <w:spacing w:line="240" w:lineRule="auto"/>
        <w:ind w:right="-1"/>
        <w:rPr>
          <w:szCs w:val="22"/>
        </w:rPr>
      </w:pPr>
    </w:p>
    <w:p w14:paraId="0EFF8455" w14:textId="4817E487" w:rsidR="00C114FF" w:rsidRPr="00B41D57" w:rsidRDefault="008F0D4A" w:rsidP="00A9226B">
      <w:pPr>
        <w:tabs>
          <w:tab w:val="clear" w:pos="567"/>
        </w:tabs>
        <w:spacing w:line="240" w:lineRule="auto"/>
        <w:rPr>
          <w:szCs w:val="22"/>
        </w:rPr>
      </w:pPr>
      <w:r w:rsidRPr="00D23BA6">
        <w:t xml:space="preserve">CANVAC </w:t>
      </w:r>
      <w:r w:rsidR="00260DE1">
        <w:t>JUNIOR</w:t>
      </w:r>
      <w:r w:rsidR="00260DE1" w:rsidRPr="00241B15">
        <w:t xml:space="preserve"> </w:t>
      </w:r>
      <w:proofErr w:type="spellStart"/>
      <w:r w:rsidR="00260DE1" w:rsidRPr="00241B15">
        <w:t>lyofilizát</w:t>
      </w:r>
      <w:proofErr w:type="spellEnd"/>
      <w:r w:rsidR="00260DE1" w:rsidRPr="00241B15">
        <w:t xml:space="preserve"> </w:t>
      </w:r>
      <w:r w:rsidR="000745D6">
        <w:t xml:space="preserve">a suspenze </w:t>
      </w:r>
      <w:r w:rsidR="00260DE1" w:rsidRPr="00241B15">
        <w:t>pro injekční suspenz</w:t>
      </w:r>
      <w:r w:rsidR="000745D6">
        <w:t>i</w:t>
      </w:r>
      <w:r w:rsidR="00831622">
        <w:t xml:space="preserve"> </w:t>
      </w:r>
      <w:r w:rsidR="00260DE1" w:rsidRPr="00241B15">
        <w:t>pro psy</w:t>
      </w:r>
    </w:p>
    <w:p w14:paraId="7B8457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5D2A0AD" w14:textId="57A6DBFE" w:rsidR="00260DE1" w:rsidRPr="000C7A0A" w:rsidRDefault="000E3154" w:rsidP="000C7A0A">
      <w:pPr>
        <w:pStyle w:val="Style1"/>
        <w:rPr>
          <w:b w:val="0"/>
        </w:rPr>
      </w:pPr>
      <w:r w:rsidRPr="000745D6">
        <w:t xml:space="preserve">Každá </w:t>
      </w:r>
      <w:r w:rsidR="00260DE1" w:rsidRPr="000745D6">
        <w:t>dávka (1 ml) obsahuje:</w:t>
      </w:r>
    </w:p>
    <w:p w14:paraId="2048329D" w14:textId="45607523" w:rsidR="00260DE1" w:rsidRPr="00241B15" w:rsidRDefault="004C74F5" w:rsidP="00260DE1">
      <w:pPr>
        <w:jc w:val="both"/>
        <w:rPr>
          <w:b/>
          <w:bCs/>
        </w:rPr>
      </w:pPr>
      <w:proofErr w:type="spellStart"/>
      <w:r>
        <w:rPr>
          <w:b/>
          <w:bCs/>
        </w:rPr>
        <w:t>Lyofilizát</w:t>
      </w:r>
      <w:proofErr w:type="spellEnd"/>
      <w:r>
        <w:rPr>
          <w:b/>
          <w:bCs/>
        </w:rPr>
        <w:t>:</w:t>
      </w:r>
    </w:p>
    <w:p w14:paraId="6C4CE3DB" w14:textId="207AA9BE" w:rsidR="004C74F5" w:rsidRDefault="00260DE1" w:rsidP="00F718D4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B41D57">
        <w:rPr>
          <w:b/>
          <w:szCs w:val="22"/>
        </w:rPr>
        <w:t>Léčivé látky:</w:t>
      </w:r>
      <w:r w:rsidR="008C411D">
        <w:rPr>
          <w:b/>
          <w:szCs w:val="22"/>
        </w:rPr>
        <w:t xml:space="preserve"> </w:t>
      </w:r>
    </w:p>
    <w:p w14:paraId="161A29FF" w14:textId="1CCE9253" w:rsidR="00260DE1" w:rsidRPr="00F718D4" w:rsidRDefault="00260DE1" w:rsidP="00F718D4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t xml:space="preserve">Virus </w:t>
      </w:r>
      <w:proofErr w:type="spellStart"/>
      <w:r>
        <w:t>febris</w:t>
      </w:r>
      <w:proofErr w:type="spellEnd"/>
      <w:r>
        <w:t xml:space="preserve"> </w:t>
      </w:r>
      <w:proofErr w:type="spellStart"/>
      <w:r>
        <w:t>contagiosae</w:t>
      </w:r>
      <w:proofErr w:type="spellEnd"/>
      <w:r w:rsidRPr="00241B15">
        <w:t xml:space="preserve"> </w:t>
      </w:r>
      <w:proofErr w:type="spellStart"/>
      <w:r w:rsidRPr="00241B15">
        <w:t>canis</w:t>
      </w:r>
      <w:proofErr w:type="spellEnd"/>
      <w:r w:rsidRPr="00241B15">
        <w:t xml:space="preserve"> </w:t>
      </w:r>
      <w:r w:rsidR="004C74F5">
        <w:t>(CDV), živý</w:t>
      </w:r>
      <w:r w:rsidR="004C74F5">
        <w:tab/>
      </w:r>
      <w:r w:rsidR="004C74F5">
        <w:tab/>
      </w:r>
      <w:r w:rsidR="004C74F5">
        <w:tab/>
      </w:r>
      <w:r>
        <w:t xml:space="preserve">min. </w:t>
      </w:r>
      <w:r w:rsidRPr="00241B15">
        <w:t>10</w:t>
      </w:r>
      <w:r>
        <w:rPr>
          <w:vertAlign w:val="superscript"/>
        </w:rPr>
        <w:t>4,0</w:t>
      </w:r>
      <w:r w:rsidRPr="00241B15">
        <w:t xml:space="preserve"> </w:t>
      </w:r>
      <w:r>
        <w:t>–</w:t>
      </w:r>
      <w:r w:rsidRPr="00241B15">
        <w:t xml:space="preserve"> 10</w:t>
      </w:r>
      <w:r>
        <w:rPr>
          <w:vertAlign w:val="superscript"/>
        </w:rPr>
        <w:t>4,5</w:t>
      </w:r>
      <w:r>
        <w:t xml:space="preserve"> EID</w:t>
      </w:r>
      <w:r w:rsidRPr="00241B15">
        <w:rPr>
          <w:vertAlign w:val="subscript"/>
        </w:rPr>
        <w:t>50</w:t>
      </w:r>
    </w:p>
    <w:p w14:paraId="48C27336" w14:textId="77777777" w:rsidR="004C74F5" w:rsidRDefault="004C74F5" w:rsidP="00260DE1">
      <w:pPr>
        <w:jc w:val="both"/>
        <w:rPr>
          <w:sz w:val="20"/>
        </w:rPr>
      </w:pPr>
    </w:p>
    <w:p w14:paraId="04C9CE4B" w14:textId="77777777" w:rsidR="00260DE1" w:rsidRDefault="00260DE1" w:rsidP="00260DE1">
      <w:pPr>
        <w:jc w:val="both"/>
        <w:rPr>
          <w:sz w:val="20"/>
        </w:rPr>
      </w:pPr>
      <w:r>
        <w:rPr>
          <w:sz w:val="20"/>
        </w:rPr>
        <w:t>EID</w:t>
      </w:r>
      <w:r w:rsidRPr="000E15B6">
        <w:rPr>
          <w:sz w:val="20"/>
          <w:vertAlign w:val="subscript"/>
        </w:rPr>
        <w:t>50</w:t>
      </w:r>
      <w:r w:rsidRPr="000E15B6">
        <w:rPr>
          <w:sz w:val="20"/>
        </w:rPr>
        <w:t xml:space="preserve"> – 50%</w:t>
      </w:r>
      <w:r>
        <w:rPr>
          <w:sz w:val="20"/>
        </w:rPr>
        <w:t xml:space="preserve"> infekční dávka pro kuřecí embrya</w:t>
      </w:r>
    </w:p>
    <w:p w14:paraId="39D7863B" w14:textId="77777777" w:rsidR="00F718D4" w:rsidRPr="00236E9B" w:rsidRDefault="00F718D4" w:rsidP="00F718D4">
      <w:pPr>
        <w:jc w:val="both"/>
        <w:rPr>
          <w:bCs/>
        </w:rPr>
      </w:pPr>
    </w:p>
    <w:p w14:paraId="21B1F36B" w14:textId="58A98554" w:rsidR="00C065FA" w:rsidRPr="007306A9" w:rsidRDefault="00AD1720" w:rsidP="00F718D4">
      <w:pPr>
        <w:jc w:val="both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</w:rPr>
        <w:t>Suspenze</w:t>
      </w:r>
      <w:r w:rsidR="004C74F5">
        <w:rPr>
          <w:b/>
          <w:bCs/>
        </w:rPr>
        <w:t>:</w:t>
      </w:r>
    </w:p>
    <w:p w14:paraId="2B97FB04" w14:textId="7A6CD941" w:rsidR="00D62EE4" w:rsidRPr="000C7A0A" w:rsidRDefault="001C3530" w:rsidP="000C7A0A">
      <w:pPr>
        <w:jc w:val="both"/>
        <w:rPr>
          <w:b/>
          <w:bCs/>
        </w:rPr>
      </w:pPr>
      <w:r w:rsidRPr="00102024">
        <w:rPr>
          <w:b/>
          <w:bCs/>
        </w:rPr>
        <w:t>Léčivé látky</w:t>
      </w:r>
      <w:r w:rsidR="00986DDD" w:rsidRPr="00102024">
        <w:rPr>
          <w:b/>
          <w:bCs/>
        </w:rPr>
        <w:t>:</w:t>
      </w:r>
      <w:r w:rsidR="00986DDD" w:rsidRPr="000C7A0A">
        <w:rPr>
          <w:b/>
          <w:bCs/>
        </w:rPr>
        <w:t xml:space="preserve"> </w:t>
      </w:r>
    </w:p>
    <w:p w14:paraId="51F3DBD8" w14:textId="77777777" w:rsidR="000745D6" w:rsidRPr="00282EE9" w:rsidRDefault="000745D6" w:rsidP="000745D6">
      <w:pPr>
        <w:jc w:val="both"/>
      </w:pPr>
      <w:proofErr w:type="spellStart"/>
      <w:r w:rsidRPr="00241B15">
        <w:t>Parvovirus</w:t>
      </w:r>
      <w:proofErr w:type="spellEnd"/>
      <w:r w:rsidRPr="00241B15">
        <w:t xml:space="preserve"> </w:t>
      </w:r>
      <w:proofErr w:type="spellStart"/>
      <w:r w:rsidRPr="00241B15">
        <w:t>enteritidis</w:t>
      </w:r>
      <w:proofErr w:type="spellEnd"/>
      <w:r w:rsidRPr="00241B15">
        <w:t xml:space="preserve"> </w:t>
      </w:r>
      <w:proofErr w:type="spellStart"/>
      <w:r w:rsidRPr="00241B15">
        <w:t>canis</w:t>
      </w:r>
      <w:proofErr w:type="spellEnd"/>
      <w:r w:rsidRPr="00241B15">
        <w:t xml:space="preserve"> </w:t>
      </w:r>
      <w:r>
        <w:t>(CPV), inaktivovaný</w:t>
      </w:r>
      <w:r>
        <w:tab/>
      </w:r>
      <w:r>
        <w:tab/>
      </w:r>
      <w:r w:rsidRPr="006C4143">
        <w:t>1024 – 2048 HAU</w:t>
      </w:r>
      <w:r w:rsidRPr="006C4143">
        <w:rPr>
          <w:vertAlign w:val="subscript"/>
        </w:rPr>
        <w:t>50</w:t>
      </w:r>
      <w:r>
        <w:t xml:space="preserve">  </w:t>
      </w:r>
    </w:p>
    <w:p w14:paraId="50522C41" w14:textId="77777777" w:rsidR="00D62EE4" w:rsidRDefault="00D62EE4" w:rsidP="00986DDD">
      <w:pPr>
        <w:rPr>
          <w:sz w:val="20"/>
        </w:rPr>
      </w:pPr>
    </w:p>
    <w:p w14:paraId="28C1B3D9" w14:textId="44516F8A" w:rsidR="00986DDD" w:rsidRPr="001E0E60" w:rsidRDefault="00B46D21" w:rsidP="00986DDD">
      <w:pPr>
        <w:rPr>
          <w:sz w:val="20"/>
        </w:rPr>
      </w:pPr>
      <w:r w:rsidRPr="001E0E60">
        <w:rPr>
          <w:sz w:val="20"/>
        </w:rPr>
        <w:t>HAU</w:t>
      </w:r>
      <w:r w:rsidR="00314DB3" w:rsidRPr="001E0E60">
        <w:rPr>
          <w:sz w:val="20"/>
          <w:vertAlign w:val="subscript"/>
        </w:rPr>
        <w:t>50</w:t>
      </w:r>
      <w:r w:rsidR="004B0B0E" w:rsidRPr="001E0E60">
        <w:rPr>
          <w:sz w:val="20"/>
        </w:rPr>
        <w:t xml:space="preserve"> – </w:t>
      </w:r>
      <w:r w:rsidR="00314DB3" w:rsidRPr="001E0E60">
        <w:rPr>
          <w:sz w:val="20"/>
        </w:rPr>
        <w:t>50% hemaglutinace erytrocytů</w:t>
      </w:r>
    </w:p>
    <w:p w14:paraId="7B788896" w14:textId="77777777" w:rsidR="00D62EE4" w:rsidRPr="00236E9B" w:rsidRDefault="00D62EE4" w:rsidP="00D57050">
      <w:pPr>
        <w:pStyle w:val="SDstyl"/>
        <w:tabs>
          <w:tab w:val="left" w:pos="2745"/>
        </w:tabs>
        <w:rPr>
          <w:sz w:val="22"/>
          <w:lang w:eastAsia="en-US"/>
        </w:rPr>
      </w:pPr>
    </w:p>
    <w:p w14:paraId="5A1CCD90" w14:textId="77777777" w:rsidR="00D62EE4" w:rsidRPr="00CB044F" w:rsidRDefault="00D57050" w:rsidP="000C7A0A">
      <w:pPr>
        <w:pStyle w:val="Style1"/>
      </w:pPr>
      <w:r w:rsidRPr="00D57050">
        <w:t xml:space="preserve">Adjuvans: </w:t>
      </w:r>
    </w:p>
    <w:p w14:paraId="3876D3BE" w14:textId="02A477AA" w:rsidR="00986DDD" w:rsidRDefault="00D62EE4" w:rsidP="00A9226B">
      <w:pPr>
        <w:tabs>
          <w:tab w:val="clear" w:pos="567"/>
        </w:tabs>
        <w:spacing w:line="240" w:lineRule="auto"/>
      </w:pPr>
      <w:r>
        <w:t>G</w:t>
      </w:r>
      <w:r w:rsidR="00D57050" w:rsidRPr="00D57050">
        <w:t xml:space="preserve">el hydroxidu hlinitého </w:t>
      </w:r>
      <w:r>
        <w:tab/>
      </w:r>
      <w:r>
        <w:tab/>
      </w:r>
      <w:r>
        <w:tab/>
      </w:r>
      <w:r w:rsidR="00D57050">
        <w:t>2</w:t>
      </w:r>
      <w:r w:rsidR="00D57050" w:rsidRPr="00D57050">
        <w:t>,</w:t>
      </w:r>
      <w:r w:rsidR="00AC3A2C">
        <w:t>0</w:t>
      </w:r>
      <w:r w:rsidR="00D57050" w:rsidRPr="00D57050">
        <w:t xml:space="preserve"> – </w:t>
      </w:r>
      <w:r w:rsidR="00D57050">
        <w:t>4</w:t>
      </w:r>
      <w:r w:rsidR="00D57050" w:rsidRPr="00D57050">
        <w:t>,5 mg.</w:t>
      </w:r>
    </w:p>
    <w:p w14:paraId="26F9EF99" w14:textId="77777777" w:rsidR="00831622" w:rsidRPr="00236E9B" w:rsidRDefault="00831622" w:rsidP="009C06BB">
      <w:pPr>
        <w:tabs>
          <w:tab w:val="clear" w:pos="567"/>
        </w:tabs>
        <w:spacing w:line="240" w:lineRule="auto"/>
      </w:pPr>
    </w:p>
    <w:p w14:paraId="5497937F" w14:textId="1040F4BF" w:rsidR="009C06BB" w:rsidRDefault="009C06BB" w:rsidP="009C06BB">
      <w:pPr>
        <w:tabs>
          <w:tab w:val="clear" w:pos="567"/>
        </w:tabs>
        <w:spacing w:line="240" w:lineRule="auto"/>
        <w:rPr>
          <w:b/>
        </w:rPr>
      </w:pPr>
      <w:r w:rsidRPr="0055778A">
        <w:rPr>
          <w:b/>
        </w:rPr>
        <w:t>Vzhled přípravku:</w:t>
      </w:r>
    </w:p>
    <w:p w14:paraId="031CE305" w14:textId="77777777" w:rsidR="000C7A0A" w:rsidRDefault="00353FB0" w:rsidP="00F70BCB">
      <w:pPr>
        <w:tabs>
          <w:tab w:val="clear" w:pos="567"/>
        </w:tabs>
        <w:spacing w:line="240" w:lineRule="auto"/>
        <w:jc w:val="both"/>
      </w:pPr>
      <w:proofErr w:type="spellStart"/>
      <w:r>
        <w:t>Lyofilizát</w:t>
      </w:r>
      <w:proofErr w:type="spellEnd"/>
      <w:r w:rsidR="00715167" w:rsidRPr="00715167">
        <w:t xml:space="preserve"> je nažloutlá</w:t>
      </w:r>
      <w:r>
        <w:t>,</w:t>
      </w:r>
      <w:r w:rsidR="00715167" w:rsidRPr="00715167">
        <w:t xml:space="preserve"> porézní</w:t>
      </w:r>
      <w:r>
        <w:t>,</w:t>
      </w:r>
      <w:r w:rsidR="00715167" w:rsidRPr="00715167">
        <w:t xml:space="preserve"> kompaktní nebo rozdrobená hmota. </w:t>
      </w:r>
    </w:p>
    <w:p w14:paraId="585B4CA7" w14:textId="7EDD1934" w:rsidR="00F70BCB" w:rsidRPr="00CE6584" w:rsidRDefault="00AD1720" w:rsidP="00F70BCB">
      <w:pPr>
        <w:tabs>
          <w:tab w:val="clear" w:pos="567"/>
        </w:tabs>
        <w:spacing w:line="240" w:lineRule="auto"/>
        <w:jc w:val="both"/>
      </w:pPr>
      <w:r>
        <w:t>Suspenze</w:t>
      </w:r>
      <w:r w:rsidR="00715167" w:rsidRPr="00715167">
        <w:t xml:space="preserve"> je </w:t>
      </w:r>
      <w:r w:rsidR="00F70BCB">
        <w:t>narůžovělá</w:t>
      </w:r>
      <w:r w:rsidR="00F70BCB" w:rsidRPr="00715167">
        <w:t xml:space="preserve"> </w:t>
      </w:r>
      <w:r w:rsidR="00715167" w:rsidRPr="00715167">
        <w:t>tekutina s </w:t>
      </w:r>
      <w:r w:rsidR="002E5D50">
        <w:t xml:space="preserve">lehce </w:t>
      </w:r>
      <w:proofErr w:type="spellStart"/>
      <w:r w:rsidR="002E5D50">
        <w:t>roztřepatelným</w:t>
      </w:r>
      <w:proofErr w:type="spellEnd"/>
      <w:r w:rsidR="002E5D50">
        <w:t xml:space="preserve"> sedimentem</w:t>
      </w:r>
      <w:r w:rsidR="00353FB0">
        <w:t>.</w:t>
      </w:r>
    </w:p>
    <w:p w14:paraId="0AC31686" w14:textId="028C4C53" w:rsidR="00C114FF" w:rsidRDefault="00C114FF" w:rsidP="00F70BC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DA40C29" w14:textId="77777777" w:rsidR="008D29E1" w:rsidRPr="00B41D57" w:rsidRDefault="008D29E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717614B2" w:rsidR="00C114FF" w:rsidRDefault="001C3530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Psi</w:t>
      </w:r>
      <w:r w:rsidR="00353FB0">
        <w:rPr>
          <w:szCs w:val="22"/>
        </w:rPr>
        <w:t>.</w:t>
      </w:r>
    </w:p>
    <w:p w14:paraId="2C2B58D8" w14:textId="77777777" w:rsidR="00E946A4" w:rsidRDefault="00E946A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42EA86" w14:textId="6C218F65" w:rsidR="001C3530" w:rsidRDefault="009C52E9" w:rsidP="00A9226B">
      <w:pPr>
        <w:tabs>
          <w:tab w:val="clear" w:pos="567"/>
        </w:tabs>
        <w:spacing w:line="240" w:lineRule="auto"/>
        <w:rPr>
          <w:szCs w:val="22"/>
        </w:rPr>
      </w:pPr>
      <w:r w:rsidRPr="000C7A0A">
        <w:rPr>
          <w:noProof/>
          <w:szCs w:val="22"/>
          <w:lang w:eastAsia="cs-CZ"/>
        </w:rPr>
        <w:drawing>
          <wp:inline distT="0" distB="0" distL="0" distR="0" wp14:anchorId="5E870050" wp14:editId="7C23E92E">
            <wp:extent cx="713105" cy="511810"/>
            <wp:effectExtent l="0" t="0" r="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7353D8" w14:textId="77777777" w:rsidR="008D29E1" w:rsidRDefault="008D29E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6C629D" w14:textId="77777777" w:rsidR="00725C72" w:rsidRPr="00B41D57" w:rsidRDefault="00725C7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65CE34" w14:textId="77929ADD" w:rsidR="001D38A1" w:rsidRPr="00CB044F" w:rsidRDefault="001D38A1" w:rsidP="000C7A0A">
      <w:pPr>
        <w:tabs>
          <w:tab w:val="clear" w:pos="567"/>
        </w:tabs>
        <w:spacing w:line="240" w:lineRule="auto"/>
        <w:jc w:val="both"/>
      </w:pPr>
      <w:r w:rsidRPr="001D38A1">
        <w:t xml:space="preserve">K aktivní imunizaci psů, zejména štěňat, od stáří 6 týdnů proti psince a </w:t>
      </w:r>
      <w:proofErr w:type="spellStart"/>
      <w:r w:rsidRPr="001D38A1">
        <w:t>parvoviróze</w:t>
      </w:r>
      <w:proofErr w:type="spellEnd"/>
      <w:r w:rsidRPr="001D38A1">
        <w:t xml:space="preserve"> psů. </w:t>
      </w:r>
    </w:p>
    <w:p w14:paraId="24A48F90" w14:textId="77777777" w:rsidR="001D38A1" w:rsidRPr="007306A9" w:rsidRDefault="001D38A1" w:rsidP="001D38A1">
      <w:pPr>
        <w:pStyle w:val="SDstyl"/>
        <w:rPr>
          <w:sz w:val="22"/>
          <w:lang w:eastAsia="en-US"/>
        </w:rPr>
      </w:pPr>
    </w:p>
    <w:p w14:paraId="0E45D1A0" w14:textId="54867B29" w:rsidR="001D38A1" w:rsidRPr="00D951E8" w:rsidRDefault="001D38A1">
      <w:pPr>
        <w:tabs>
          <w:tab w:val="clear" w:pos="567"/>
        </w:tabs>
        <w:spacing w:line="240" w:lineRule="auto"/>
        <w:jc w:val="both"/>
      </w:pPr>
      <w:r w:rsidRPr="00B41D57">
        <w:t>Nástup imunity:</w:t>
      </w:r>
      <w:r>
        <w:t xml:space="preserve"> </w:t>
      </w:r>
      <w:r w:rsidRPr="00D951E8">
        <w:t xml:space="preserve">2 až 3 týdny po </w:t>
      </w:r>
      <w:r>
        <w:t>základní vakcinaci.</w:t>
      </w:r>
    </w:p>
    <w:p w14:paraId="27879EF3" w14:textId="77777777" w:rsidR="001D38A1" w:rsidRPr="001D38A1" w:rsidRDefault="001D38A1" w:rsidP="001D38A1">
      <w:pPr>
        <w:tabs>
          <w:tab w:val="clear" w:pos="567"/>
        </w:tabs>
        <w:spacing w:line="240" w:lineRule="auto"/>
        <w:jc w:val="both"/>
      </w:pPr>
    </w:p>
    <w:p w14:paraId="18E9A71F" w14:textId="60B4A7DA" w:rsidR="001D38A1" w:rsidRPr="001D38A1" w:rsidRDefault="001D38A1" w:rsidP="001D38A1">
      <w:pPr>
        <w:tabs>
          <w:tab w:val="clear" w:pos="567"/>
        </w:tabs>
        <w:spacing w:line="240" w:lineRule="auto"/>
        <w:jc w:val="both"/>
      </w:pPr>
      <w:r w:rsidRPr="00B41D57">
        <w:t xml:space="preserve">Trvání imunity: </w:t>
      </w:r>
      <w:r>
        <w:t>nejméně 1 rok.</w:t>
      </w:r>
    </w:p>
    <w:p w14:paraId="5AB0DC3B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643BDE" w14:textId="77777777" w:rsidR="008D29E1" w:rsidRPr="00B41D57" w:rsidRDefault="008D29E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4A645079" w14:textId="77777777" w:rsidR="00DE2CA6" w:rsidRDefault="00DE2CA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0FF87B" w14:textId="00D0D44B" w:rsidR="00725C72" w:rsidRPr="000C7A0A" w:rsidRDefault="008C5FDE" w:rsidP="000C7A0A">
      <w:pPr>
        <w:tabs>
          <w:tab w:val="clear" w:pos="567"/>
        </w:tabs>
        <w:spacing w:line="240" w:lineRule="auto"/>
        <w:jc w:val="both"/>
      </w:pPr>
      <w:r>
        <w:t xml:space="preserve">Nejsou. </w:t>
      </w:r>
    </w:p>
    <w:p w14:paraId="71BC392F" w14:textId="77777777" w:rsidR="00725C72" w:rsidRDefault="00725C72" w:rsidP="00B13B6D">
      <w:pPr>
        <w:pStyle w:val="Style1"/>
        <w:rPr>
          <w:highlight w:val="lightGray"/>
        </w:rPr>
      </w:pPr>
    </w:p>
    <w:p w14:paraId="1BBEE601" w14:textId="77777777" w:rsidR="00E946A4" w:rsidRDefault="00E946A4" w:rsidP="00B13B6D">
      <w:pPr>
        <w:pStyle w:val="Style1"/>
        <w:rPr>
          <w:highlight w:val="lightGray"/>
        </w:rPr>
      </w:pPr>
    </w:p>
    <w:p w14:paraId="0329B6BF" w14:textId="058A7807" w:rsidR="00C114FF" w:rsidRPr="00B41D57" w:rsidRDefault="00E946A4" w:rsidP="00B13B6D">
      <w:pPr>
        <w:pStyle w:val="Style1"/>
      </w:pPr>
      <w:r>
        <w:rPr>
          <w:highlight w:val="lightGray"/>
        </w:rPr>
        <w:br w:type="column"/>
      </w:r>
      <w:r w:rsidR="00986DDD" w:rsidRPr="00B41D57">
        <w:rPr>
          <w:highlight w:val="lightGray"/>
        </w:rPr>
        <w:lastRenderedPageBreak/>
        <w:t>6.</w:t>
      </w:r>
      <w:r w:rsidR="00986DDD"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6453D4" w14:textId="61F0D4EA" w:rsidR="00290DF1" w:rsidRPr="00CB044F" w:rsidRDefault="00290DF1" w:rsidP="000C7A0A">
      <w:pPr>
        <w:tabs>
          <w:tab w:val="clear" w:pos="567"/>
        </w:tabs>
        <w:spacing w:line="240" w:lineRule="auto"/>
        <w:jc w:val="both"/>
        <w:rPr>
          <w:u w:val="single"/>
        </w:rPr>
      </w:pPr>
      <w:r w:rsidRPr="000745D6">
        <w:rPr>
          <w:u w:val="single"/>
        </w:rPr>
        <w:t>Zvláštní upozornění:</w:t>
      </w:r>
    </w:p>
    <w:p w14:paraId="7A2781E4" w14:textId="77777777" w:rsidR="001D38A1" w:rsidRPr="004A505A" w:rsidRDefault="001D38A1" w:rsidP="001D38A1">
      <w:pPr>
        <w:tabs>
          <w:tab w:val="clear" w:pos="567"/>
        </w:tabs>
        <w:spacing w:line="240" w:lineRule="auto"/>
        <w:jc w:val="both"/>
      </w:pPr>
      <w:r w:rsidRPr="004A505A">
        <w:t>Při imunizaci mláďat je nutno přihlédnout k úrovni imunity matek a k předpokládané ochraně mláďat specifickou kolostrální imunitou.</w:t>
      </w:r>
    </w:p>
    <w:p w14:paraId="1F0F76FA" w14:textId="77777777" w:rsidR="003F22E0" w:rsidRDefault="003F22E0" w:rsidP="003F22E0">
      <w:pPr>
        <w:tabs>
          <w:tab w:val="left" w:pos="4065"/>
        </w:tabs>
        <w:jc w:val="both"/>
      </w:pPr>
    </w:p>
    <w:p w14:paraId="41B0330C" w14:textId="77777777" w:rsidR="003F22E0" w:rsidRPr="00B41D57" w:rsidRDefault="003F22E0" w:rsidP="003F22E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V</w:t>
      </w:r>
      <w:r>
        <w:t>akcinovat pouze zdravá zvířata.</w:t>
      </w:r>
    </w:p>
    <w:p w14:paraId="301B36A2" w14:textId="77777777" w:rsidR="003F22E0" w:rsidRPr="003F22E0" w:rsidRDefault="003F22E0" w:rsidP="003F22E0">
      <w:pPr>
        <w:tabs>
          <w:tab w:val="left" w:pos="4065"/>
        </w:tabs>
        <w:jc w:val="both"/>
      </w:pPr>
    </w:p>
    <w:p w14:paraId="5AAFCC79" w14:textId="77777777" w:rsidR="00290DF1" w:rsidRPr="00F423DC" w:rsidRDefault="00290DF1" w:rsidP="003F22E0">
      <w:pPr>
        <w:pStyle w:val="Zkladntext2"/>
        <w:jc w:val="both"/>
        <w:rPr>
          <w:i w:val="0"/>
          <w:color w:val="auto"/>
          <w:u w:val="single"/>
        </w:rPr>
      </w:pPr>
      <w:r w:rsidRPr="00F423DC">
        <w:rPr>
          <w:i w:val="0"/>
          <w:color w:val="auto"/>
          <w:u w:val="single"/>
        </w:rPr>
        <w:t>Zvláštní opatření pro bezpečné použití u cílových druhů zvířat:</w:t>
      </w:r>
    </w:p>
    <w:p w14:paraId="1BE8B991" w14:textId="77777777" w:rsidR="00AE4A9A" w:rsidRPr="004A505A" w:rsidRDefault="00AE4A9A" w:rsidP="00AE4A9A">
      <w:pPr>
        <w:tabs>
          <w:tab w:val="clear" w:pos="567"/>
        </w:tabs>
        <w:spacing w:line="240" w:lineRule="auto"/>
        <w:jc w:val="both"/>
      </w:pPr>
      <w:r w:rsidRPr="004A505A">
        <w:t xml:space="preserve">Po imunizaci se doporučuje ponechat zvířata přibližně jeden týden v klidu. Zejména se nedoporučuje používat psy k výcviku, k lovu nebo k jiným namáhavým výkonům. Rovněž se nedoporučuje zvířata přemísťovat a vystavovat stresovým podmínkám. </w:t>
      </w:r>
    </w:p>
    <w:p w14:paraId="4690B207" w14:textId="77777777" w:rsidR="00A25303" w:rsidRDefault="00A25303" w:rsidP="003F22E0">
      <w:pPr>
        <w:pStyle w:val="Zkladntext2"/>
        <w:jc w:val="both"/>
        <w:rPr>
          <w:i w:val="0"/>
          <w:color w:val="auto"/>
        </w:rPr>
      </w:pPr>
    </w:p>
    <w:p w14:paraId="2F541389" w14:textId="754A8301" w:rsidR="003F22E0" w:rsidRDefault="003F22E0" w:rsidP="003F22E0">
      <w:pPr>
        <w:pStyle w:val="Zkladntext2"/>
        <w:jc w:val="both"/>
        <w:rPr>
          <w:i w:val="0"/>
          <w:color w:val="auto"/>
        </w:rPr>
      </w:pPr>
      <w:r w:rsidRPr="003F22E0">
        <w:rPr>
          <w:i w:val="0"/>
          <w:color w:val="auto"/>
        </w:rPr>
        <w:t>Doporučuje se imunizovat odčervená zvířata.</w:t>
      </w:r>
    </w:p>
    <w:p w14:paraId="2EF6076A" w14:textId="77777777" w:rsidR="008C5FDE" w:rsidRDefault="008C5FDE" w:rsidP="003F22E0">
      <w:pPr>
        <w:pStyle w:val="Zkladntext2"/>
        <w:jc w:val="both"/>
        <w:rPr>
          <w:i w:val="0"/>
          <w:color w:val="auto"/>
        </w:rPr>
      </w:pPr>
    </w:p>
    <w:p w14:paraId="3C9CADF6" w14:textId="77777777" w:rsidR="008C5FDE" w:rsidRDefault="008C5FDE" w:rsidP="008C5FDE">
      <w:pPr>
        <w:pStyle w:val="Zkladntext2"/>
        <w:jc w:val="both"/>
        <w:rPr>
          <w:i w:val="0"/>
          <w:color w:val="auto"/>
        </w:rPr>
      </w:pPr>
      <w:bookmarkStart w:id="0" w:name="_Hlk206756763"/>
      <w:r w:rsidRPr="00A421A1">
        <w:rPr>
          <w:i w:val="0"/>
          <w:color w:val="auto"/>
        </w:rPr>
        <w:t xml:space="preserve">Nepoužívat v případech, kdy byla zjištěna nepříznivá </w:t>
      </w:r>
      <w:proofErr w:type="spellStart"/>
      <w:r w:rsidRPr="00A421A1">
        <w:rPr>
          <w:i w:val="0"/>
          <w:color w:val="auto"/>
        </w:rPr>
        <w:t>postvakcinační</w:t>
      </w:r>
      <w:proofErr w:type="spellEnd"/>
      <w:r w:rsidRPr="00A421A1">
        <w:rPr>
          <w:i w:val="0"/>
          <w:color w:val="auto"/>
        </w:rPr>
        <w:t xml:space="preserve"> reakce či alergie při dřívějších vakcinacích.</w:t>
      </w:r>
    </w:p>
    <w:bookmarkEnd w:id="0"/>
    <w:p w14:paraId="339F8E4B" w14:textId="77777777" w:rsidR="00290DF1" w:rsidRPr="003F22E0" w:rsidRDefault="00290DF1" w:rsidP="003F22E0">
      <w:pPr>
        <w:pStyle w:val="Zkladntext2"/>
        <w:jc w:val="both"/>
        <w:rPr>
          <w:i w:val="0"/>
          <w:color w:val="auto"/>
        </w:rPr>
      </w:pPr>
    </w:p>
    <w:p w14:paraId="14EC8BDB" w14:textId="77777777" w:rsidR="00736CAA" w:rsidRPr="00F423DC" w:rsidRDefault="00736CAA" w:rsidP="00736CAA">
      <w:pPr>
        <w:pStyle w:val="Zkladntext2"/>
        <w:jc w:val="both"/>
        <w:rPr>
          <w:i w:val="0"/>
          <w:color w:val="auto"/>
          <w:u w:val="single"/>
        </w:rPr>
      </w:pPr>
      <w:r w:rsidRPr="00F423DC">
        <w:rPr>
          <w:i w:val="0"/>
          <w:color w:val="auto"/>
          <w:u w:val="single"/>
        </w:rPr>
        <w:t>Zvláštní opatření pro osobu, která podává veterinární léčivý přípravek zvířatům:</w:t>
      </w:r>
    </w:p>
    <w:p w14:paraId="52E53825" w14:textId="70FA1F66" w:rsidR="003F22E0" w:rsidRPr="00CB044F" w:rsidRDefault="003F22E0" w:rsidP="000C7A0A">
      <w:pPr>
        <w:tabs>
          <w:tab w:val="clear" w:pos="567"/>
        </w:tabs>
        <w:spacing w:line="240" w:lineRule="auto"/>
        <w:jc w:val="both"/>
      </w:pPr>
      <w:r w:rsidRPr="003F22E0">
        <w:t xml:space="preserve">V případě náhodného </w:t>
      </w:r>
      <w:proofErr w:type="spellStart"/>
      <w:r w:rsidRPr="003F22E0">
        <w:t>samopodání</w:t>
      </w:r>
      <w:proofErr w:type="spellEnd"/>
      <w:r w:rsidRPr="003F22E0">
        <w:t xml:space="preserve">/sebepoškození injekčně </w:t>
      </w:r>
      <w:r w:rsidR="000A0743">
        <w:t xml:space="preserve">podaným </w:t>
      </w:r>
      <w:r w:rsidR="008C5FDE">
        <w:t xml:space="preserve">veterinárním léčivým </w:t>
      </w:r>
      <w:r w:rsidRPr="003F22E0">
        <w:t>přípravkem, vyhledejte ihned lékařskou pomoc a ukažte příbalovou informaci nebo etiketu praktickému lékaři.</w:t>
      </w:r>
    </w:p>
    <w:p w14:paraId="3EA7C380" w14:textId="77777777" w:rsidR="003F22E0" w:rsidRPr="007306A9" w:rsidRDefault="003F22E0" w:rsidP="003F22E0">
      <w:pPr>
        <w:pStyle w:val="SDstyl"/>
        <w:ind w:firstLine="709"/>
        <w:rPr>
          <w:sz w:val="22"/>
          <w:lang w:eastAsia="en-US"/>
        </w:rPr>
      </w:pPr>
    </w:p>
    <w:p w14:paraId="54174243" w14:textId="37116E35" w:rsidR="00AE4A9A" w:rsidRPr="00515B7A" w:rsidRDefault="00736CAA" w:rsidP="00515B7A">
      <w:pPr>
        <w:jc w:val="both"/>
        <w:rPr>
          <w:u w:val="single"/>
        </w:rPr>
      </w:pPr>
      <w:r w:rsidRPr="00F423DC">
        <w:rPr>
          <w:u w:val="single"/>
        </w:rPr>
        <w:t>Březost a laktace:</w:t>
      </w:r>
    </w:p>
    <w:p w14:paraId="7173A3CA" w14:textId="77777777" w:rsidR="008C5FDE" w:rsidRDefault="008C5FDE" w:rsidP="00236E9B">
      <w:pPr>
        <w:jc w:val="both"/>
      </w:pPr>
      <w:r>
        <w:t xml:space="preserve">Nebyla stanovena bezpečnost veterinárního léčivého přípravku pro použití během březosti a laktace, jelikož je vakcína </w:t>
      </w:r>
      <w:r w:rsidRPr="00F94015">
        <w:t>určena pro štěňata a mladé psy</w:t>
      </w:r>
      <w:r>
        <w:t>.</w:t>
      </w:r>
    </w:p>
    <w:p w14:paraId="3FD2A755" w14:textId="77777777" w:rsidR="003F22E0" w:rsidRPr="003F22E0" w:rsidRDefault="003F22E0" w:rsidP="005D03F7">
      <w:pPr>
        <w:pStyle w:val="Zkladntext2"/>
        <w:jc w:val="both"/>
        <w:rPr>
          <w:i w:val="0"/>
          <w:color w:val="auto"/>
        </w:rPr>
      </w:pPr>
    </w:p>
    <w:p w14:paraId="7C9ADFA8" w14:textId="77777777" w:rsidR="00736CAA" w:rsidRPr="00CB044F" w:rsidRDefault="00736CAA" w:rsidP="000C7A0A">
      <w:pPr>
        <w:tabs>
          <w:tab w:val="clear" w:pos="567"/>
        </w:tabs>
        <w:spacing w:line="240" w:lineRule="auto"/>
        <w:jc w:val="both"/>
        <w:rPr>
          <w:u w:val="single"/>
        </w:rPr>
      </w:pPr>
      <w:r w:rsidRPr="000745D6">
        <w:rPr>
          <w:u w:val="single"/>
        </w:rPr>
        <w:t>Interakce s jinými léčivými přípravky a další formy interakce:</w:t>
      </w:r>
    </w:p>
    <w:p w14:paraId="4CA2DA73" w14:textId="66488310" w:rsidR="00982678" w:rsidRPr="00B41D57" w:rsidRDefault="00982678" w:rsidP="0098267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Nejsou dostupné informace o bezpečnosti a účinnosti této vakcíny, pokud se používá</w:t>
      </w:r>
      <w:r>
        <w:t xml:space="preserve"> </w:t>
      </w:r>
      <w:r w:rsidRPr="00B41D57">
        <w:t>zároveň s jiným veterinárním léčivým přípravkem</w:t>
      </w:r>
      <w:r>
        <w:t>. Rozhodnutí o </w:t>
      </w:r>
      <w:r w:rsidRPr="00B41D57">
        <w:t>použití této vakcíny před nebo po jakémkoliv jiném veterinárním léčivém přípravku musí být provedeno na základě zvážení jednotlivých případů.</w:t>
      </w:r>
    </w:p>
    <w:p w14:paraId="444FF239" w14:textId="77777777" w:rsidR="008F37F4" w:rsidRPr="007306A9" w:rsidRDefault="008F37F4" w:rsidP="003F22E0">
      <w:pPr>
        <w:pStyle w:val="SDstyl"/>
        <w:rPr>
          <w:sz w:val="22"/>
          <w:lang w:eastAsia="en-US"/>
        </w:rPr>
      </w:pPr>
    </w:p>
    <w:p w14:paraId="016D0EFB" w14:textId="77777777" w:rsidR="00704D58" w:rsidRPr="007306A9" w:rsidRDefault="00704D58" w:rsidP="000C7A0A">
      <w:pPr>
        <w:tabs>
          <w:tab w:val="clear" w:pos="567"/>
        </w:tabs>
        <w:spacing w:line="240" w:lineRule="auto"/>
        <w:jc w:val="both"/>
        <w:rPr>
          <w:u w:val="single"/>
        </w:rPr>
      </w:pPr>
      <w:r w:rsidRPr="00F423DC">
        <w:rPr>
          <w:u w:val="single"/>
        </w:rPr>
        <w:t>Předávkování:</w:t>
      </w:r>
    </w:p>
    <w:p w14:paraId="419F2658" w14:textId="382DF9CD" w:rsidR="008F37F4" w:rsidRPr="00CB044F" w:rsidRDefault="008F37F4" w:rsidP="000C7A0A">
      <w:pPr>
        <w:tabs>
          <w:tab w:val="clear" w:pos="567"/>
        </w:tabs>
        <w:spacing w:line="240" w:lineRule="auto"/>
        <w:jc w:val="both"/>
      </w:pPr>
      <w:r w:rsidRPr="008F37F4">
        <w:t xml:space="preserve">Po podání </w:t>
      </w:r>
      <w:r w:rsidR="00AE4A9A" w:rsidRPr="00AE4A9A">
        <w:t xml:space="preserve">desetinásobné dávky </w:t>
      </w:r>
      <w:proofErr w:type="spellStart"/>
      <w:r w:rsidR="00C714CF">
        <w:t>lyofilizátu</w:t>
      </w:r>
      <w:proofErr w:type="spellEnd"/>
      <w:r w:rsidR="00AE4A9A" w:rsidRPr="00AE4A9A">
        <w:t xml:space="preserve"> a po podání dvojnásobné dávky </w:t>
      </w:r>
      <w:r w:rsidR="00AD1720">
        <w:t>suspenze</w:t>
      </w:r>
      <w:r w:rsidR="00AE4A9A" w:rsidRPr="00AE4A9A">
        <w:t xml:space="preserve"> </w:t>
      </w:r>
      <w:r w:rsidRPr="008F37F4">
        <w:t>nebyly zaznamenány žádné nežádoucí účinky,</w:t>
      </w:r>
      <w:r w:rsidR="007F602A">
        <w:t xml:space="preserve"> </w:t>
      </w:r>
      <w:r w:rsidR="00D15206" w:rsidRPr="00D15206">
        <w:t>vyjma těch uvedených v</w:t>
      </w:r>
      <w:r w:rsidR="00D15206">
        <w:t> </w:t>
      </w:r>
      <w:r w:rsidR="00D15206" w:rsidRPr="00D15206">
        <w:t>bodu</w:t>
      </w:r>
      <w:r w:rsidR="00D15206">
        <w:t xml:space="preserve"> Nežádoucí účinky</w:t>
      </w:r>
      <w:r w:rsidRPr="008F37F4">
        <w:t>.</w:t>
      </w:r>
    </w:p>
    <w:p w14:paraId="7F6F7C4F" w14:textId="77777777" w:rsidR="004F1340" w:rsidRPr="000E1C9B" w:rsidRDefault="004F1340" w:rsidP="000C7A0A">
      <w:pPr>
        <w:tabs>
          <w:tab w:val="clear" w:pos="567"/>
        </w:tabs>
        <w:spacing w:line="240" w:lineRule="auto"/>
        <w:jc w:val="both"/>
      </w:pPr>
    </w:p>
    <w:p w14:paraId="4A1DB38F" w14:textId="7FFAA88B" w:rsidR="00704D58" w:rsidRPr="00CB044F" w:rsidRDefault="00704D58" w:rsidP="000C7A0A">
      <w:pPr>
        <w:tabs>
          <w:tab w:val="clear" w:pos="567"/>
        </w:tabs>
        <w:spacing w:line="240" w:lineRule="auto"/>
        <w:jc w:val="both"/>
        <w:rPr>
          <w:u w:val="single"/>
        </w:rPr>
      </w:pPr>
      <w:r w:rsidRPr="000745D6">
        <w:rPr>
          <w:u w:val="single"/>
        </w:rPr>
        <w:t>Hlavní inkompatibility:</w:t>
      </w:r>
    </w:p>
    <w:p w14:paraId="562142AE" w14:textId="12267B2D" w:rsidR="00E21858" w:rsidRPr="00CB044F" w:rsidRDefault="00E21858" w:rsidP="000C7A0A">
      <w:pPr>
        <w:tabs>
          <w:tab w:val="clear" w:pos="567"/>
        </w:tabs>
        <w:spacing w:line="240" w:lineRule="auto"/>
        <w:jc w:val="both"/>
      </w:pPr>
      <w:r w:rsidRPr="00E21858">
        <w:t>Nemísit s jiným veterinárním léčivým přípravkem</w:t>
      </w:r>
      <w:r w:rsidR="000E6FA2">
        <w:t>.</w:t>
      </w:r>
    </w:p>
    <w:p w14:paraId="147FD16E" w14:textId="77777777" w:rsidR="005B1FD0" w:rsidRPr="000745D6" w:rsidRDefault="005B1FD0" w:rsidP="000C7A0A">
      <w:pPr>
        <w:tabs>
          <w:tab w:val="clear" w:pos="567"/>
        </w:tabs>
        <w:spacing w:line="240" w:lineRule="auto"/>
        <w:jc w:val="both"/>
      </w:pP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25506F5" w14:textId="77777777" w:rsidR="008177DA" w:rsidRDefault="008177DA" w:rsidP="008177DA">
      <w:pPr>
        <w:pStyle w:val="Zkladntext3"/>
        <w:rPr>
          <w:b w:val="0"/>
        </w:rPr>
      </w:pPr>
    </w:p>
    <w:p w14:paraId="01123A46" w14:textId="22D992D0" w:rsidR="00AA0070" w:rsidRDefault="00AA0070" w:rsidP="00AA0070">
      <w:pPr>
        <w:tabs>
          <w:tab w:val="clear" w:pos="567"/>
        </w:tabs>
        <w:spacing w:line="240" w:lineRule="auto"/>
      </w:pPr>
      <w:r w:rsidRPr="00B41D57">
        <w:t>Cílové druhy zvířat:</w:t>
      </w:r>
      <w:r>
        <w:t xml:space="preserve"> Psi</w:t>
      </w:r>
      <w:r w:rsidR="00484C95">
        <w:t>.</w:t>
      </w:r>
    </w:p>
    <w:p w14:paraId="769F9819" w14:textId="77777777" w:rsidR="00D734B5" w:rsidRDefault="00D734B5" w:rsidP="00AA0070">
      <w:pPr>
        <w:tabs>
          <w:tab w:val="clear" w:pos="567"/>
        </w:tabs>
        <w:spacing w:line="240" w:lineRule="auto"/>
      </w:pPr>
    </w:p>
    <w:tbl>
      <w:tblPr>
        <w:tblW w:w="9072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E978EC" w:rsidRPr="002634AF" w14:paraId="5DF86ABC" w14:textId="77777777" w:rsidTr="00EE4F68">
        <w:trPr>
          <w:trHeight w:val="454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3CB4FF" w14:textId="5CE1CE22" w:rsidR="00E978EC" w:rsidRPr="002634AF" w:rsidRDefault="00E978EC" w:rsidP="00D059F8">
            <w:pPr>
              <w:spacing w:line="300" w:lineRule="exact"/>
            </w:pPr>
            <w:r w:rsidRPr="00B41D57">
              <w:t>Vzácné</w:t>
            </w:r>
            <w:r>
              <w:t xml:space="preserve"> </w:t>
            </w:r>
            <w:r w:rsidRPr="00B41D57">
              <w:t>(1 až 10 zvířat / 10 000 ošetřených</w:t>
            </w:r>
            <w:r w:rsidR="009A0C02">
              <w:t xml:space="preserve"> zvířat)</w:t>
            </w:r>
            <w:r>
              <w:t>:</w:t>
            </w:r>
          </w:p>
        </w:tc>
      </w:tr>
      <w:tr w:rsidR="00E978EC" w:rsidRPr="002634AF" w14:paraId="552A4CE0" w14:textId="77777777" w:rsidTr="00EE4F68">
        <w:trPr>
          <w:trHeight w:val="454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238ECF" w14:textId="7F18E406" w:rsidR="006B3FF9" w:rsidRPr="002634AF" w:rsidRDefault="00E978EC" w:rsidP="00EE4F68">
            <w:r>
              <w:t xml:space="preserve">Zvýšení tělesné teploty, anorexie </w:t>
            </w:r>
            <w:r w:rsidRPr="00B41D57">
              <w:t>(</w:t>
            </w:r>
            <w:proofErr w:type="spellStart"/>
            <w:r>
              <w:t>inapetence</w:t>
            </w:r>
            <w:proofErr w:type="spellEnd"/>
            <w:r w:rsidRPr="00B41D57">
              <w:t>)</w:t>
            </w:r>
            <w:r>
              <w:t>*</w:t>
            </w:r>
            <w:r w:rsidR="006B3FF9">
              <w:t>, otok v místě injekčního podání**</w:t>
            </w:r>
          </w:p>
        </w:tc>
      </w:tr>
      <w:tr w:rsidR="00E978EC" w:rsidRPr="002634AF" w14:paraId="2D9B1E55" w14:textId="77777777" w:rsidTr="00EE4F68">
        <w:trPr>
          <w:trHeight w:val="454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D4179F" w14:textId="701F2360" w:rsidR="00E978EC" w:rsidRPr="00484C95" w:rsidRDefault="00E978EC" w:rsidP="00D059F8">
            <w:pPr>
              <w:spacing w:line="300" w:lineRule="exact"/>
              <w:rPr>
                <w:szCs w:val="22"/>
              </w:rPr>
            </w:pPr>
            <w:r w:rsidRPr="00D059F8">
              <w:rPr>
                <w:szCs w:val="22"/>
              </w:rPr>
              <w:t>Velmi vzácné (&lt;1 zvíře / 10 000 ošetřených zvířat, včetně ojedinělých hlášení):</w:t>
            </w:r>
          </w:p>
        </w:tc>
      </w:tr>
      <w:tr w:rsidR="00E978EC" w:rsidRPr="002634AF" w14:paraId="7291F414" w14:textId="77777777" w:rsidTr="00EE4F68">
        <w:trPr>
          <w:trHeight w:val="454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E7681D" w14:textId="549F9744" w:rsidR="00E978EC" w:rsidRPr="002634AF" w:rsidRDefault="00E978EC" w:rsidP="006B3FF9">
            <w:r>
              <w:t xml:space="preserve">Hypersenzitivní reakce </w:t>
            </w:r>
            <w:r w:rsidRPr="00B41D57">
              <w:t>(</w:t>
            </w:r>
            <w:r>
              <w:t>alergická či anafylaktická)**</w:t>
            </w:r>
            <w:r w:rsidR="006B3FF9">
              <w:t>*</w:t>
            </w:r>
          </w:p>
        </w:tc>
      </w:tr>
    </w:tbl>
    <w:p w14:paraId="33F6BAEA" w14:textId="77777777" w:rsidR="006B3FF9" w:rsidRPr="009E4C09" w:rsidRDefault="006B3FF9" w:rsidP="006B3FF9">
      <w:pPr>
        <w:pStyle w:val="Normlnweb"/>
        <w:spacing w:before="0" w:after="0"/>
        <w:jc w:val="both"/>
        <w:rPr>
          <w:sz w:val="22"/>
          <w:szCs w:val="20"/>
          <w:lang w:eastAsia="en-US"/>
        </w:rPr>
      </w:pPr>
      <w:r>
        <w:t>*D</w:t>
      </w:r>
      <w:r w:rsidRPr="009E4C09">
        <w:rPr>
          <w:sz w:val="22"/>
          <w:szCs w:val="20"/>
          <w:lang w:eastAsia="en-US"/>
        </w:rPr>
        <w:t>ůsled</w:t>
      </w:r>
      <w:r>
        <w:rPr>
          <w:sz w:val="22"/>
          <w:szCs w:val="20"/>
          <w:lang w:eastAsia="en-US"/>
        </w:rPr>
        <w:t>e</w:t>
      </w:r>
      <w:r w:rsidRPr="009E4C09">
        <w:rPr>
          <w:sz w:val="22"/>
          <w:szCs w:val="20"/>
          <w:lang w:eastAsia="en-US"/>
        </w:rPr>
        <w:t xml:space="preserve">k obranných reakcí organismu na živou </w:t>
      </w:r>
      <w:proofErr w:type="spellStart"/>
      <w:r w:rsidRPr="009E4C09">
        <w:rPr>
          <w:sz w:val="22"/>
          <w:szCs w:val="20"/>
          <w:lang w:eastAsia="en-US"/>
        </w:rPr>
        <w:t>atenuovanou</w:t>
      </w:r>
      <w:proofErr w:type="spellEnd"/>
      <w:r w:rsidRPr="009E4C09">
        <w:rPr>
          <w:sz w:val="22"/>
          <w:szCs w:val="20"/>
          <w:lang w:eastAsia="en-US"/>
        </w:rPr>
        <w:t xml:space="preserve"> slož</w:t>
      </w:r>
      <w:r>
        <w:rPr>
          <w:sz w:val="22"/>
          <w:szCs w:val="20"/>
          <w:lang w:eastAsia="en-US"/>
        </w:rPr>
        <w:t>ku vakcíny s délkou trvání až 5 </w:t>
      </w:r>
      <w:r w:rsidRPr="009E4C09">
        <w:rPr>
          <w:sz w:val="22"/>
          <w:szCs w:val="20"/>
          <w:lang w:eastAsia="en-US"/>
        </w:rPr>
        <w:t>dnů.</w:t>
      </w:r>
    </w:p>
    <w:p w14:paraId="1B6D7E46" w14:textId="70692C74" w:rsidR="006B3FF9" w:rsidRDefault="006B3FF9" w:rsidP="006B3FF9">
      <w:pPr>
        <w:pStyle w:val="Zkladntext"/>
      </w:pPr>
      <w:r>
        <w:t xml:space="preserve">**Otok velikosti hrášku, </w:t>
      </w:r>
      <w:bookmarkStart w:id="1" w:name="_Hlk229408619"/>
      <w:r w:rsidR="001503FC">
        <w:t xml:space="preserve">za 2 až 5 dní po imunizaci, jako dočasná místní reakce na inaktivovanou složku vakcíny. </w:t>
      </w:r>
      <w:bookmarkEnd w:id="1"/>
      <w:r w:rsidR="001503FC">
        <w:t>M</w:t>
      </w:r>
      <w:r w:rsidRPr="00BF7CB3">
        <w:t xml:space="preserve">ísto může být bolestivé. Ve většině případů tyto lokální reakce vymizí </w:t>
      </w:r>
      <w:r>
        <w:t xml:space="preserve">a vstřebají se </w:t>
      </w:r>
      <w:r w:rsidRPr="00BF7CB3">
        <w:t>bez nutnosti ošetření do 2 až 3 týdnů.</w:t>
      </w:r>
    </w:p>
    <w:p w14:paraId="5292000C" w14:textId="77777777" w:rsidR="006B3FF9" w:rsidRPr="00BD280E" w:rsidRDefault="006B3FF9" w:rsidP="006B3FF9">
      <w:pPr>
        <w:pStyle w:val="Normlnweb"/>
        <w:spacing w:before="0" w:after="0"/>
        <w:jc w:val="both"/>
        <w:rPr>
          <w:sz w:val="22"/>
          <w:szCs w:val="22"/>
          <w:lang w:eastAsia="en-US"/>
        </w:rPr>
      </w:pPr>
      <w:r w:rsidRPr="000C7A0A">
        <w:rPr>
          <w:sz w:val="22"/>
          <w:szCs w:val="22"/>
        </w:rPr>
        <w:t>***Obvykle časně po aplikaci. Ke zmírnění celkových reakcí se doporučuje použít symptomatickou léčbu.</w:t>
      </w:r>
    </w:p>
    <w:p w14:paraId="2E934198" w14:textId="33B52CEF" w:rsidR="0058213F" w:rsidRPr="00AA0070" w:rsidRDefault="0058213F" w:rsidP="00AA0070">
      <w:pPr>
        <w:pStyle w:val="Normlnweb"/>
        <w:spacing w:before="0" w:after="0"/>
        <w:jc w:val="both"/>
        <w:rPr>
          <w:sz w:val="22"/>
          <w:szCs w:val="20"/>
          <w:lang w:eastAsia="en-US"/>
        </w:rPr>
      </w:pPr>
    </w:p>
    <w:p w14:paraId="5C9DA8A3" w14:textId="77777777" w:rsidR="00AA0070" w:rsidRDefault="00AA0070" w:rsidP="008C7CE5">
      <w:bookmarkStart w:id="2" w:name="_Hlk184640527"/>
    </w:p>
    <w:p w14:paraId="76DA3B6C" w14:textId="547F3B8C" w:rsidR="009A19A2" w:rsidRDefault="009A19A2" w:rsidP="009A19A2">
      <w:pPr>
        <w:jc w:val="both"/>
      </w:pPr>
      <w:r w:rsidRPr="00B41D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>
        <w:t>i</w:t>
      </w:r>
      <w:r w:rsidRPr="00B41D57">
        <w:t xml:space="preserve"> rozhodnutí o registraci s využitím kontaktních údajů uvedených na konci této příbalové informace nebo prostřednictvím národního systému hlášení nežádoucích účinků</w:t>
      </w:r>
      <w:r>
        <w:t>:</w:t>
      </w:r>
      <w:r w:rsidRPr="00B41D57">
        <w:t xml:space="preserve"> </w:t>
      </w:r>
    </w:p>
    <w:p w14:paraId="4618A42D" w14:textId="77777777" w:rsidR="006B3FF9" w:rsidRDefault="006B3FF9" w:rsidP="009A19A2">
      <w:pPr>
        <w:jc w:val="both"/>
      </w:pPr>
    </w:p>
    <w:bookmarkEnd w:id="2"/>
    <w:p w14:paraId="4B36AFF3" w14:textId="77777777" w:rsidR="006B3FF9" w:rsidRDefault="006B3FF9" w:rsidP="006B3FF9">
      <w:pPr>
        <w:jc w:val="both"/>
      </w:pPr>
      <w:r>
        <w:t>Ústav pro státní kontrolu veterinárních biopreparátů a léčiv</w:t>
      </w:r>
    </w:p>
    <w:p w14:paraId="0C08ED87" w14:textId="77777777" w:rsidR="006B3FF9" w:rsidRDefault="006B3FF9" w:rsidP="006B3FF9">
      <w:pPr>
        <w:jc w:val="both"/>
      </w:pPr>
      <w:r>
        <w:t>Hudcova 232/56a</w:t>
      </w:r>
    </w:p>
    <w:p w14:paraId="4D8CFBE8" w14:textId="77777777" w:rsidR="006B3FF9" w:rsidRDefault="006B3FF9" w:rsidP="006B3FF9">
      <w:pPr>
        <w:jc w:val="both"/>
        <w:rPr>
          <w:szCs w:val="22"/>
        </w:rPr>
      </w:pPr>
      <w:r>
        <w:t>621 00 Brno</w:t>
      </w:r>
    </w:p>
    <w:p w14:paraId="34A8BF09" w14:textId="77777777" w:rsidR="006B3FF9" w:rsidRDefault="006B3FF9" w:rsidP="006B3FF9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>
        <w:rPr>
          <w:iCs/>
          <w:szCs w:val="22"/>
        </w:rPr>
        <w:t xml:space="preserve">email: </w:t>
      </w:r>
      <w:hyperlink r:id="rId9" w:history="1">
        <w:r w:rsidRPr="00313928">
          <w:rPr>
            <w:rStyle w:val="Hypertextovodkaz"/>
            <w:iCs/>
            <w:szCs w:val="22"/>
          </w:rPr>
          <w:t>adr@uskvbl.cz</w:t>
        </w:r>
      </w:hyperlink>
    </w:p>
    <w:p w14:paraId="48B5883F" w14:textId="77777777" w:rsidR="006B3FF9" w:rsidRDefault="006B3FF9" w:rsidP="006B3FF9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>
        <w:rPr>
          <w:iCs/>
          <w:szCs w:val="22"/>
        </w:rPr>
        <w:t>tel.: +420 720 940 693</w:t>
      </w:r>
    </w:p>
    <w:p w14:paraId="7738B9C4" w14:textId="77777777" w:rsidR="006B3FF9" w:rsidRDefault="006B3FF9" w:rsidP="006B3FF9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>
        <w:rPr>
          <w:iCs/>
          <w:szCs w:val="22"/>
        </w:rPr>
        <w:t xml:space="preserve">Webové stránky: </w:t>
      </w:r>
      <w:hyperlink r:id="rId10" w:history="1">
        <w:r w:rsidRPr="002D3AEA">
          <w:rPr>
            <w:rStyle w:val="Hypertextovodkaz"/>
            <w:iCs/>
            <w:szCs w:val="22"/>
          </w:rPr>
          <w:t>http://www.uskvbl.cz/cs/farmakovigilance</w:t>
        </w:r>
      </w:hyperlink>
    </w:p>
    <w:p w14:paraId="7B3511B4" w14:textId="77777777" w:rsidR="0000306E" w:rsidRDefault="0000306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63B8F16" w14:textId="77777777" w:rsidR="006B3FF9" w:rsidRPr="00B41D57" w:rsidRDefault="006B3FF9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989F2A1" w14:textId="77777777" w:rsidR="009E23E3" w:rsidRDefault="009E23E3" w:rsidP="00171A1B">
      <w:pPr>
        <w:pStyle w:val="Zkladntext3"/>
        <w:rPr>
          <w:b w:val="0"/>
        </w:rPr>
      </w:pPr>
    </w:p>
    <w:p w14:paraId="7707DAEC" w14:textId="77777777" w:rsidR="00206A77" w:rsidRPr="00F37CA3" w:rsidRDefault="00206A77" w:rsidP="00206A77">
      <w:pPr>
        <w:tabs>
          <w:tab w:val="clear" w:pos="567"/>
        </w:tabs>
        <w:spacing w:line="240" w:lineRule="auto"/>
      </w:pPr>
      <w:r w:rsidRPr="00F37CA3">
        <w:t>Imunizační dávka pro 1 zvíře je bez ohledu na stáří, pohlaví a hmotnost 1 ml.</w:t>
      </w:r>
    </w:p>
    <w:p w14:paraId="03668AC5" w14:textId="77777777" w:rsidR="00206A77" w:rsidRPr="00F37CA3" w:rsidRDefault="00206A77" w:rsidP="00206A77">
      <w:pPr>
        <w:tabs>
          <w:tab w:val="clear" w:pos="567"/>
        </w:tabs>
        <w:spacing w:line="240" w:lineRule="auto"/>
      </w:pPr>
    </w:p>
    <w:p w14:paraId="23D51C63" w14:textId="5AD55C42" w:rsidR="00206A77" w:rsidRPr="00F37CA3" w:rsidRDefault="00DD59CF" w:rsidP="00206A77">
      <w:pPr>
        <w:tabs>
          <w:tab w:val="clear" w:pos="567"/>
        </w:tabs>
        <w:spacing w:line="240" w:lineRule="auto"/>
      </w:pPr>
      <w:r>
        <w:t>S</w:t>
      </w:r>
      <w:r w:rsidR="00206A77" w:rsidRPr="00F37CA3">
        <w:t>ubkutánn</w:t>
      </w:r>
      <w:r>
        <w:t>í podání</w:t>
      </w:r>
      <w:r w:rsidR="00206A77" w:rsidRPr="00F37CA3">
        <w:t xml:space="preserve"> (</w:t>
      </w:r>
      <w:proofErr w:type="spellStart"/>
      <w:r w:rsidR="00206A77" w:rsidRPr="00F37CA3">
        <w:t>s.c</w:t>
      </w:r>
      <w:proofErr w:type="spellEnd"/>
      <w:r w:rsidR="00206A77" w:rsidRPr="00F37CA3">
        <w:t>.)</w:t>
      </w:r>
      <w:r>
        <w:t>,</w:t>
      </w:r>
      <w:r w:rsidR="00206A77" w:rsidRPr="00F37CA3">
        <w:t xml:space="preserve"> nejlépe v krajině za lopatkou.</w:t>
      </w:r>
    </w:p>
    <w:p w14:paraId="41AED1D7" w14:textId="77777777" w:rsidR="00206A77" w:rsidRPr="00F37CA3" w:rsidRDefault="00206A77" w:rsidP="00206A77">
      <w:pPr>
        <w:tabs>
          <w:tab w:val="clear" w:pos="567"/>
        </w:tabs>
        <w:spacing w:line="240" w:lineRule="auto"/>
        <w:jc w:val="both"/>
      </w:pPr>
    </w:p>
    <w:p w14:paraId="25324480" w14:textId="46412CBD" w:rsidR="00FD7304" w:rsidRDefault="00BD3606" w:rsidP="00206A77">
      <w:pPr>
        <w:tabs>
          <w:tab w:val="clear" w:pos="567"/>
        </w:tabs>
        <w:spacing w:line="240" w:lineRule="auto"/>
        <w:jc w:val="both"/>
      </w:pPr>
      <w:r w:rsidRPr="00BE17F2">
        <w:t>Základní vakcinace</w:t>
      </w:r>
      <w:r w:rsidR="00206A77" w:rsidRPr="00BE17F2">
        <w:t>:</w:t>
      </w:r>
      <w:r w:rsidR="00206A77" w:rsidRPr="00F37CA3">
        <w:t xml:space="preserve"> </w:t>
      </w:r>
    </w:p>
    <w:p w14:paraId="6AB4F0B5" w14:textId="147ABA8B" w:rsidR="00206A77" w:rsidRPr="00F37CA3" w:rsidRDefault="00206A77" w:rsidP="00206A77">
      <w:pPr>
        <w:tabs>
          <w:tab w:val="clear" w:pos="567"/>
        </w:tabs>
        <w:spacing w:line="240" w:lineRule="auto"/>
        <w:jc w:val="both"/>
      </w:pPr>
      <w:r w:rsidRPr="00F37CA3">
        <w:t xml:space="preserve">První vakcinace se provádí od stáří 6 až 8 týdnů, druhá dávka vakcíny se aplikuje za 2 až 3 týdny po první vakcinaci. </w:t>
      </w:r>
    </w:p>
    <w:p w14:paraId="3A833429" w14:textId="2F86D0B5" w:rsidR="00206A77" w:rsidRPr="00F37CA3" w:rsidRDefault="00206A77" w:rsidP="00206A77">
      <w:pPr>
        <w:tabs>
          <w:tab w:val="clear" w:pos="567"/>
        </w:tabs>
        <w:spacing w:line="240" w:lineRule="auto"/>
        <w:jc w:val="both"/>
      </w:pPr>
      <w:r w:rsidRPr="00F37CA3">
        <w:t xml:space="preserve">U mláďat se specifickými </w:t>
      </w:r>
      <w:r w:rsidR="00FD7304">
        <w:t>mateřskými</w:t>
      </w:r>
      <w:r w:rsidR="00FD7304" w:rsidRPr="00F37CA3">
        <w:t xml:space="preserve"> </w:t>
      </w:r>
      <w:r w:rsidRPr="00F37CA3">
        <w:t xml:space="preserve">protilátkami se k minimalizaci nežádoucího vlivu kolostrální imunity doporučuje za 2 až 3 týdny po druhé dávce podat třetí dávku vakcíny. </w:t>
      </w:r>
    </w:p>
    <w:p w14:paraId="59B5BFCD" w14:textId="77777777" w:rsidR="00206A77" w:rsidRPr="00206A77" w:rsidRDefault="00206A77" w:rsidP="00206A77">
      <w:pPr>
        <w:pStyle w:val="SDstyl"/>
        <w:tabs>
          <w:tab w:val="left" w:pos="3345"/>
        </w:tabs>
        <w:rPr>
          <w:sz w:val="22"/>
          <w:lang w:eastAsia="en-US"/>
        </w:rPr>
      </w:pPr>
    </w:p>
    <w:p w14:paraId="18913741" w14:textId="77777777" w:rsidR="00FD7304" w:rsidRPr="00CB044F" w:rsidRDefault="00206A77" w:rsidP="000C7A0A">
      <w:pPr>
        <w:tabs>
          <w:tab w:val="clear" w:pos="567"/>
        </w:tabs>
        <w:spacing w:line="240" w:lineRule="auto"/>
        <w:jc w:val="both"/>
      </w:pPr>
      <w:r w:rsidRPr="00753CB8">
        <w:t xml:space="preserve">Revakcinace: </w:t>
      </w:r>
    </w:p>
    <w:p w14:paraId="29C70C52" w14:textId="707B58B7" w:rsidR="00C80401" w:rsidRPr="00CB044F" w:rsidRDefault="00753CB8" w:rsidP="000C7A0A">
      <w:pPr>
        <w:tabs>
          <w:tab w:val="clear" w:pos="567"/>
        </w:tabs>
        <w:spacing w:line="240" w:lineRule="auto"/>
        <w:jc w:val="both"/>
      </w:pPr>
      <w:r w:rsidRPr="00753CB8">
        <w:t>Pro udržení trvalé imunity se doporučuje pravidelná roční revakcinace dalšími vakcínami řady CANVAC</w:t>
      </w:r>
      <w:r w:rsidR="00BD280E">
        <w:t>,</w:t>
      </w:r>
      <w:r w:rsidR="00BD280E" w:rsidRPr="00BD280E">
        <w:t xml:space="preserve"> </w:t>
      </w:r>
      <w:r w:rsidR="00BD280E">
        <w:t>obsahujících CDV a CPV složku.</w:t>
      </w:r>
    </w:p>
    <w:p w14:paraId="14261E9C" w14:textId="77777777" w:rsidR="008020E8" w:rsidRPr="007306A9" w:rsidRDefault="008020E8" w:rsidP="00753CB8">
      <w:pPr>
        <w:pStyle w:val="SDstyl"/>
        <w:rPr>
          <w:sz w:val="22"/>
          <w:lang w:eastAsia="en-US"/>
        </w:rPr>
      </w:pPr>
    </w:p>
    <w:p w14:paraId="3D272556" w14:textId="77777777" w:rsidR="00737C92" w:rsidRPr="007306A9" w:rsidRDefault="00737C92" w:rsidP="00753CB8">
      <w:pPr>
        <w:pStyle w:val="SDstyl"/>
        <w:rPr>
          <w:sz w:val="22"/>
          <w:lang w:eastAsia="en-US"/>
        </w:rPr>
      </w:pPr>
    </w:p>
    <w:p w14:paraId="543076A3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01E392BC" w14:textId="0F9A1933" w:rsidR="00293450" w:rsidRDefault="003842BC" w:rsidP="008020E8">
      <w:pPr>
        <w:jc w:val="both"/>
      </w:pPr>
      <w:proofErr w:type="spellStart"/>
      <w:r>
        <w:t>Lyofilizát</w:t>
      </w:r>
      <w:proofErr w:type="spellEnd"/>
      <w:r w:rsidR="008020E8" w:rsidRPr="00987B44">
        <w:t xml:space="preserve"> se bezprostředně před použitím rozpustí v 1 ml </w:t>
      </w:r>
      <w:r w:rsidR="00AD1720">
        <w:t>suspenze</w:t>
      </w:r>
      <w:r w:rsidR="008020E8" w:rsidRPr="00987B44">
        <w:t xml:space="preserve">. </w:t>
      </w:r>
      <w:r w:rsidR="00293450">
        <w:t xml:space="preserve">Rekonstituce </w:t>
      </w:r>
      <w:r w:rsidR="008020E8" w:rsidRPr="00987B44">
        <w:t xml:space="preserve">se provede aseptickým přidáním </w:t>
      </w:r>
      <w:r w:rsidR="00AD1720">
        <w:t>suspenze</w:t>
      </w:r>
      <w:r w:rsidR="008020E8" w:rsidRPr="00987B44">
        <w:t xml:space="preserve"> do </w:t>
      </w:r>
      <w:r>
        <w:t>lahvičky</w:t>
      </w:r>
      <w:r w:rsidRPr="00987B44">
        <w:t xml:space="preserve"> </w:t>
      </w:r>
      <w:r w:rsidR="008020E8" w:rsidRPr="00987B44">
        <w:t>s </w:t>
      </w:r>
      <w:proofErr w:type="spellStart"/>
      <w:r>
        <w:t>lyofilizátem</w:t>
      </w:r>
      <w:proofErr w:type="spellEnd"/>
      <w:r w:rsidR="008020E8" w:rsidRPr="00987B44">
        <w:t xml:space="preserve">. </w:t>
      </w:r>
      <w:r w:rsidR="008020E8" w:rsidRPr="00293450">
        <w:t>Při použití</w:t>
      </w:r>
      <w:r w:rsidR="008020E8" w:rsidRPr="00987B44">
        <w:t xml:space="preserve"> by měla mít vakcína pokojovou teplotu. Vakcinační dávka se protřepe a ihned se aplikuje. </w:t>
      </w:r>
    </w:p>
    <w:p w14:paraId="74563C77" w14:textId="77777777" w:rsidR="00293450" w:rsidRDefault="00293450" w:rsidP="008020E8">
      <w:pPr>
        <w:jc w:val="both"/>
      </w:pPr>
    </w:p>
    <w:p w14:paraId="54E99E8B" w14:textId="0D9D3FA2" w:rsidR="008020E8" w:rsidRPr="00987B44" w:rsidRDefault="008020E8" w:rsidP="008020E8">
      <w:pPr>
        <w:jc w:val="both"/>
        <w:rPr>
          <w:strike/>
        </w:rPr>
      </w:pPr>
      <w:r w:rsidRPr="00987B44">
        <w:t xml:space="preserve">Nepoužívejte CANVAC JUNIOR, pokud si všimnete poškození uzavření </w:t>
      </w:r>
      <w:r w:rsidR="00324286">
        <w:t>lahvičky</w:t>
      </w:r>
      <w:r w:rsidRPr="00987B44">
        <w:t>.</w:t>
      </w:r>
    </w:p>
    <w:p w14:paraId="31DCCFA6" w14:textId="77777777" w:rsidR="003842BC" w:rsidRDefault="003842BC" w:rsidP="003842BC">
      <w:pPr>
        <w:tabs>
          <w:tab w:val="clear" w:pos="567"/>
        </w:tabs>
        <w:spacing w:line="240" w:lineRule="auto"/>
        <w:jc w:val="both"/>
      </w:pPr>
    </w:p>
    <w:p w14:paraId="14E1B4AB" w14:textId="77777777" w:rsidR="003842BC" w:rsidRPr="00CE6584" w:rsidRDefault="003842BC" w:rsidP="003842BC">
      <w:pPr>
        <w:tabs>
          <w:tab w:val="clear" w:pos="567"/>
        </w:tabs>
        <w:spacing w:line="240" w:lineRule="auto"/>
        <w:jc w:val="both"/>
      </w:pPr>
      <w:r>
        <w:t>R</w:t>
      </w:r>
      <w:r w:rsidRPr="00CE6584">
        <w:t>ekonstitu</w:t>
      </w:r>
      <w:r>
        <w:t>ovaný</w:t>
      </w:r>
      <w:r w:rsidRPr="00CE6584">
        <w:t xml:space="preserve"> </w:t>
      </w:r>
      <w:r>
        <w:t xml:space="preserve">přípravek: </w:t>
      </w:r>
      <w:r w:rsidRPr="00CE6584">
        <w:t>silně narůžovělá tekutina.</w:t>
      </w:r>
    </w:p>
    <w:p w14:paraId="5A404664" w14:textId="77777777" w:rsidR="003444F2" w:rsidRDefault="003444F2" w:rsidP="003444F2">
      <w:pPr>
        <w:jc w:val="both"/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81B2D23" w14:textId="471CC9B1" w:rsidR="00CA3A69" w:rsidRPr="00B41D57" w:rsidRDefault="00986DDD" w:rsidP="00EF6BF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6E61B83" w14:textId="4D2538D8" w:rsidR="00D81948" w:rsidRPr="00B41D57" w:rsidRDefault="00D81948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Neuplatňuje se.</w:t>
      </w:r>
    </w:p>
    <w:p w14:paraId="237445D8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CEAAA3F" w14:textId="77777777" w:rsidR="00725C72" w:rsidRPr="00B41D57" w:rsidRDefault="00725C72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69890293" w:rsidR="00C114FF" w:rsidRPr="00B41D57" w:rsidRDefault="00986DDD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</w:t>
      </w:r>
      <w:r w:rsidR="001E3CE9" w:rsidRPr="00B41D57">
        <w:t xml:space="preserve">dohled a </w:t>
      </w:r>
      <w:r w:rsidRPr="00B41D57">
        <w:t>dosah dětí.</w:t>
      </w:r>
    </w:p>
    <w:p w14:paraId="18120A8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2765063" w14:textId="56D4F87A" w:rsidR="00323469" w:rsidRPr="00CB044F" w:rsidRDefault="000D033C" w:rsidP="000C7A0A">
      <w:pPr>
        <w:numPr>
          <w:ilvl w:val="12"/>
          <w:numId w:val="0"/>
        </w:numPr>
        <w:tabs>
          <w:tab w:val="clear" w:pos="567"/>
        </w:tabs>
        <w:spacing w:line="240" w:lineRule="auto"/>
      </w:pPr>
      <w:bookmarkStart w:id="3" w:name="_Hlk82069494"/>
      <w:r w:rsidRPr="000D033C">
        <w:t>Uchovávejte v chladničce (2</w:t>
      </w:r>
      <w:r w:rsidR="00DB1E74">
        <w:t> </w:t>
      </w:r>
      <w:r w:rsidRPr="000D033C">
        <w:t>°</w:t>
      </w:r>
      <w:proofErr w:type="gramStart"/>
      <w:r w:rsidRPr="000D033C">
        <w:t xml:space="preserve">C </w:t>
      </w:r>
      <w:r w:rsidR="00323469">
        <w:t>–</w:t>
      </w:r>
      <w:r w:rsidR="00323469" w:rsidRPr="000D033C">
        <w:t xml:space="preserve"> </w:t>
      </w:r>
      <w:r w:rsidRPr="000D033C">
        <w:t>8</w:t>
      </w:r>
      <w:proofErr w:type="gramEnd"/>
      <w:r w:rsidR="00DB1E74">
        <w:t> </w:t>
      </w:r>
      <w:r w:rsidRPr="000D033C">
        <w:t xml:space="preserve">°C). </w:t>
      </w:r>
      <w:r w:rsidR="00364C85">
        <w:t> </w:t>
      </w:r>
    </w:p>
    <w:p w14:paraId="24A27C1E" w14:textId="77777777" w:rsidR="00323469" w:rsidRPr="00CB044F" w:rsidRDefault="000D033C" w:rsidP="000C7A0A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0D033C">
        <w:t xml:space="preserve">Chraňte před mrazem. </w:t>
      </w:r>
    </w:p>
    <w:p w14:paraId="5B93665E" w14:textId="77777777" w:rsidR="00323469" w:rsidRDefault="00323469" w:rsidP="000C7A0A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323469">
        <w:t>Uchovávejte v suchu.</w:t>
      </w:r>
    </w:p>
    <w:p w14:paraId="7DF1E452" w14:textId="38ADB74A" w:rsidR="000E10BE" w:rsidRPr="00CB044F" w:rsidRDefault="000D033C" w:rsidP="000C7A0A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0D033C">
        <w:lastRenderedPageBreak/>
        <w:t xml:space="preserve">Chraňte před světlem. </w:t>
      </w:r>
      <w:r w:rsidR="00364C85">
        <w:t xml:space="preserve"> </w:t>
      </w:r>
    </w:p>
    <w:p w14:paraId="4539B078" w14:textId="77777777" w:rsidR="000E10BE" w:rsidRPr="000E1C9B" w:rsidRDefault="000E10BE" w:rsidP="000C7A0A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bookmarkEnd w:id="3"/>
    <w:p w14:paraId="45EA4062" w14:textId="7CA56EDF" w:rsidR="00B13C14" w:rsidRPr="00B41D57" w:rsidRDefault="00B13C14" w:rsidP="007F22A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Nepoužívejte tento veterinární léčivý přípravek po uplynutí doby použitelnosti uvedené na etiketě</w:t>
      </w:r>
      <w:r>
        <w:t xml:space="preserve"> a</w:t>
      </w:r>
      <w:r w:rsidR="007F22AE">
        <w:t> </w:t>
      </w:r>
      <w:r w:rsidRPr="00B41D57">
        <w:t>krabičce</w:t>
      </w:r>
      <w:r w:rsidR="006A5050" w:rsidRPr="006A5050">
        <w:t>.</w:t>
      </w:r>
      <w:r>
        <w:t xml:space="preserve"> </w:t>
      </w:r>
      <w:r w:rsidRPr="00B41D57">
        <w:t>Doba použitelnosti končí posledním dnem v uvedeném měsíci.</w:t>
      </w:r>
    </w:p>
    <w:p w14:paraId="46B4C5EB" w14:textId="77777777" w:rsidR="00B13C14" w:rsidRPr="00B41D57" w:rsidRDefault="00B13C14" w:rsidP="00B13C1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04801CB" w14:textId="77777777" w:rsidR="00ED43E1" w:rsidRPr="00CB044F" w:rsidRDefault="00ED43E1" w:rsidP="000C7A0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</w:pPr>
      <w:r w:rsidRPr="00ED43E1">
        <w:t>Doba použitelnosti po rekonstituci podle návodu: spotřebujte ihned.</w:t>
      </w:r>
    </w:p>
    <w:p w14:paraId="6C4BCC31" w14:textId="77777777" w:rsidR="003569F3" w:rsidRDefault="003569F3" w:rsidP="00A9226B">
      <w:pPr>
        <w:tabs>
          <w:tab w:val="clear" w:pos="567"/>
        </w:tabs>
        <w:spacing w:line="240" w:lineRule="auto"/>
      </w:pPr>
    </w:p>
    <w:p w14:paraId="32E56132" w14:textId="77777777" w:rsidR="003569F3" w:rsidRPr="003569F3" w:rsidRDefault="003569F3" w:rsidP="00A9226B">
      <w:pPr>
        <w:tabs>
          <w:tab w:val="clear" w:pos="567"/>
        </w:tabs>
        <w:spacing w:line="240" w:lineRule="auto"/>
      </w:pPr>
    </w:p>
    <w:p w14:paraId="05BE9B45" w14:textId="4E33F251" w:rsidR="00C114FF" w:rsidRPr="00B41D57" w:rsidRDefault="00986DDD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605C3C" w14:textId="77777777" w:rsidR="002332B3" w:rsidRPr="00B41D57" w:rsidRDefault="002332B3" w:rsidP="004E5BD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Léčivé přípravky se nesmí likvidovat prostřednictvím odpadní vody či domovního odpadu.</w:t>
      </w:r>
    </w:p>
    <w:p w14:paraId="3EBF5565" w14:textId="77777777" w:rsidR="002332B3" w:rsidRPr="00B41D57" w:rsidRDefault="002332B3" w:rsidP="004E5B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D3BD73C" w14:textId="77777777" w:rsidR="002332B3" w:rsidRDefault="002332B3" w:rsidP="004E5BD1">
      <w:pPr>
        <w:jc w:val="both"/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13E4A6CE" w14:textId="77777777" w:rsidR="005A06F5" w:rsidRDefault="005A06F5" w:rsidP="004E5BD1">
      <w:pPr>
        <w:jc w:val="both"/>
      </w:pPr>
    </w:p>
    <w:p w14:paraId="02B69348" w14:textId="77777777" w:rsidR="005A06F5" w:rsidRDefault="005A06F5" w:rsidP="00236E9B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bookmarkStart w:id="4" w:name="_Hlk207025185"/>
      <w:r>
        <w:t>O možnostech likvidace nepotřebných léčivých přípravků se poraďte s vaším veterinárním lékařem.</w:t>
      </w:r>
      <w:bookmarkEnd w:id="4"/>
    </w:p>
    <w:p w14:paraId="06DB9A21" w14:textId="77777777" w:rsidR="00DB468A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48E5C8E8" w14:textId="77777777" w:rsidR="00323469" w:rsidRPr="00B41D57" w:rsidRDefault="00323469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986DDD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A3AF21D" w14:textId="77777777" w:rsidR="00AA5FDB" w:rsidRDefault="00AA5FDB" w:rsidP="00AA5FDB">
      <w:pPr>
        <w:numPr>
          <w:ilvl w:val="12"/>
          <w:numId w:val="0"/>
        </w:numPr>
      </w:pPr>
    </w:p>
    <w:p w14:paraId="0F1A2CF2" w14:textId="77777777" w:rsidR="00AA5FDB" w:rsidRPr="00B41D57" w:rsidRDefault="00AA5FDB" w:rsidP="00AA5FDB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1B2009DE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D06981" w14:textId="77777777" w:rsidR="00725C72" w:rsidRPr="00B41D57" w:rsidRDefault="00725C7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986DDD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81CD4F" w14:textId="1FA99169" w:rsidR="00750705" w:rsidRPr="00B41D57" w:rsidRDefault="00750705" w:rsidP="0075070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97/</w:t>
      </w:r>
      <w:r w:rsidR="00BE4326">
        <w:rPr>
          <w:szCs w:val="22"/>
        </w:rPr>
        <w:t>1157</w:t>
      </w:r>
      <w:r>
        <w:rPr>
          <w:szCs w:val="22"/>
        </w:rPr>
        <w:t>/9</w:t>
      </w:r>
      <w:r w:rsidR="00BE4326">
        <w:rPr>
          <w:szCs w:val="22"/>
        </w:rPr>
        <w:t>7</w:t>
      </w:r>
      <w:r>
        <w:rPr>
          <w:szCs w:val="22"/>
        </w:rPr>
        <w:t>-C</w:t>
      </w:r>
    </w:p>
    <w:p w14:paraId="143DC7D3" w14:textId="77777777" w:rsidR="00660CBD" w:rsidRPr="007306A9" w:rsidRDefault="00660CBD" w:rsidP="00660CBD">
      <w:pPr>
        <w:pStyle w:val="SDstyl"/>
        <w:rPr>
          <w:sz w:val="22"/>
          <w:lang w:eastAsia="en-US"/>
        </w:rPr>
      </w:pPr>
    </w:p>
    <w:p w14:paraId="7F9DDA36" w14:textId="77777777" w:rsidR="00640954" w:rsidRPr="000C7A0A" w:rsidRDefault="00774C8E" w:rsidP="000C7A0A">
      <w:pPr>
        <w:ind w:right="-1"/>
        <w:jc w:val="both"/>
        <w:rPr>
          <w:u w:val="single"/>
        </w:rPr>
      </w:pPr>
      <w:r w:rsidRPr="000C7A0A">
        <w:rPr>
          <w:u w:val="single"/>
        </w:rPr>
        <w:t xml:space="preserve">Velikost balení: </w:t>
      </w:r>
    </w:p>
    <w:p w14:paraId="03133B12" w14:textId="661E986B" w:rsidR="00850EEC" w:rsidRPr="00CB044F" w:rsidRDefault="003B6C55" w:rsidP="000C7A0A">
      <w:pPr>
        <w:ind w:right="-1"/>
        <w:jc w:val="both"/>
      </w:pPr>
      <w:r w:rsidRPr="0028326F">
        <w:t>6</w:t>
      </w:r>
      <w:r w:rsidR="00774C8E" w:rsidRPr="0028326F">
        <w:t xml:space="preserve"> x 1 dávka v papírové krabičce, </w:t>
      </w:r>
      <w:r w:rsidRPr="0028326F">
        <w:t>3</w:t>
      </w:r>
      <w:r w:rsidR="00663D8A" w:rsidRPr="0028326F">
        <w:t>0</w:t>
      </w:r>
      <w:r w:rsidR="00563E98" w:rsidRPr="0028326F">
        <w:t xml:space="preserve"> x 1 dávka v plastové krabičce</w:t>
      </w:r>
      <w:r w:rsidRPr="003B6C55">
        <w:t>, 60 x 1 dávka v plastové krabičce</w:t>
      </w:r>
      <w:r w:rsidR="00563E98" w:rsidRPr="003B6C55">
        <w:t>.</w:t>
      </w:r>
      <w:r w:rsidR="00850EEC">
        <w:t xml:space="preserve"> </w:t>
      </w:r>
      <w:r w:rsidR="00850EEC" w:rsidRPr="00850EEC">
        <w:t xml:space="preserve">Každá dávka představuje kombinaci jedné </w:t>
      </w:r>
      <w:r w:rsidR="00640954">
        <w:t>lahvičky</w:t>
      </w:r>
      <w:r w:rsidR="00850EEC" w:rsidRPr="00850EEC">
        <w:t xml:space="preserve"> s </w:t>
      </w:r>
      <w:proofErr w:type="spellStart"/>
      <w:r w:rsidR="00640954">
        <w:t>lyofilizátem</w:t>
      </w:r>
      <w:proofErr w:type="spellEnd"/>
      <w:r w:rsidR="00850EEC" w:rsidRPr="00850EEC">
        <w:t xml:space="preserve">  a jedné </w:t>
      </w:r>
      <w:r w:rsidR="00640954">
        <w:t>lahvičky</w:t>
      </w:r>
      <w:r w:rsidR="00850EEC" w:rsidRPr="00850EEC">
        <w:t xml:space="preserve"> s</w:t>
      </w:r>
      <w:r w:rsidR="00AD1720">
        <w:t>e</w:t>
      </w:r>
      <w:r w:rsidR="00850EEC" w:rsidRPr="00850EEC">
        <w:t xml:space="preserve"> </w:t>
      </w:r>
      <w:r w:rsidR="00AD1720">
        <w:t>suspen</w:t>
      </w:r>
      <w:r w:rsidR="00857CB6">
        <w:t>zí</w:t>
      </w:r>
      <w:r w:rsidR="00850EEC" w:rsidRPr="00850EEC">
        <w:t xml:space="preserve">. </w:t>
      </w:r>
    </w:p>
    <w:p w14:paraId="663A8DDA" w14:textId="77777777" w:rsidR="00B66D5F" w:rsidRPr="000E1C9B" w:rsidRDefault="00B66D5F" w:rsidP="000C7A0A">
      <w:pPr>
        <w:ind w:right="-1"/>
        <w:jc w:val="both"/>
      </w:pPr>
    </w:p>
    <w:p w14:paraId="394AC845" w14:textId="6240AD05" w:rsidR="00774C8E" w:rsidRPr="00CB044F" w:rsidRDefault="00774C8E" w:rsidP="000C7A0A">
      <w:pPr>
        <w:ind w:right="-1"/>
        <w:jc w:val="both"/>
      </w:pPr>
      <w:r w:rsidRPr="0028326F">
        <w:t>Na trhu nemusí být všechny velikosti balení.</w:t>
      </w:r>
    </w:p>
    <w:p w14:paraId="1E0A47F2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0E1F37" w14:textId="77777777" w:rsidR="00725C72" w:rsidRPr="00B41D57" w:rsidRDefault="00725C7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986DDD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0E1D86" w:rsidRDefault="00C114FF" w:rsidP="00A9226B">
      <w:pPr>
        <w:tabs>
          <w:tab w:val="clear" w:pos="567"/>
        </w:tabs>
        <w:spacing w:line="240" w:lineRule="auto"/>
      </w:pPr>
    </w:p>
    <w:p w14:paraId="2EA648DB" w14:textId="1162AF48" w:rsidR="000E1D86" w:rsidRDefault="00422C4B" w:rsidP="00D42625">
      <w:pPr>
        <w:ind w:right="-1"/>
      </w:pPr>
      <w:bookmarkStart w:id="5" w:name="_Hlk73467306"/>
      <w:r w:rsidRPr="00831622">
        <w:t>0</w:t>
      </w:r>
      <w:r w:rsidR="000E1C9B" w:rsidRPr="00831622">
        <w:t>6</w:t>
      </w:r>
      <w:r w:rsidR="00725C72" w:rsidRPr="00831622">
        <w:t>/2026</w:t>
      </w:r>
      <w:r w:rsidRPr="00D42625">
        <w:t xml:space="preserve"> </w:t>
      </w:r>
    </w:p>
    <w:p w14:paraId="3048A500" w14:textId="77777777" w:rsidR="00DF3131" w:rsidRDefault="00DF3131" w:rsidP="00D42625">
      <w:pPr>
        <w:ind w:right="-1"/>
      </w:pPr>
    </w:p>
    <w:p w14:paraId="37CC1BD7" w14:textId="7549A405" w:rsidR="00D42625" w:rsidRPr="00B41D57" w:rsidRDefault="00D42625" w:rsidP="0041670A">
      <w:pPr>
        <w:ind w:right="-1"/>
        <w:jc w:val="both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1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5"/>
    <w:p w14:paraId="2C54EA3D" w14:textId="77777777" w:rsidR="00D42625" w:rsidRDefault="00D42625" w:rsidP="0041670A">
      <w:pPr>
        <w:tabs>
          <w:tab w:val="clear" w:pos="567"/>
        </w:tabs>
        <w:spacing w:line="240" w:lineRule="auto"/>
        <w:jc w:val="both"/>
      </w:pPr>
    </w:p>
    <w:p w14:paraId="50AAE58C" w14:textId="77777777" w:rsidR="00D42625" w:rsidRPr="00B41D57" w:rsidRDefault="00D42625" w:rsidP="0041670A">
      <w:pPr>
        <w:ind w:right="-1"/>
        <w:jc w:val="both"/>
        <w:rPr>
          <w:szCs w:val="22"/>
        </w:rPr>
      </w:pPr>
      <w:r w:rsidRPr="00B41D57">
        <w:t xml:space="preserve">Podrobné informace o tomto veterinárním léčivém přípravku </w:t>
      </w:r>
      <w:r>
        <w:t xml:space="preserve">naleznete také v národní databázi </w:t>
      </w:r>
      <w:r>
        <w:rPr>
          <w:szCs w:val="22"/>
        </w:rPr>
        <w:t>(</w:t>
      </w:r>
      <w:hyperlink r:id="rId12" w:history="1">
        <w:r w:rsidRPr="00DD7F1E">
          <w:rPr>
            <w:rStyle w:val="Hypertextovodkaz"/>
            <w:szCs w:val="22"/>
          </w:rPr>
          <w:t>https://www.uskvbl.cz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573985A6" w14:textId="77777777" w:rsidR="00E7033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921B90" w14:textId="77777777" w:rsidR="00725C72" w:rsidRPr="00B41D57" w:rsidRDefault="00725C7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986DDD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6A99D2" w14:textId="77777777" w:rsidR="00865BE0" w:rsidRPr="00B41D57" w:rsidRDefault="00865BE0" w:rsidP="0041670A">
      <w:pPr>
        <w:jc w:val="both"/>
        <w:rPr>
          <w:iCs/>
          <w:szCs w:val="22"/>
        </w:rPr>
      </w:pPr>
      <w:bookmarkStart w:id="6" w:name="_Hlk73552578"/>
      <w:r w:rsidRPr="00B41D57">
        <w:rPr>
          <w:iCs/>
          <w:szCs w:val="22"/>
          <w:u w:val="single"/>
        </w:rPr>
        <w:t>Držitel rozhodnutí o registraci a výrobce odpovědný za uvolnění šarže</w:t>
      </w:r>
      <w:r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a kontaktní údaje pro hlášení podezření na nežádoucí účinky</w:t>
      </w:r>
      <w:r w:rsidRPr="00B41D57">
        <w:t>:</w:t>
      </w:r>
    </w:p>
    <w:bookmarkEnd w:id="6"/>
    <w:p w14:paraId="25037976" w14:textId="77777777" w:rsidR="00A83F81" w:rsidRDefault="00A83F81" w:rsidP="00A83F81">
      <w:pPr>
        <w:pStyle w:val="SDstyl"/>
        <w:rPr>
          <w:b/>
        </w:rPr>
      </w:pPr>
    </w:p>
    <w:p w14:paraId="6C1CCCAC" w14:textId="77777777" w:rsidR="00A86314" w:rsidRPr="000C7A0A" w:rsidRDefault="00A86314" w:rsidP="000C7A0A">
      <w:pPr>
        <w:jc w:val="both"/>
        <w:rPr>
          <w:iCs/>
          <w:szCs w:val="22"/>
          <w:u w:val="single"/>
        </w:rPr>
      </w:pPr>
      <w:r w:rsidRPr="000C7A0A">
        <w:rPr>
          <w:iCs/>
          <w:szCs w:val="22"/>
          <w:u w:val="single"/>
        </w:rPr>
        <w:t>Česká republika</w:t>
      </w:r>
    </w:p>
    <w:p w14:paraId="27E4DBDF" w14:textId="39D46608" w:rsidR="00A86314" w:rsidRPr="00686451" w:rsidRDefault="00C10AF4" w:rsidP="000C7A0A">
      <w:pPr>
        <w:jc w:val="both"/>
        <w:rPr>
          <w:iCs/>
          <w:szCs w:val="22"/>
        </w:rPr>
      </w:pPr>
      <w:r w:rsidRPr="00686451">
        <w:rPr>
          <w:iCs/>
          <w:szCs w:val="22"/>
        </w:rPr>
        <w:t>DYNTEC</w:t>
      </w:r>
      <w:r w:rsidR="00A86314" w:rsidRPr="00686451">
        <w:rPr>
          <w:iCs/>
          <w:szCs w:val="22"/>
        </w:rPr>
        <w:t xml:space="preserve"> spol. s r. o.</w:t>
      </w:r>
    </w:p>
    <w:p w14:paraId="11D3B762" w14:textId="77777777" w:rsidR="00A86314" w:rsidRPr="00686451" w:rsidRDefault="00A86314" w:rsidP="000C7A0A">
      <w:pPr>
        <w:jc w:val="both"/>
        <w:rPr>
          <w:iCs/>
          <w:szCs w:val="22"/>
        </w:rPr>
      </w:pPr>
      <w:r w:rsidRPr="00686451">
        <w:rPr>
          <w:iCs/>
          <w:szCs w:val="22"/>
        </w:rPr>
        <w:t>Pražská 328</w:t>
      </w:r>
    </w:p>
    <w:p w14:paraId="022ED504" w14:textId="77777777" w:rsidR="00A86314" w:rsidRPr="00686451" w:rsidRDefault="00A86314" w:rsidP="000C7A0A">
      <w:pPr>
        <w:jc w:val="both"/>
        <w:rPr>
          <w:iCs/>
          <w:szCs w:val="22"/>
        </w:rPr>
      </w:pPr>
      <w:r w:rsidRPr="00686451">
        <w:rPr>
          <w:iCs/>
          <w:szCs w:val="22"/>
        </w:rPr>
        <w:t xml:space="preserve">CZ Terezín </w:t>
      </w:r>
    </w:p>
    <w:p w14:paraId="59AEA696" w14:textId="77777777" w:rsidR="00A86314" w:rsidRPr="00686451" w:rsidRDefault="00A86314" w:rsidP="000C7A0A">
      <w:pPr>
        <w:jc w:val="both"/>
        <w:rPr>
          <w:iCs/>
          <w:szCs w:val="22"/>
        </w:rPr>
      </w:pPr>
      <w:r w:rsidRPr="00686451">
        <w:rPr>
          <w:iCs/>
          <w:szCs w:val="22"/>
        </w:rPr>
        <w:t>Tele</w:t>
      </w:r>
      <w:bookmarkStart w:id="7" w:name="_GoBack"/>
      <w:bookmarkEnd w:id="7"/>
      <w:r w:rsidRPr="00686451">
        <w:rPr>
          <w:iCs/>
          <w:szCs w:val="22"/>
        </w:rPr>
        <w:t>fon: +420 606 782 251; +420 737 657 454; +420 607 052 734</w:t>
      </w:r>
    </w:p>
    <w:p w14:paraId="44D2849E" w14:textId="1C39A1D0" w:rsidR="006D075E" w:rsidRPr="00A86314" w:rsidRDefault="00A86314" w:rsidP="00A86314">
      <w:pPr>
        <w:tabs>
          <w:tab w:val="clear" w:pos="567"/>
        </w:tabs>
        <w:spacing w:line="240" w:lineRule="auto"/>
      </w:pPr>
      <w:r w:rsidRPr="00A86314">
        <w:lastRenderedPageBreak/>
        <w:t>Email: dyntec@dyntec.cz</w:t>
      </w:r>
    </w:p>
    <w:p w14:paraId="73BA0627" w14:textId="77777777" w:rsidR="009F37B1" w:rsidRDefault="009F37B1" w:rsidP="00820668">
      <w:pPr>
        <w:pStyle w:val="Style1"/>
        <w:rPr>
          <w:highlight w:val="lightGray"/>
        </w:rPr>
      </w:pPr>
    </w:p>
    <w:p w14:paraId="428AF12A" w14:textId="77777777" w:rsidR="009F37B1" w:rsidRDefault="009F37B1" w:rsidP="00820668">
      <w:pPr>
        <w:pStyle w:val="Style1"/>
        <w:rPr>
          <w:highlight w:val="lightGray"/>
        </w:rPr>
      </w:pPr>
    </w:p>
    <w:p w14:paraId="19D585AF" w14:textId="19F499F5" w:rsidR="00820668" w:rsidRPr="00B41D57" w:rsidRDefault="00820668" w:rsidP="00820668">
      <w:pPr>
        <w:pStyle w:val="Style1"/>
      </w:pPr>
      <w:r>
        <w:rPr>
          <w:highlight w:val="lightGray"/>
        </w:rPr>
        <w:t>17</w:t>
      </w:r>
      <w:r w:rsidRPr="00B41D57">
        <w:rPr>
          <w:highlight w:val="lightGray"/>
        </w:rPr>
        <w:t>.</w:t>
      </w:r>
      <w:r w:rsidRPr="00B41D57">
        <w:tab/>
      </w:r>
      <w:r>
        <w:t>Další informace</w:t>
      </w:r>
    </w:p>
    <w:p w14:paraId="7064BC3F" w14:textId="77777777" w:rsidR="002E0CD9" w:rsidRDefault="002E0CD9" w:rsidP="00774C8E">
      <w:pPr>
        <w:tabs>
          <w:tab w:val="left" w:pos="4140"/>
        </w:tabs>
        <w:jc w:val="both"/>
      </w:pPr>
    </w:p>
    <w:p w14:paraId="6D61D2A7" w14:textId="2BC9E3F3" w:rsidR="00725C72" w:rsidRPr="00E45B09" w:rsidRDefault="00850EEC" w:rsidP="00725C72">
      <w:pPr>
        <w:tabs>
          <w:tab w:val="clear" w:pos="567"/>
          <w:tab w:val="left" w:pos="4140"/>
        </w:tabs>
        <w:spacing w:line="240" w:lineRule="auto"/>
        <w:jc w:val="both"/>
      </w:pPr>
      <w:r w:rsidRPr="00987B44">
        <w:t xml:space="preserve">Imunologické vlastnosti: </w:t>
      </w:r>
      <w:r w:rsidR="00725C72" w:rsidRPr="00E45B09">
        <w:t xml:space="preserve">Stimulace aktivní imunity proti psince </w:t>
      </w:r>
      <w:r w:rsidR="00725C72" w:rsidRPr="00BB599C">
        <w:t>(</w:t>
      </w:r>
      <w:proofErr w:type="spellStart"/>
      <w:r w:rsidR="00725C72" w:rsidRPr="00BB599C">
        <w:t>Canine</w:t>
      </w:r>
      <w:proofErr w:type="spellEnd"/>
      <w:r w:rsidR="00725C72" w:rsidRPr="00BB599C">
        <w:t xml:space="preserve"> </w:t>
      </w:r>
      <w:proofErr w:type="spellStart"/>
      <w:r w:rsidR="00725C72" w:rsidRPr="00BB599C">
        <w:t>distemper</w:t>
      </w:r>
      <w:proofErr w:type="spellEnd"/>
      <w:r w:rsidR="00725C72" w:rsidRPr="00BB599C">
        <w:t xml:space="preserve"> virus)</w:t>
      </w:r>
      <w:r w:rsidR="00725C72">
        <w:t xml:space="preserve"> </w:t>
      </w:r>
      <w:r w:rsidR="00725C72" w:rsidRPr="00E45B09">
        <w:t>a</w:t>
      </w:r>
      <w:r w:rsidR="008A72E5">
        <w:t> </w:t>
      </w:r>
      <w:proofErr w:type="spellStart"/>
      <w:r w:rsidR="00725C72" w:rsidRPr="00E45B09">
        <w:t>parvoviróze</w:t>
      </w:r>
      <w:proofErr w:type="spellEnd"/>
      <w:r w:rsidR="00725C72" w:rsidRPr="00E45B09">
        <w:t xml:space="preserve"> psů</w:t>
      </w:r>
      <w:r w:rsidR="00725C72">
        <w:t xml:space="preserve"> </w:t>
      </w:r>
      <w:r w:rsidR="00725C72" w:rsidRPr="00BB599C">
        <w:t>(</w:t>
      </w:r>
      <w:proofErr w:type="spellStart"/>
      <w:r w:rsidR="00725C72" w:rsidRPr="00BB599C">
        <w:t>Canine</w:t>
      </w:r>
      <w:proofErr w:type="spellEnd"/>
      <w:r w:rsidR="00725C72" w:rsidRPr="00BB599C">
        <w:t xml:space="preserve"> </w:t>
      </w:r>
      <w:proofErr w:type="spellStart"/>
      <w:r w:rsidR="00725C72" w:rsidRPr="00BB599C">
        <w:t>parvovirus</w:t>
      </w:r>
      <w:proofErr w:type="spellEnd"/>
      <w:r w:rsidR="00725C72" w:rsidRPr="00BB599C">
        <w:t>)</w:t>
      </w:r>
      <w:r w:rsidR="00725C72" w:rsidRPr="00E45B09">
        <w:t>.</w:t>
      </w:r>
      <w:r w:rsidR="00725C72">
        <w:t xml:space="preserve"> </w:t>
      </w:r>
      <w:proofErr w:type="spellStart"/>
      <w:r w:rsidR="00725C72" w:rsidRPr="00E45B09">
        <w:t>Atenuovaný</w:t>
      </w:r>
      <w:proofErr w:type="spellEnd"/>
      <w:r w:rsidR="00725C72" w:rsidRPr="00E45B09">
        <w:t xml:space="preserve"> virus psinky obsažený ve vakcíně se v</w:t>
      </w:r>
      <w:r w:rsidR="008A72E5">
        <w:t> </w:t>
      </w:r>
      <w:r w:rsidR="00725C72" w:rsidRPr="00E45B09">
        <w:t xml:space="preserve">imunizovaném zvířeti pomnoží a vyvolá infekční </w:t>
      </w:r>
      <w:proofErr w:type="spellStart"/>
      <w:r w:rsidR="00725C72" w:rsidRPr="00E45B09">
        <w:t>nekontagiózní</w:t>
      </w:r>
      <w:proofErr w:type="spellEnd"/>
      <w:r w:rsidR="00725C72" w:rsidRPr="00E45B09">
        <w:t xml:space="preserve"> imunizující proces. Inaktivovaný virus </w:t>
      </w:r>
      <w:proofErr w:type="spellStart"/>
      <w:r w:rsidR="00725C72" w:rsidRPr="00E45B09">
        <w:t>parvovirózy</w:t>
      </w:r>
      <w:proofErr w:type="spellEnd"/>
      <w:r w:rsidR="00725C72" w:rsidRPr="00E45B09">
        <w:t xml:space="preserve"> stimuluje imunitní systém a vyvolá odpovídající aktivní imunitu. Vzniká řada obranných mechanizmů snižujících následné rozvinutí onemocnění po kontaktu s infekcí. Specifická ochrana zvířat proti onemocnění je vázána zejména na humorální imunitu. Se vznikem specifické imunity jsou imunogeny postupně aktivně degradovány a metabolizovány. Pomocné látky jsou po imunizaci zvířat metabolizovány, degradovány a vyloučeny organismem. </w:t>
      </w:r>
    </w:p>
    <w:p w14:paraId="77693A50" w14:textId="0269BCA9" w:rsidR="00774C8E" w:rsidRPr="00600D62" w:rsidRDefault="00774C8E" w:rsidP="00850EEC">
      <w:pPr>
        <w:tabs>
          <w:tab w:val="clear" w:pos="567"/>
          <w:tab w:val="left" w:pos="4140"/>
        </w:tabs>
        <w:spacing w:line="240" w:lineRule="auto"/>
        <w:jc w:val="both"/>
      </w:pPr>
    </w:p>
    <w:sectPr w:rsidR="00774C8E" w:rsidRPr="00600D62" w:rsidSect="003837F1"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72FDF8" w14:textId="77777777" w:rsidR="00700C09" w:rsidRDefault="00700C09">
      <w:pPr>
        <w:spacing w:line="240" w:lineRule="auto"/>
      </w:pPr>
      <w:r>
        <w:separator/>
      </w:r>
    </w:p>
  </w:endnote>
  <w:endnote w:type="continuationSeparator" w:id="0">
    <w:p w14:paraId="6084E66C" w14:textId="77777777" w:rsidR="00700C09" w:rsidRDefault="00700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484C95" w:rsidRPr="00E0068C" w:rsidRDefault="00484C9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 w:rsidR="008A72E5">
      <w:rPr>
        <w:rFonts w:ascii="Times New Roman" w:hAnsi="Times New Roman"/>
        <w:noProof/>
      </w:rPr>
      <w:t>6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484C95" w:rsidRPr="00E0068C" w:rsidRDefault="00484C9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B00C99" w14:textId="77777777" w:rsidR="00700C09" w:rsidRDefault="00700C09">
      <w:pPr>
        <w:spacing w:line="240" w:lineRule="auto"/>
      </w:pPr>
      <w:r>
        <w:separator/>
      </w:r>
    </w:p>
  </w:footnote>
  <w:footnote w:type="continuationSeparator" w:id="0">
    <w:p w14:paraId="0CAF8A76" w14:textId="77777777" w:rsidR="00700C09" w:rsidRDefault="00700C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75C68E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28F8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D2FC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1499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9200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8A8E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A04F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07A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B2D1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87F4FF3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3F0D5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8486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EA06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56BD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9AD8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06EB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E6E2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4E03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9AA6554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7C6CC8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118D7B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B4A133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CBAB90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E3CB16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75EBB4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C9A8FA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7D48F0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30CC6EE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E7A2B8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804D69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938E28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92AAA9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D82FAE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482FE9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7A0DCF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0CA6F3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E1367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AACD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BE9F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88A9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B4AA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6876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C40A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6414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3E5A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F18E99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F3C03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D584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2C49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66AA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8CB2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48E4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54A1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C88F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D7E2A2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9D80EA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ACCED4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E2991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3D2F72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DEE2A6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0100BE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394DB0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722BB5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638429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142058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1A94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1277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F0C9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D8E9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0249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2E7C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EA01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71A065E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4B48E1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2A9281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401C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74ED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24E1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88A3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ACE8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4056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45D2E4D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D7C20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7BA83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2A77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2420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D8E8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E0C2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46B1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E94BD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CB74CB7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603F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0AF8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200E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B266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C653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1CF4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8267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18AA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6AB4ED7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55AB4C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E106FC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848D8D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656247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E0879E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1BE8BB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A66DC9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C52313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05D2A48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92636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102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182F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603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D00A2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7EA8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4827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EC06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7CC2A3F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510EF5D0" w:tentative="1">
      <w:start w:val="1"/>
      <w:numFmt w:val="lowerLetter"/>
      <w:lvlText w:val="%2."/>
      <w:lvlJc w:val="left"/>
      <w:pPr>
        <w:ind w:left="1440" w:hanging="360"/>
      </w:pPr>
    </w:lvl>
    <w:lvl w:ilvl="2" w:tplc="D9C2601C" w:tentative="1">
      <w:start w:val="1"/>
      <w:numFmt w:val="lowerRoman"/>
      <w:lvlText w:val="%3."/>
      <w:lvlJc w:val="right"/>
      <w:pPr>
        <w:ind w:left="2160" w:hanging="180"/>
      </w:pPr>
    </w:lvl>
    <w:lvl w:ilvl="3" w:tplc="985A233A" w:tentative="1">
      <w:start w:val="1"/>
      <w:numFmt w:val="decimal"/>
      <w:lvlText w:val="%4."/>
      <w:lvlJc w:val="left"/>
      <w:pPr>
        <w:ind w:left="2880" w:hanging="360"/>
      </w:pPr>
    </w:lvl>
    <w:lvl w:ilvl="4" w:tplc="E28CD7C4" w:tentative="1">
      <w:start w:val="1"/>
      <w:numFmt w:val="lowerLetter"/>
      <w:lvlText w:val="%5."/>
      <w:lvlJc w:val="left"/>
      <w:pPr>
        <w:ind w:left="3600" w:hanging="360"/>
      </w:pPr>
    </w:lvl>
    <w:lvl w:ilvl="5" w:tplc="12D6DDF0" w:tentative="1">
      <w:start w:val="1"/>
      <w:numFmt w:val="lowerRoman"/>
      <w:lvlText w:val="%6."/>
      <w:lvlJc w:val="right"/>
      <w:pPr>
        <w:ind w:left="4320" w:hanging="180"/>
      </w:pPr>
    </w:lvl>
    <w:lvl w:ilvl="6" w:tplc="F01E3422" w:tentative="1">
      <w:start w:val="1"/>
      <w:numFmt w:val="decimal"/>
      <w:lvlText w:val="%7."/>
      <w:lvlJc w:val="left"/>
      <w:pPr>
        <w:ind w:left="5040" w:hanging="360"/>
      </w:pPr>
    </w:lvl>
    <w:lvl w:ilvl="7" w:tplc="487E8D6A" w:tentative="1">
      <w:start w:val="1"/>
      <w:numFmt w:val="lowerLetter"/>
      <w:lvlText w:val="%8."/>
      <w:lvlJc w:val="left"/>
      <w:pPr>
        <w:ind w:left="5760" w:hanging="360"/>
      </w:pPr>
    </w:lvl>
    <w:lvl w:ilvl="8" w:tplc="91B8D9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2786997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C0E0A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F249E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AC95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D42F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5606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4CB2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209D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BD014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FA5E6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5A89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AC57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12A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1408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6605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9E52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0800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C24E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D0D656B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E4FB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143F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3EC8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9EDA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421C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B608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3AA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E435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C2C6AA12">
      <w:start w:val="1"/>
      <w:numFmt w:val="decimal"/>
      <w:lvlText w:val="%1."/>
      <w:lvlJc w:val="left"/>
      <w:pPr>
        <w:ind w:left="720" w:hanging="360"/>
      </w:pPr>
    </w:lvl>
    <w:lvl w:ilvl="1" w:tplc="032E5A62" w:tentative="1">
      <w:start w:val="1"/>
      <w:numFmt w:val="lowerLetter"/>
      <w:lvlText w:val="%2."/>
      <w:lvlJc w:val="left"/>
      <w:pPr>
        <w:ind w:left="1440" w:hanging="360"/>
      </w:pPr>
    </w:lvl>
    <w:lvl w:ilvl="2" w:tplc="E40C43EA" w:tentative="1">
      <w:start w:val="1"/>
      <w:numFmt w:val="lowerRoman"/>
      <w:lvlText w:val="%3."/>
      <w:lvlJc w:val="right"/>
      <w:pPr>
        <w:ind w:left="2160" w:hanging="180"/>
      </w:pPr>
    </w:lvl>
    <w:lvl w:ilvl="3" w:tplc="C5F267D6" w:tentative="1">
      <w:start w:val="1"/>
      <w:numFmt w:val="decimal"/>
      <w:lvlText w:val="%4."/>
      <w:lvlJc w:val="left"/>
      <w:pPr>
        <w:ind w:left="2880" w:hanging="360"/>
      </w:pPr>
    </w:lvl>
    <w:lvl w:ilvl="4" w:tplc="E698002E" w:tentative="1">
      <w:start w:val="1"/>
      <w:numFmt w:val="lowerLetter"/>
      <w:lvlText w:val="%5."/>
      <w:lvlJc w:val="left"/>
      <w:pPr>
        <w:ind w:left="3600" w:hanging="360"/>
      </w:pPr>
    </w:lvl>
    <w:lvl w:ilvl="5" w:tplc="53A8EBA4" w:tentative="1">
      <w:start w:val="1"/>
      <w:numFmt w:val="lowerRoman"/>
      <w:lvlText w:val="%6."/>
      <w:lvlJc w:val="right"/>
      <w:pPr>
        <w:ind w:left="4320" w:hanging="180"/>
      </w:pPr>
    </w:lvl>
    <w:lvl w:ilvl="6" w:tplc="A1B059BA" w:tentative="1">
      <w:start w:val="1"/>
      <w:numFmt w:val="decimal"/>
      <w:lvlText w:val="%7."/>
      <w:lvlJc w:val="left"/>
      <w:pPr>
        <w:ind w:left="5040" w:hanging="360"/>
      </w:pPr>
    </w:lvl>
    <w:lvl w:ilvl="7" w:tplc="974818EA" w:tentative="1">
      <w:start w:val="1"/>
      <w:numFmt w:val="lowerLetter"/>
      <w:lvlText w:val="%8."/>
      <w:lvlJc w:val="left"/>
      <w:pPr>
        <w:ind w:left="5760" w:hanging="360"/>
      </w:pPr>
    </w:lvl>
    <w:lvl w:ilvl="8" w:tplc="1F2431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40DEF7C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78C4A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DC0D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6461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3A9D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C1A3F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12EA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1ABA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2496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0B23"/>
    <w:rsid w:val="0000306E"/>
    <w:rsid w:val="00020029"/>
    <w:rsid w:val="00021B82"/>
    <w:rsid w:val="000231EC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6710B"/>
    <w:rsid w:val="000745D6"/>
    <w:rsid w:val="00075DDE"/>
    <w:rsid w:val="00080453"/>
    <w:rsid w:val="0008169A"/>
    <w:rsid w:val="00082200"/>
    <w:rsid w:val="0008343C"/>
    <w:rsid w:val="000838BB"/>
    <w:rsid w:val="000860CE"/>
    <w:rsid w:val="00092A37"/>
    <w:rsid w:val="000938A6"/>
    <w:rsid w:val="00096E78"/>
    <w:rsid w:val="00097C1E"/>
    <w:rsid w:val="000A0743"/>
    <w:rsid w:val="000A1DF5"/>
    <w:rsid w:val="000B7873"/>
    <w:rsid w:val="000C02A1"/>
    <w:rsid w:val="000C1D4F"/>
    <w:rsid w:val="000C3ED7"/>
    <w:rsid w:val="000C55E6"/>
    <w:rsid w:val="000C687A"/>
    <w:rsid w:val="000C7A0A"/>
    <w:rsid w:val="000D033C"/>
    <w:rsid w:val="000D67D0"/>
    <w:rsid w:val="000E10BE"/>
    <w:rsid w:val="000E115E"/>
    <w:rsid w:val="000E195C"/>
    <w:rsid w:val="000E1C9B"/>
    <w:rsid w:val="000E1D86"/>
    <w:rsid w:val="000E3154"/>
    <w:rsid w:val="000E3602"/>
    <w:rsid w:val="000E6FA2"/>
    <w:rsid w:val="000E705A"/>
    <w:rsid w:val="000E7A89"/>
    <w:rsid w:val="000F0C8F"/>
    <w:rsid w:val="000F1714"/>
    <w:rsid w:val="000F38DA"/>
    <w:rsid w:val="000F5822"/>
    <w:rsid w:val="000F796B"/>
    <w:rsid w:val="0010031E"/>
    <w:rsid w:val="001012EB"/>
    <w:rsid w:val="00102024"/>
    <w:rsid w:val="001067B0"/>
    <w:rsid w:val="001078D1"/>
    <w:rsid w:val="00111185"/>
    <w:rsid w:val="001152B3"/>
    <w:rsid w:val="00115782"/>
    <w:rsid w:val="00115BD5"/>
    <w:rsid w:val="00116067"/>
    <w:rsid w:val="001214EE"/>
    <w:rsid w:val="00124F36"/>
    <w:rsid w:val="00125666"/>
    <w:rsid w:val="001259E3"/>
    <w:rsid w:val="00125ABB"/>
    <w:rsid w:val="00125C80"/>
    <w:rsid w:val="001270EF"/>
    <w:rsid w:val="00136923"/>
    <w:rsid w:val="00136DCF"/>
    <w:rsid w:val="0013799F"/>
    <w:rsid w:val="00140DF6"/>
    <w:rsid w:val="00145C3F"/>
    <w:rsid w:val="00145D34"/>
    <w:rsid w:val="00146284"/>
    <w:rsid w:val="0014690F"/>
    <w:rsid w:val="001503FC"/>
    <w:rsid w:val="0015098E"/>
    <w:rsid w:val="00153B3A"/>
    <w:rsid w:val="00163C17"/>
    <w:rsid w:val="00164543"/>
    <w:rsid w:val="00164C48"/>
    <w:rsid w:val="00165F25"/>
    <w:rsid w:val="001674D3"/>
    <w:rsid w:val="00171A1B"/>
    <w:rsid w:val="00174721"/>
    <w:rsid w:val="00175264"/>
    <w:rsid w:val="001803D2"/>
    <w:rsid w:val="0018228B"/>
    <w:rsid w:val="00185B50"/>
    <w:rsid w:val="0018625C"/>
    <w:rsid w:val="0018657D"/>
    <w:rsid w:val="0018792C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62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3530"/>
    <w:rsid w:val="001C5288"/>
    <w:rsid w:val="001C5B03"/>
    <w:rsid w:val="001D38A1"/>
    <w:rsid w:val="001D4CE4"/>
    <w:rsid w:val="001D6052"/>
    <w:rsid w:val="001D6D96"/>
    <w:rsid w:val="001E0E60"/>
    <w:rsid w:val="001E1C33"/>
    <w:rsid w:val="001E3CE9"/>
    <w:rsid w:val="001E5621"/>
    <w:rsid w:val="001F1B02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06A77"/>
    <w:rsid w:val="002100FC"/>
    <w:rsid w:val="00213890"/>
    <w:rsid w:val="00214E52"/>
    <w:rsid w:val="002207C0"/>
    <w:rsid w:val="0022380D"/>
    <w:rsid w:val="00224B93"/>
    <w:rsid w:val="00226630"/>
    <w:rsid w:val="002332B3"/>
    <w:rsid w:val="0023676E"/>
    <w:rsid w:val="00236E9B"/>
    <w:rsid w:val="002414B6"/>
    <w:rsid w:val="002422EB"/>
    <w:rsid w:val="00242397"/>
    <w:rsid w:val="002427BF"/>
    <w:rsid w:val="002446DC"/>
    <w:rsid w:val="002452BE"/>
    <w:rsid w:val="00247A48"/>
    <w:rsid w:val="00250DD1"/>
    <w:rsid w:val="00251183"/>
    <w:rsid w:val="00251689"/>
    <w:rsid w:val="0025267C"/>
    <w:rsid w:val="00253B6B"/>
    <w:rsid w:val="00256A03"/>
    <w:rsid w:val="0025748D"/>
    <w:rsid w:val="00260DE1"/>
    <w:rsid w:val="00265656"/>
    <w:rsid w:val="00265E77"/>
    <w:rsid w:val="00266155"/>
    <w:rsid w:val="0027270B"/>
    <w:rsid w:val="00272952"/>
    <w:rsid w:val="00272B36"/>
    <w:rsid w:val="00274D17"/>
    <w:rsid w:val="00282E7B"/>
    <w:rsid w:val="0028326F"/>
    <w:rsid w:val="002838C8"/>
    <w:rsid w:val="00285363"/>
    <w:rsid w:val="00290805"/>
    <w:rsid w:val="00290C2A"/>
    <w:rsid w:val="00290DF1"/>
    <w:rsid w:val="002931DD"/>
    <w:rsid w:val="00293450"/>
    <w:rsid w:val="00293995"/>
    <w:rsid w:val="00294969"/>
    <w:rsid w:val="00295140"/>
    <w:rsid w:val="002A0E7C"/>
    <w:rsid w:val="002A0EED"/>
    <w:rsid w:val="002A21ED"/>
    <w:rsid w:val="002A3F88"/>
    <w:rsid w:val="002A710D"/>
    <w:rsid w:val="002B09A0"/>
    <w:rsid w:val="002B0F11"/>
    <w:rsid w:val="002B2E17"/>
    <w:rsid w:val="002B6560"/>
    <w:rsid w:val="002B6599"/>
    <w:rsid w:val="002C1F27"/>
    <w:rsid w:val="002C55FF"/>
    <w:rsid w:val="002C592B"/>
    <w:rsid w:val="002D300D"/>
    <w:rsid w:val="002D3AEA"/>
    <w:rsid w:val="002E0CD4"/>
    <w:rsid w:val="002E0CD9"/>
    <w:rsid w:val="002E3A90"/>
    <w:rsid w:val="002E46CC"/>
    <w:rsid w:val="002E4F48"/>
    <w:rsid w:val="002E5D50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29"/>
    <w:rsid w:val="0030237C"/>
    <w:rsid w:val="00304393"/>
    <w:rsid w:val="0030564C"/>
    <w:rsid w:val="00305AB2"/>
    <w:rsid w:val="00307EB2"/>
    <w:rsid w:val="0031032B"/>
    <w:rsid w:val="003147C3"/>
    <w:rsid w:val="00314DB3"/>
    <w:rsid w:val="00316E87"/>
    <w:rsid w:val="00323469"/>
    <w:rsid w:val="00324286"/>
    <w:rsid w:val="0032453E"/>
    <w:rsid w:val="003247F4"/>
    <w:rsid w:val="00325053"/>
    <w:rsid w:val="003256AC"/>
    <w:rsid w:val="00326F46"/>
    <w:rsid w:val="00330CC1"/>
    <w:rsid w:val="0033129D"/>
    <w:rsid w:val="003320ED"/>
    <w:rsid w:val="0033480E"/>
    <w:rsid w:val="00337123"/>
    <w:rsid w:val="00341866"/>
    <w:rsid w:val="00342C0C"/>
    <w:rsid w:val="003444F2"/>
    <w:rsid w:val="003535E0"/>
    <w:rsid w:val="00353FB0"/>
    <w:rsid w:val="003543AC"/>
    <w:rsid w:val="00355AB8"/>
    <w:rsid w:val="00355D02"/>
    <w:rsid w:val="003569F3"/>
    <w:rsid w:val="00360B5A"/>
    <w:rsid w:val="00361607"/>
    <w:rsid w:val="003616DC"/>
    <w:rsid w:val="00361ECC"/>
    <w:rsid w:val="00364C85"/>
    <w:rsid w:val="00365C0D"/>
    <w:rsid w:val="00366F56"/>
    <w:rsid w:val="00367F82"/>
    <w:rsid w:val="0037032C"/>
    <w:rsid w:val="003737C8"/>
    <w:rsid w:val="0037575A"/>
    <w:rsid w:val="0037589D"/>
    <w:rsid w:val="00376BB1"/>
    <w:rsid w:val="00377E23"/>
    <w:rsid w:val="00380765"/>
    <w:rsid w:val="003817EF"/>
    <w:rsid w:val="0038277C"/>
    <w:rsid w:val="003837F1"/>
    <w:rsid w:val="003841FC"/>
    <w:rsid w:val="003842B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B6C55"/>
    <w:rsid w:val="003C33FF"/>
    <w:rsid w:val="003C3E0E"/>
    <w:rsid w:val="003C64A5"/>
    <w:rsid w:val="003C703A"/>
    <w:rsid w:val="003D03CC"/>
    <w:rsid w:val="003D378C"/>
    <w:rsid w:val="003D3893"/>
    <w:rsid w:val="003D4475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22E0"/>
    <w:rsid w:val="003F3CE6"/>
    <w:rsid w:val="003F677F"/>
    <w:rsid w:val="004008F6"/>
    <w:rsid w:val="00406F33"/>
    <w:rsid w:val="00407C22"/>
    <w:rsid w:val="00412BBE"/>
    <w:rsid w:val="00414B20"/>
    <w:rsid w:val="0041628A"/>
    <w:rsid w:val="0041670A"/>
    <w:rsid w:val="00417DE3"/>
    <w:rsid w:val="00420850"/>
    <w:rsid w:val="00422C4B"/>
    <w:rsid w:val="00423968"/>
    <w:rsid w:val="004245D6"/>
    <w:rsid w:val="00427054"/>
    <w:rsid w:val="004304B1"/>
    <w:rsid w:val="00432DA8"/>
    <w:rsid w:val="0043320A"/>
    <w:rsid w:val="00433256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14FD"/>
    <w:rsid w:val="00484C95"/>
    <w:rsid w:val="00486006"/>
    <w:rsid w:val="00486BAD"/>
    <w:rsid w:val="00486BBE"/>
    <w:rsid w:val="00487123"/>
    <w:rsid w:val="00491841"/>
    <w:rsid w:val="00495A75"/>
    <w:rsid w:val="00495CAE"/>
    <w:rsid w:val="0049641F"/>
    <w:rsid w:val="00496E8E"/>
    <w:rsid w:val="004A005B"/>
    <w:rsid w:val="004A1BD5"/>
    <w:rsid w:val="004A61E1"/>
    <w:rsid w:val="004A62ED"/>
    <w:rsid w:val="004B0B0E"/>
    <w:rsid w:val="004B1A75"/>
    <w:rsid w:val="004B2344"/>
    <w:rsid w:val="004B4D52"/>
    <w:rsid w:val="004B5797"/>
    <w:rsid w:val="004B5DDC"/>
    <w:rsid w:val="004B798E"/>
    <w:rsid w:val="004C0568"/>
    <w:rsid w:val="004C2ABD"/>
    <w:rsid w:val="004C5F62"/>
    <w:rsid w:val="004C74F5"/>
    <w:rsid w:val="004D2601"/>
    <w:rsid w:val="004D3E58"/>
    <w:rsid w:val="004D6746"/>
    <w:rsid w:val="004D767B"/>
    <w:rsid w:val="004E0F32"/>
    <w:rsid w:val="004E23A1"/>
    <w:rsid w:val="004E493C"/>
    <w:rsid w:val="004E5BD1"/>
    <w:rsid w:val="004E623E"/>
    <w:rsid w:val="004E7092"/>
    <w:rsid w:val="004E7ECE"/>
    <w:rsid w:val="004F1340"/>
    <w:rsid w:val="004F4DB1"/>
    <w:rsid w:val="004F6F64"/>
    <w:rsid w:val="005004EC"/>
    <w:rsid w:val="00501C34"/>
    <w:rsid w:val="00506AAE"/>
    <w:rsid w:val="00507B36"/>
    <w:rsid w:val="00511F3E"/>
    <w:rsid w:val="0051263A"/>
    <w:rsid w:val="00515B7A"/>
    <w:rsid w:val="00517756"/>
    <w:rsid w:val="005202C6"/>
    <w:rsid w:val="00523C53"/>
    <w:rsid w:val="005272F4"/>
    <w:rsid w:val="00527A40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578FC"/>
    <w:rsid w:val="00562715"/>
    <w:rsid w:val="00562DCA"/>
    <w:rsid w:val="00563E98"/>
    <w:rsid w:val="0056568F"/>
    <w:rsid w:val="005720F7"/>
    <w:rsid w:val="0057436C"/>
    <w:rsid w:val="00575DE3"/>
    <w:rsid w:val="0058076C"/>
    <w:rsid w:val="00580B08"/>
    <w:rsid w:val="0058213F"/>
    <w:rsid w:val="00582578"/>
    <w:rsid w:val="0058621D"/>
    <w:rsid w:val="00586904"/>
    <w:rsid w:val="005A06F5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15C2"/>
    <w:rsid w:val="005C276A"/>
    <w:rsid w:val="005C300C"/>
    <w:rsid w:val="005C4E23"/>
    <w:rsid w:val="005D0283"/>
    <w:rsid w:val="005D03F7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5F42F7"/>
    <w:rsid w:val="00600D62"/>
    <w:rsid w:val="00602D3B"/>
    <w:rsid w:val="0060326F"/>
    <w:rsid w:val="00606EA1"/>
    <w:rsid w:val="006128F0"/>
    <w:rsid w:val="0061559A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954"/>
    <w:rsid w:val="00640FC9"/>
    <w:rsid w:val="006414D3"/>
    <w:rsid w:val="0064151A"/>
    <w:rsid w:val="006432F2"/>
    <w:rsid w:val="0065320F"/>
    <w:rsid w:val="00653D64"/>
    <w:rsid w:val="00654E13"/>
    <w:rsid w:val="0065755F"/>
    <w:rsid w:val="00660CBD"/>
    <w:rsid w:val="00663D8A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86451"/>
    <w:rsid w:val="00690463"/>
    <w:rsid w:val="00693DE5"/>
    <w:rsid w:val="006A0D03"/>
    <w:rsid w:val="006A41E9"/>
    <w:rsid w:val="006A5050"/>
    <w:rsid w:val="006B12CB"/>
    <w:rsid w:val="006B2030"/>
    <w:rsid w:val="006B3FF9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059D"/>
    <w:rsid w:val="006F148B"/>
    <w:rsid w:val="00700C09"/>
    <w:rsid w:val="00704D58"/>
    <w:rsid w:val="00705EAF"/>
    <w:rsid w:val="0070773E"/>
    <w:rsid w:val="007101CC"/>
    <w:rsid w:val="00715167"/>
    <w:rsid w:val="00715C55"/>
    <w:rsid w:val="00721369"/>
    <w:rsid w:val="00724E3B"/>
    <w:rsid w:val="00725C72"/>
    <w:rsid w:val="00725EEA"/>
    <w:rsid w:val="007276B6"/>
    <w:rsid w:val="007306A9"/>
    <w:rsid w:val="00730908"/>
    <w:rsid w:val="00730CE9"/>
    <w:rsid w:val="0073373D"/>
    <w:rsid w:val="00736B1E"/>
    <w:rsid w:val="00736CAA"/>
    <w:rsid w:val="00737C92"/>
    <w:rsid w:val="007439DB"/>
    <w:rsid w:val="007464DA"/>
    <w:rsid w:val="00750705"/>
    <w:rsid w:val="00753CB8"/>
    <w:rsid w:val="0075505A"/>
    <w:rsid w:val="007568D8"/>
    <w:rsid w:val="00760B6E"/>
    <w:rsid w:val="00760BCD"/>
    <w:rsid w:val="007616B4"/>
    <w:rsid w:val="00765316"/>
    <w:rsid w:val="007708C8"/>
    <w:rsid w:val="00774C8E"/>
    <w:rsid w:val="0077719D"/>
    <w:rsid w:val="007772C2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A674F"/>
    <w:rsid w:val="007B00E5"/>
    <w:rsid w:val="007B20CF"/>
    <w:rsid w:val="007B2499"/>
    <w:rsid w:val="007B57A5"/>
    <w:rsid w:val="007B72E1"/>
    <w:rsid w:val="007B783A"/>
    <w:rsid w:val="007C1B95"/>
    <w:rsid w:val="007C3075"/>
    <w:rsid w:val="007C3DF3"/>
    <w:rsid w:val="007C796D"/>
    <w:rsid w:val="007D41B3"/>
    <w:rsid w:val="007D73FB"/>
    <w:rsid w:val="007D7608"/>
    <w:rsid w:val="007E073A"/>
    <w:rsid w:val="007E2F2D"/>
    <w:rsid w:val="007F12C1"/>
    <w:rsid w:val="007F1433"/>
    <w:rsid w:val="007F1491"/>
    <w:rsid w:val="007F16DD"/>
    <w:rsid w:val="007F22AE"/>
    <w:rsid w:val="007F2F03"/>
    <w:rsid w:val="007F42CE"/>
    <w:rsid w:val="007F602A"/>
    <w:rsid w:val="00800FE0"/>
    <w:rsid w:val="008020E8"/>
    <w:rsid w:val="00804D0D"/>
    <w:rsid w:val="0080514E"/>
    <w:rsid w:val="008066AD"/>
    <w:rsid w:val="00812CD8"/>
    <w:rsid w:val="008145D9"/>
    <w:rsid w:val="00814AF1"/>
    <w:rsid w:val="0081517F"/>
    <w:rsid w:val="00815370"/>
    <w:rsid w:val="008177DA"/>
    <w:rsid w:val="00820668"/>
    <w:rsid w:val="0082153D"/>
    <w:rsid w:val="008255AA"/>
    <w:rsid w:val="00830FF3"/>
    <w:rsid w:val="00831622"/>
    <w:rsid w:val="008334BF"/>
    <w:rsid w:val="00836B8C"/>
    <w:rsid w:val="00837E95"/>
    <w:rsid w:val="00840062"/>
    <w:rsid w:val="008410C5"/>
    <w:rsid w:val="00846C08"/>
    <w:rsid w:val="00850794"/>
    <w:rsid w:val="00850EEC"/>
    <w:rsid w:val="00852FF2"/>
    <w:rsid w:val="008530E7"/>
    <w:rsid w:val="00856BDB"/>
    <w:rsid w:val="00857675"/>
    <w:rsid w:val="00857CB6"/>
    <w:rsid w:val="0086185D"/>
    <w:rsid w:val="00861F86"/>
    <w:rsid w:val="00863A6D"/>
    <w:rsid w:val="00865BE0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1F2C"/>
    <w:rsid w:val="008947AE"/>
    <w:rsid w:val="00894E3A"/>
    <w:rsid w:val="00895A2F"/>
    <w:rsid w:val="00896EBD"/>
    <w:rsid w:val="008A026F"/>
    <w:rsid w:val="008A2F03"/>
    <w:rsid w:val="008A5665"/>
    <w:rsid w:val="008A72E5"/>
    <w:rsid w:val="008B0BB5"/>
    <w:rsid w:val="008B24A8"/>
    <w:rsid w:val="008B25E4"/>
    <w:rsid w:val="008B3D78"/>
    <w:rsid w:val="008B4180"/>
    <w:rsid w:val="008B628C"/>
    <w:rsid w:val="008C261B"/>
    <w:rsid w:val="008C2B29"/>
    <w:rsid w:val="008C411D"/>
    <w:rsid w:val="008C4FCA"/>
    <w:rsid w:val="008C5FDE"/>
    <w:rsid w:val="008C7882"/>
    <w:rsid w:val="008C7CE5"/>
    <w:rsid w:val="008D1AF5"/>
    <w:rsid w:val="008D2261"/>
    <w:rsid w:val="008D29E1"/>
    <w:rsid w:val="008D4C28"/>
    <w:rsid w:val="008D577B"/>
    <w:rsid w:val="008D7A98"/>
    <w:rsid w:val="008E17C4"/>
    <w:rsid w:val="008E45C4"/>
    <w:rsid w:val="008E5AC9"/>
    <w:rsid w:val="008E64B1"/>
    <w:rsid w:val="008E64FA"/>
    <w:rsid w:val="008E74ED"/>
    <w:rsid w:val="008E7ED6"/>
    <w:rsid w:val="008F0D4A"/>
    <w:rsid w:val="008F37F4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261C4"/>
    <w:rsid w:val="009311ED"/>
    <w:rsid w:val="00931D41"/>
    <w:rsid w:val="00933D18"/>
    <w:rsid w:val="0093609C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2678"/>
    <w:rsid w:val="009844F7"/>
    <w:rsid w:val="00986DDD"/>
    <w:rsid w:val="009938F7"/>
    <w:rsid w:val="00995A7D"/>
    <w:rsid w:val="009A05AA"/>
    <w:rsid w:val="009A0C02"/>
    <w:rsid w:val="009A19A2"/>
    <w:rsid w:val="009A2BF4"/>
    <w:rsid w:val="009A2D5A"/>
    <w:rsid w:val="009A6509"/>
    <w:rsid w:val="009A6E2F"/>
    <w:rsid w:val="009B11F2"/>
    <w:rsid w:val="009B2969"/>
    <w:rsid w:val="009B2C7E"/>
    <w:rsid w:val="009B6DBD"/>
    <w:rsid w:val="009C06BB"/>
    <w:rsid w:val="009C108A"/>
    <w:rsid w:val="009C2E47"/>
    <w:rsid w:val="009C52E9"/>
    <w:rsid w:val="009C6BFB"/>
    <w:rsid w:val="009D0C05"/>
    <w:rsid w:val="009E23E3"/>
    <w:rsid w:val="009E24B7"/>
    <w:rsid w:val="009E2C00"/>
    <w:rsid w:val="009E49AD"/>
    <w:rsid w:val="009E4BDB"/>
    <w:rsid w:val="009E4CC5"/>
    <w:rsid w:val="009E66FE"/>
    <w:rsid w:val="009E70F4"/>
    <w:rsid w:val="009E72A3"/>
    <w:rsid w:val="009E7DFF"/>
    <w:rsid w:val="009F1AD2"/>
    <w:rsid w:val="009F37B1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5303"/>
    <w:rsid w:val="00A265BF"/>
    <w:rsid w:val="00A26F44"/>
    <w:rsid w:val="00A34FAB"/>
    <w:rsid w:val="00A42C43"/>
    <w:rsid w:val="00A4313D"/>
    <w:rsid w:val="00A50120"/>
    <w:rsid w:val="00A555FD"/>
    <w:rsid w:val="00A560B5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3F81"/>
    <w:rsid w:val="00A84622"/>
    <w:rsid w:val="00A84BF0"/>
    <w:rsid w:val="00A86314"/>
    <w:rsid w:val="00A9226B"/>
    <w:rsid w:val="00A9575C"/>
    <w:rsid w:val="00A95B56"/>
    <w:rsid w:val="00A95E81"/>
    <w:rsid w:val="00A969AF"/>
    <w:rsid w:val="00AA0070"/>
    <w:rsid w:val="00AA308A"/>
    <w:rsid w:val="00AA5FDB"/>
    <w:rsid w:val="00AB1A2E"/>
    <w:rsid w:val="00AB328A"/>
    <w:rsid w:val="00AB4918"/>
    <w:rsid w:val="00AB4BC8"/>
    <w:rsid w:val="00AB6BA7"/>
    <w:rsid w:val="00AB7BE8"/>
    <w:rsid w:val="00AC3A2C"/>
    <w:rsid w:val="00AD0710"/>
    <w:rsid w:val="00AD1720"/>
    <w:rsid w:val="00AD4DB9"/>
    <w:rsid w:val="00AD63C0"/>
    <w:rsid w:val="00AD7233"/>
    <w:rsid w:val="00AE35B2"/>
    <w:rsid w:val="00AE4A9A"/>
    <w:rsid w:val="00AE6AA0"/>
    <w:rsid w:val="00AF340F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3C14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46D21"/>
    <w:rsid w:val="00B608F8"/>
    <w:rsid w:val="00B60AC9"/>
    <w:rsid w:val="00B6303E"/>
    <w:rsid w:val="00B660D6"/>
    <w:rsid w:val="00B6630F"/>
    <w:rsid w:val="00B66D5F"/>
    <w:rsid w:val="00B67323"/>
    <w:rsid w:val="00B715F2"/>
    <w:rsid w:val="00B74071"/>
    <w:rsid w:val="00B7428E"/>
    <w:rsid w:val="00B74B67"/>
    <w:rsid w:val="00B75580"/>
    <w:rsid w:val="00B762E3"/>
    <w:rsid w:val="00B779AA"/>
    <w:rsid w:val="00B81C95"/>
    <w:rsid w:val="00B82330"/>
    <w:rsid w:val="00B82ED4"/>
    <w:rsid w:val="00B8424F"/>
    <w:rsid w:val="00B86896"/>
    <w:rsid w:val="00B875A6"/>
    <w:rsid w:val="00B921E6"/>
    <w:rsid w:val="00B93E4C"/>
    <w:rsid w:val="00B94A1B"/>
    <w:rsid w:val="00B9750D"/>
    <w:rsid w:val="00B9784D"/>
    <w:rsid w:val="00BA5C89"/>
    <w:rsid w:val="00BB04EB"/>
    <w:rsid w:val="00BB2539"/>
    <w:rsid w:val="00BB3D92"/>
    <w:rsid w:val="00BB4CE2"/>
    <w:rsid w:val="00BB5EF0"/>
    <w:rsid w:val="00BB6025"/>
    <w:rsid w:val="00BB6724"/>
    <w:rsid w:val="00BB6835"/>
    <w:rsid w:val="00BC0EFB"/>
    <w:rsid w:val="00BC2E39"/>
    <w:rsid w:val="00BD2364"/>
    <w:rsid w:val="00BD280E"/>
    <w:rsid w:val="00BD28E3"/>
    <w:rsid w:val="00BD3606"/>
    <w:rsid w:val="00BD5DD3"/>
    <w:rsid w:val="00BE117E"/>
    <w:rsid w:val="00BE154D"/>
    <w:rsid w:val="00BE17F2"/>
    <w:rsid w:val="00BE3261"/>
    <w:rsid w:val="00BE36F2"/>
    <w:rsid w:val="00BE4326"/>
    <w:rsid w:val="00BF00EF"/>
    <w:rsid w:val="00BF0EAA"/>
    <w:rsid w:val="00BF58FC"/>
    <w:rsid w:val="00C01F77"/>
    <w:rsid w:val="00C01FFC"/>
    <w:rsid w:val="00C05321"/>
    <w:rsid w:val="00C065FA"/>
    <w:rsid w:val="00C06AE4"/>
    <w:rsid w:val="00C10AF4"/>
    <w:rsid w:val="00C114FF"/>
    <w:rsid w:val="00C11D49"/>
    <w:rsid w:val="00C11DC2"/>
    <w:rsid w:val="00C12F42"/>
    <w:rsid w:val="00C171A1"/>
    <w:rsid w:val="00C171A4"/>
    <w:rsid w:val="00C17F12"/>
    <w:rsid w:val="00C20734"/>
    <w:rsid w:val="00C21C1A"/>
    <w:rsid w:val="00C237E9"/>
    <w:rsid w:val="00C3265B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487F"/>
    <w:rsid w:val="00C65071"/>
    <w:rsid w:val="00C65FCC"/>
    <w:rsid w:val="00C6727C"/>
    <w:rsid w:val="00C6744C"/>
    <w:rsid w:val="00C714CF"/>
    <w:rsid w:val="00C73134"/>
    <w:rsid w:val="00C73F6D"/>
    <w:rsid w:val="00C74F6E"/>
    <w:rsid w:val="00C77FA4"/>
    <w:rsid w:val="00C77FFA"/>
    <w:rsid w:val="00C80401"/>
    <w:rsid w:val="00C81C97"/>
    <w:rsid w:val="00C828CF"/>
    <w:rsid w:val="00C836CE"/>
    <w:rsid w:val="00C840C2"/>
    <w:rsid w:val="00C84101"/>
    <w:rsid w:val="00C8535F"/>
    <w:rsid w:val="00C90EDA"/>
    <w:rsid w:val="00C959E7"/>
    <w:rsid w:val="00C96780"/>
    <w:rsid w:val="00CA28D8"/>
    <w:rsid w:val="00CA3A69"/>
    <w:rsid w:val="00CA426F"/>
    <w:rsid w:val="00CB044F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CF47A7"/>
    <w:rsid w:val="00D028A9"/>
    <w:rsid w:val="00D0359D"/>
    <w:rsid w:val="00D04DED"/>
    <w:rsid w:val="00D059F8"/>
    <w:rsid w:val="00D1089A"/>
    <w:rsid w:val="00D116BD"/>
    <w:rsid w:val="00D15206"/>
    <w:rsid w:val="00D16FE0"/>
    <w:rsid w:val="00D2001A"/>
    <w:rsid w:val="00D20684"/>
    <w:rsid w:val="00D22CAA"/>
    <w:rsid w:val="00D26B62"/>
    <w:rsid w:val="00D32624"/>
    <w:rsid w:val="00D3691A"/>
    <w:rsid w:val="00D377E2"/>
    <w:rsid w:val="00D403E9"/>
    <w:rsid w:val="00D42625"/>
    <w:rsid w:val="00D42DCB"/>
    <w:rsid w:val="00D45482"/>
    <w:rsid w:val="00D46DF2"/>
    <w:rsid w:val="00D47674"/>
    <w:rsid w:val="00D5338C"/>
    <w:rsid w:val="00D56AD5"/>
    <w:rsid w:val="00D57050"/>
    <w:rsid w:val="00D606B2"/>
    <w:rsid w:val="00D625A7"/>
    <w:rsid w:val="00D62EE4"/>
    <w:rsid w:val="00D63575"/>
    <w:rsid w:val="00D64074"/>
    <w:rsid w:val="00D65777"/>
    <w:rsid w:val="00D728A0"/>
    <w:rsid w:val="00D734B5"/>
    <w:rsid w:val="00D74018"/>
    <w:rsid w:val="00D81948"/>
    <w:rsid w:val="00D83661"/>
    <w:rsid w:val="00D9216A"/>
    <w:rsid w:val="00D95BBB"/>
    <w:rsid w:val="00D97E7D"/>
    <w:rsid w:val="00DA16B5"/>
    <w:rsid w:val="00DA2A06"/>
    <w:rsid w:val="00DA64B2"/>
    <w:rsid w:val="00DB1C8C"/>
    <w:rsid w:val="00DB1E74"/>
    <w:rsid w:val="00DB3439"/>
    <w:rsid w:val="00DB3618"/>
    <w:rsid w:val="00DB41A0"/>
    <w:rsid w:val="00DB468A"/>
    <w:rsid w:val="00DC2946"/>
    <w:rsid w:val="00DC4340"/>
    <w:rsid w:val="00DC550F"/>
    <w:rsid w:val="00DC64FD"/>
    <w:rsid w:val="00DD53C3"/>
    <w:rsid w:val="00DD59CF"/>
    <w:rsid w:val="00DD669D"/>
    <w:rsid w:val="00DE0AAB"/>
    <w:rsid w:val="00DE127F"/>
    <w:rsid w:val="00DE2CA6"/>
    <w:rsid w:val="00DE424A"/>
    <w:rsid w:val="00DE4419"/>
    <w:rsid w:val="00DE67C4"/>
    <w:rsid w:val="00DF0ACA"/>
    <w:rsid w:val="00DF2245"/>
    <w:rsid w:val="00DF3131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168A9"/>
    <w:rsid w:val="00E21136"/>
    <w:rsid w:val="00E21858"/>
    <w:rsid w:val="00E22698"/>
    <w:rsid w:val="00E25B7C"/>
    <w:rsid w:val="00E3076B"/>
    <w:rsid w:val="00E33224"/>
    <w:rsid w:val="00E34BFA"/>
    <w:rsid w:val="00E3725B"/>
    <w:rsid w:val="00E434D1"/>
    <w:rsid w:val="00E542FE"/>
    <w:rsid w:val="00E5614E"/>
    <w:rsid w:val="00E56CBB"/>
    <w:rsid w:val="00E579A6"/>
    <w:rsid w:val="00E61950"/>
    <w:rsid w:val="00E61E51"/>
    <w:rsid w:val="00E63976"/>
    <w:rsid w:val="00E6552A"/>
    <w:rsid w:val="00E65731"/>
    <w:rsid w:val="00E6707D"/>
    <w:rsid w:val="00E67DDF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946A4"/>
    <w:rsid w:val="00E978EC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43E1"/>
    <w:rsid w:val="00ED594D"/>
    <w:rsid w:val="00EE36E1"/>
    <w:rsid w:val="00EE4F68"/>
    <w:rsid w:val="00EE6228"/>
    <w:rsid w:val="00EE7AC7"/>
    <w:rsid w:val="00EE7B3F"/>
    <w:rsid w:val="00EF2247"/>
    <w:rsid w:val="00EF3A8A"/>
    <w:rsid w:val="00EF6486"/>
    <w:rsid w:val="00EF6BFD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23DC"/>
    <w:rsid w:val="00F45B8E"/>
    <w:rsid w:val="00F47BAA"/>
    <w:rsid w:val="00F50315"/>
    <w:rsid w:val="00F520FE"/>
    <w:rsid w:val="00F52EAB"/>
    <w:rsid w:val="00F55A04"/>
    <w:rsid w:val="00F570D1"/>
    <w:rsid w:val="00F572EF"/>
    <w:rsid w:val="00F61A31"/>
    <w:rsid w:val="00F62DEC"/>
    <w:rsid w:val="00F658DA"/>
    <w:rsid w:val="00F66F00"/>
    <w:rsid w:val="00F67A2D"/>
    <w:rsid w:val="00F70A1B"/>
    <w:rsid w:val="00F70BCB"/>
    <w:rsid w:val="00F71873"/>
    <w:rsid w:val="00F718D4"/>
    <w:rsid w:val="00F72FDF"/>
    <w:rsid w:val="00F75960"/>
    <w:rsid w:val="00F77AD2"/>
    <w:rsid w:val="00F801AF"/>
    <w:rsid w:val="00F82526"/>
    <w:rsid w:val="00F84672"/>
    <w:rsid w:val="00F84802"/>
    <w:rsid w:val="00F84AED"/>
    <w:rsid w:val="00F85EE2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3542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304"/>
    <w:rsid w:val="00FD7AB4"/>
    <w:rsid w:val="00FD7B98"/>
    <w:rsid w:val="00FE2AFE"/>
    <w:rsid w:val="00FE55DA"/>
    <w:rsid w:val="00FF18D2"/>
    <w:rsid w:val="00FF22F5"/>
    <w:rsid w:val="00FF3D0D"/>
    <w:rsid w:val="00FF4664"/>
    <w:rsid w:val="00FF545D"/>
    <w:rsid w:val="00FF65C5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3B44F3"/>
  <w15:docId w15:val="{B749191C-18AB-4DFC-A152-C432A01B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SDstyl">
    <w:name w:val="SDstyl"/>
    <w:basedOn w:val="Normln"/>
    <w:rsid w:val="00986DDD"/>
    <w:pPr>
      <w:tabs>
        <w:tab w:val="clear" w:pos="567"/>
      </w:tabs>
      <w:spacing w:line="240" w:lineRule="auto"/>
      <w:jc w:val="both"/>
    </w:pPr>
    <w:rPr>
      <w:sz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ormlnweb">
    <w:name w:val="Normal (Web)"/>
    <w:basedOn w:val="Normln"/>
    <w:uiPriority w:val="99"/>
    <w:unhideWhenUsed/>
    <w:rsid w:val="00AA0070"/>
    <w:pPr>
      <w:tabs>
        <w:tab w:val="clear" w:pos="567"/>
      </w:tabs>
      <w:spacing w:before="96" w:after="96" w:line="240" w:lineRule="auto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23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skvbl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skvbl.cz/cs/farmakovigilanc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r@uskvbl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4280B-338B-46A3-A468-4DBFBF530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1182</Words>
  <Characters>6976</Characters>
  <Application>Microsoft Office Word</Application>
  <DocSecurity>0</DocSecurity>
  <Lines>58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Morávková Věra</cp:lastModifiedBy>
  <cp:revision>3</cp:revision>
  <cp:lastPrinted>2025-06-19T09:59:00Z</cp:lastPrinted>
  <dcterms:created xsi:type="dcterms:W3CDTF">2026-06-23T10:59:00Z</dcterms:created>
  <dcterms:modified xsi:type="dcterms:W3CDTF">2026-06-26T10:12:00Z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